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7E90A" w14:textId="77777777" w:rsidR="005F0C9A" w:rsidRPr="00F246E7" w:rsidRDefault="00907AE9" w:rsidP="00CF24ED">
      <w:pPr>
        <w:spacing w:before="120" w:after="120"/>
        <w:jc w:val="center"/>
        <w:rPr>
          <w:rFonts w:ascii="Trebuchet MS" w:hAnsi="Trebuchet MS"/>
          <w:b/>
          <w:bCs/>
          <w:color w:val="0070C0"/>
          <w:sz w:val="24"/>
          <w:szCs w:val="24"/>
        </w:rPr>
      </w:pPr>
      <w:r w:rsidRPr="00F246E7">
        <w:rPr>
          <w:rFonts w:ascii="Trebuchet MS" w:hAnsi="Trebuchet MS"/>
          <w:b/>
          <w:bCs/>
          <w:color w:val="0070C0"/>
          <w:sz w:val="24"/>
          <w:szCs w:val="24"/>
        </w:rPr>
        <w:t>GHIDUL</w:t>
      </w:r>
      <w:r w:rsidR="00CF24ED" w:rsidRPr="00F246E7">
        <w:rPr>
          <w:rFonts w:ascii="Trebuchet MS" w:hAnsi="Trebuchet MS"/>
          <w:b/>
          <w:bCs/>
          <w:color w:val="0070C0"/>
          <w:sz w:val="24"/>
          <w:szCs w:val="24"/>
        </w:rPr>
        <w:t xml:space="preserve"> </w:t>
      </w:r>
      <w:r w:rsidRPr="00F246E7">
        <w:rPr>
          <w:rFonts w:ascii="Trebuchet MS" w:hAnsi="Trebuchet MS"/>
          <w:b/>
          <w:bCs/>
          <w:color w:val="0070C0"/>
          <w:sz w:val="24"/>
          <w:szCs w:val="24"/>
        </w:rPr>
        <w:t>SOLICITANTULUI</w:t>
      </w:r>
    </w:p>
    <w:p w14:paraId="25A3F901" w14:textId="77777777" w:rsidR="009A3439" w:rsidRPr="00F246E7" w:rsidRDefault="00316A2C" w:rsidP="00316A2C">
      <w:pPr>
        <w:spacing w:after="0" w:line="240" w:lineRule="auto"/>
        <w:jc w:val="center"/>
        <w:rPr>
          <w:rFonts w:ascii="Trebuchet MS" w:hAnsi="Trebuchet MS"/>
          <w:color w:val="0070C0"/>
          <w:sz w:val="24"/>
          <w:szCs w:val="24"/>
        </w:rPr>
      </w:pPr>
      <w:bookmarkStart w:id="0" w:name="_Hlk141953822"/>
      <w:r w:rsidRPr="00F246E7">
        <w:rPr>
          <w:rFonts w:ascii="Trebuchet MS" w:hAnsi="Trebuchet MS"/>
          <w:b/>
          <w:bCs/>
          <w:color w:val="0070C0"/>
          <w:sz w:val="24"/>
          <w:szCs w:val="24"/>
        </w:rPr>
        <w:t>Finanțarea proiectelor care vizează sinergii cu acțiunile Orizont Europa și alte programe europene</w:t>
      </w:r>
    </w:p>
    <w:bookmarkEnd w:id="0"/>
    <w:p w14:paraId="1E946312" w14:textId="77777777" w:rsidR="00095A16" w:rsidRPr="00F246E7" w:rsidRDefault="00095A16" w:rsidP="001E0AC1">
      <w:pPr>
        <w:spacing w:after="0" w:line="240" w:lineRule="auto"/>
        <w:rPr>
          <w:rFonts w:ascii="Trebuchet MS" w:hAnsi="Trebuchet MS"/>
          <w:color w:val="0070C0"/>
          <w:sz w:val="24"/>
          <w:szCs w:val="24"/>
        </w:rPr>
      </w:pPr>
    </w:p>
    <w:p w14:paraId="3DA97CDC" w14:textId="77777777" w:rsidR="003D35B8" w:rsidRPr="00F246E7" w:rsidRDefault="003D35B8" w:rsidP="003D35B8">
      <w:pPr>
        <w:spacing w:after="0"/>
        <w:jc w:val="both"/>
        <w:rPr>
          <w:rFonts w:ascii="Trebuchet MS" w:hAnsi="Trebuchet MS"/>
          <w:color w:val="0070C0"/>
          <w:sz w:val="24"/>
          <w:szCs w:val="24"/>
        </w:rPr>
      </w:pPr>
      <w:r w:rsidRPr="00F246E7">
        <w:rPr>
          <w:rFonts w:ascii="Trebuchet MS" w:hAnsi="Trebuchet MS"/>
          <w:b/>
          <w:color w:val="0070C0"/>
          <w:sz w:val="24"/>
          <w:szCs w:val="24"/>
        </w:rPr>
        <w:t>Program:</w:t>
      </w:r>
      <w:r w:rsidRPr="00F246E7">
        <w:rPr>
          <w:rFonts w:ascii="Trebuchet MS" w:hAnsi="Trebuchet MS"/>
          <w:color w:val="0070C0"/>
          <w:sz w:val="24"/>
          <w:szCs w:val="24"/>
        </w:rPr>
        <w:t xml:space="preserve"> Creștere Inteligentă, Digitalizare și Instrumente Financiare 2021-2027</w:t>
      </w:r>
    </w:p>
    <w:p w14:paraId="2A27DD2A" w14:textId="77777777" w:rsidR="003D35B8" w:rsidRPr="00F246E7" w:rsidRDefault="003D35B8" w:rsidP="003D35B8">
      <w:pPr>
        <w:spacing w:after="0"/>
        <w:jc w:val="both"/>
        <w:rPr>
          <w:rFonts w:ascii="Trebuchet MS" w:hAnsi="Trebuchet MS"/>
          <w:color w:val="0070C0"/>
          <w:sz w:val="24"/>
          <w:szCs w:val="24"/>
        </w:rPr>
      </w:pPr>
    </w:p>
    <w:p w14:paraId="565C548C" w14:textId="77777777" w:rsidR="003D35B8" w:rsidRPr="00F246E7" w:rsidRDefault="003D35B8" w:rsidP="003D35B8">
      <w:pPr>
        <w:spacing w:after="0"/>
        <w:jc w:val="both"/>
        <w:rPr>
          <w:rFonts w:ascii="Trebuchet MS" w:hAnsi="Trebuchet MS"/>
          <w:color w:val="0070C0"/>
          <w:sz w:val="24"/>
          <w:szCs w:val="24"/>
        </w:rPr>
      </w:pPr>
      <w:r w:rsidRPr="00F246E7">
        <w:rPr>
          <w:rFonts w:ascii="Trebuchet MS" w:hAnsi="Trebuchet MS"/>
          <w:b/>
          <w:color w:val="0070C0"/>
          <w:sz w:val="24"/>
          <w:szCs w:val="24"/>
        </w:rPr>
        <w:t>Prioritate:</w:t>
      </w:r>
      <w:r w:rsidRPr="00F246E7">
        <w:rPr>
          <w:rFonts w:ascii="Trebuchet MS" w:hAnsi="Trebuchet MS"/>
          <w:color w:val="0070C0"/>
          <w:sz w:val="24"/>
          <w:szCs w:val="24"/>
        </w:rPr>
        <w:t xml:space="preserve"> Prioritatea  1. Susținerea și promovarea unui sistem de CDI atractiv și competitiv în România</w:t>
      </w:r>
    </w:p>
    <w:p w14:paraId="4032067D" w14:textId="77777777" w:rsidR="00EE28B8" w:rsidRPr="00F246E7" w:rsidRDefault="00EE28B8" w:rsidP="003D35B8">
      <w:pPr>
        <w:spacing w:after="0"/>
        <w:jc w:val="both"/>
        <w:rPr>
          <w:rFonts w:ascii="Trebuchet MS" w:hAnsi="Trebuchet MS"/>
          <w:color w:val="0070C0"/>
          <w:sz w:val="24"/>
          <w:szCs w:val="24"/>
        </w:rPr>
      </w:pPr>
    </w:p>
    <w:p w14:paraId="2F2452DB" w14:textId="77777777" w:rsidR="003D35B8" w:rsidRPr="00F246E7" w:rsidRDefault="003D35B8" w:rsidP="003D35B8">
      <w:pPr>
        <w:spacing w:after="0"/>
        <w:jc w:val="both"/>
        <w:rPr>
          <w:rFonts w:ascii="Trebuchet MS" w:hAnsi="Trebuchet MS"/>
          <w:color w:val="0070C0"/>
          <w:sz w:val="24"/>
          <w:szCs w:val="24"/>
        </w:rPr>
      </w:pPr>
    </w:p>
    <w:p w14:paraId="1F8B66CA" w14:textId="77777777" w:rsidR="003D35B8" w:rsidRPr="00F246E7" w:rsidRDefault="003D35B8" w:rsidP="003D35B8">
      <w:pPr>
        <w:spacing w:after="0"/>
        <w:jc w:val="both"/>
        <w:rPr>
          <w:rFonts w:ascii="Trebuchet MS" w:hAnsi="Trebuchet MS"/>
          <w:color w:val="0070C0"/>
          <w:sz w:val="24"/>
          <w:szCs w:val="24"/>
        </w:rPr>
      </w:pPr>
      <w:r w:rsidRPr="00F246E7">
        <w:rPr>
          <w:rFonts w:ascii="Trebuchet MS" w:hAnsi="Trebuchet MS"/>
          <w:b/>
          <w:color w:val="0070C0"/>
          <w:sz w:val="24"/>
          <w:szCs w:val="24"/>
        </w:rPr>
        <w:t>Obiectiv Specific:</w:t>
      </w:r>
      <w:r w:rsidRPr="00F246E7">
        <w:rPr>
          <w:rFonts w:ascii="Trebuchet MS" w:hAnsi="Trebuchet MS"/>
          <w:color w:val="0070C0"/>
          <w:sz w:val="24"/>
          <w:szCs w:val="24"/>
        </w:rPr>
        <w:t xml:space="preserve"> OS a(i) Dezvoltarea și îmbunătățirea capacităților de cercetare și inovare și adoptarea de tehnologii avansate</w:t>
      </w:r>
    </w:p>
    <w:p w14:paraId="3C248B14" w14:textId="77777777" w:rsidR="00B92789" w:rsidRPr="00F246E7" w:rsidRDefault="00B92789" w:rsidP="00B92789">
      <w:pPr>
        <w:spacing w:after="0"/>
        <w:jc w:val="both"/>
        <w:rPr>
          <w:rFonts w:ascii="Trebuchet MS" w:hAnsi="Trebuchet MS"/>
          <w:b/>
          <w:bCs/>
          <w:color w:val="0070C0"/>
          <w:sz w:val="24"/>
          <w:szCs w:val="24"/>
        </w:rPr>
      </w:pPr>
    </w:p>
    <w:p w14:paraId="26A7FBA8" w14:textId="6ED3CF9D" w:rsidR="00B92789" w:rsidRPr="00F246E7" w:rsidRDefault="00B92789" w:rsidP="00B92789">
      <w:pPr>
        <w:spacing w:after="0"/>
        <w:jc w:val="both"/>
        <w:rPr>
          <w:rFonts w:ascii="Trebuchet MS" w:hAnsi="Trebuchet MS"/>
          <w:color w:val="0070C0"/>
          <w:sz w:val="24"/>
          <w:szCs w:val="24"/>
        </w:rPr>
      </w:pPr>
      <w:r w:rsidRPr="00F246E7">
        <w:rPr>
          <w:rFonts w:ascii="Trebuchet MS" w:hAnsi="Trebuchet MS"/>
          <w:b/>
          <w:bCs/>
          <w:color w:val="0070C0"/>
          <w:sz w:val="24"/>
          <w:szCs w:val="24"/>
        </w:rPr>
        <w:t>Acțiunea 1.3:</w:t>
      </w:r>
      <w:r w:rsidRPr="00F246E7">
        <w:rPr>
          <w:rFonts w:ascii="Trebuchet MS" w:hAnsi="Trebuchet MS"/>
          <w:color w:val="0070C0"/>
          <w:sz w:val="24"/>
          <w:szCs w:val="24"/>
        </w:rPr>
        <w:t xml:space="preserve"> Integrarea ecosistemului național CDI în Spațiul de Cercetare European </w:t>
      </w:r>
      <w:r w:rsidR="007310F2" w:rsidRPr="00F246E7">
        <w:rPr>
          <w:rFonts w:ascii="Trebuchet MS" w:hAnsi="Trebuchet MS"/>
          <w:color w:val="0070C0"/>
          <w:sz w:val="24"/>
          <w:szCs w:val="24"/>
        </w:rPr>
        <w:t>și</w:t>
      </w:r>
      <w:r w:rsidRPr="00F246E7">
        <w:rPr>
          <w:rFonts w:ascii="Trebuchet MS" w:hAnsi="Trebuchet MS"/>
          <w:color w:val="0070C0"/>
          <w:sz w:val="24"/>
          <w:szCs w:val="24"/>
        </w:rPr>
        <w:t xml:space="preserve"> </w:t>
      </w:r>
      <w:r w:rsidR="007310F2" w:rsidRPr="00F246E7">
        <w:rPr>
          <w:rFonts w:ascii="Trebuchet MS" w:hAnsi="Trebuchet MS"/>
          <w:color w:val="0070C0"/>
          <w:sz w:val="24"/>
          <w:szCs w:val="24"/>
        </w:rPr>
        <w:t>internațional</w:t>
      </w:r>
    </w:p>
    <w:p w14:paraId="41F314F2" w14:textId="77777777" w:rsidR="008675CF" w:rsidRPr="00F246E7" w:rsidRDefault="008675CF" w:rsidP="003D35B8">
      <w:pPr>
        <w:spacing w:after="0"/>
        <w:jc w:val="both"/>
        <w:rPr>
          <w:rFonts w:ascii="Trebuchet MS" w:hAnsi="Trebuchet MS"/>
          <w:b/>
          <w:color w:val="0070C0"/>
          <w:sz w:val="24"/>
          <w:szCs w:val="24"/>
        </w:rPr>
      </w:pPr>
    </w:p>
    <w:p w14:paraId="25775F48" w14:textId="77777777" w:rsidR="003D35B8" w:rsidRPr="00F246E7" w:rsidRDefault="003D35B8" w:rsidP="003D35B8">
      <w:pPr>
        <w:spacing w:after="0"/>
        <w:jc w:val="both"/>
        <w:rPr>
          <w:rFonts w:ascii="Trebuchet MS" w:hAnsi="Trebuchet MS"/>
          <w:color w:val="0070C0"/>
          <w:sz w:val="24"/>
          <w:szCs w:val="24"/>
        </w:rPr>
      </w:pPr>
      <w:r w:rsidRPr="00F246E7">
        <w:rPr>
          <w:rFonts w:ascii="Trebuchet MS" w:hAnsi="Trebuchet MS"/>
          <w:b/>
          <w:color w:val="0070C0"/>
          <w:sz w:val="24"/>
          <w:szCs w:val="24"/>
        </w:rPr>
        <w:t>Apel de proiecte:</w:t>
      </w:r>
      <w:r w:rsidRPr="00F246E7">
        <w:rPr>
          <w:rFonts w:ascii="Trebuchet MS" w:hAnsi="Trebuchet MS"/>
          <w:color w:val="0070C0"/>
          <w:sz w:val="24"/>
          <w:szCs w:val="24"/>
        </w:rPr>
        <w:t xml:space="preserve"> </w:t>
      </w:r>
      <w:r w:rsidR="00117172" w:rsidRPr="00F246E7">
        <w:rPr>
          <w:rFonts w:ascii="Trebuchet MS" w:hAnsi="Trebuchet MS"/>
          <w:color w:val="0070C0"/>
          <w:sz w:val="24"/>
          <w:szCs w:val="24"/>
        </w:rPr>
        <w:t>Finanțarea proiectelor care vizează sinergii cu acțiunile Orizont Europa și alte programe europene</w:t>
      </w:r>
    </w:p>
    <w:p w14:paraId="6F8F1F0D" w14:textId="77777777" w:rsidR="00512962" w:rsidRPr="00F246E7" w:rsidRDefault="00512962" w:rsidP="003D35B8">
      <w:pPr>
        <w:spacing w:after="0"/>
        <w:jc w:val="both"/>
        <w:rPr>
          <w:rFonts w:ascii="Trebuchet MS" w:hAnsi="Trebuchet MS"/>
          <w:color w:val="0070C0"/>
          <w:sz w:val="24"/>
          <w:szCs w:val="24"/>
        </w:rPr>
      </w:pPr>
    </w:p>
    <w:p w14:paraId="60A72404" w14:textId="77777777" w:rsidR="00512962" w:rsidRPr="00F246E7" w:rsidRDefault="00512962" w:rsidP="003D35B8">
      <w:pPr>
        <w:spacing w:after="0"/>
        <w:jc w:val="both"/>
        <w:rPr>
          <w:rFonts w:ascii="Trebuchet MS" w:hAnsi="Trebuchet MS"/>
          <w:color w:val="0070C0"/>
          <w:sz w:val="24"/>
          <w:szCs w:val="24"/>
        </w:rPr>
      </w:pPr>
    </w:p>
    <w:p w14:paraId="071D95AF" w14:textId="77777777" w:rsidR="00512962" w:rsidRPr="00F246E7" w:rsidRDefault="00512962" w:rsidP="003D35B8">
      <w:pPr>
        <w:spacing w:after="0"/>
        <w:jc w:val="both"/>
        <w:rPr>
          <w:rFonts w:ascii="Trebuchet MS" w:hAnsi="Trebuchet MS"/>
          <w:color w:val="0070C0"/>
          <w:sz w:val="24"/>
          <w:szCs w:val="24"/>
        </w:rPr>
      </w:pPr>
    </w:p>
    <w:p w14:paraId="15040117" w14:textId="77777777" w:rsidR="00512962" w:rsidRPr="00F246E7" w:rsidRDefault="00512962" w:rsidP="003D35B8">
      <w:pPr>
        <w:spacing w:after="0"/>
        <w:jc w:val="both"/>
        <w:rPr>
          <w:rFonts w:ascii="Trebuchet MS" w:hAnsi="Trebuchet MS"/>
          <w:color w:val="0070C0"/>
          <w:sz w:val="24"/>
          <w:szCs w:val="24"/>
        </w:rPr>
      </w:pPr>
    </w:p>
    <w:p w14:paraId="55AA90C4" w14:textId="77777777" w:rsidR="00512962" w:rsidRPr="00F246E7" w:rsidRDefault="00512962" w:rsidP="003D35B8">
      <w:pPr>
        <w:spacing w:after="0"/>
        <w:jc w:val="both"/>
        <w:rPr>
          <w:rFonts w:ascii="Trebuchet MS" w:hAnsi="Trebuchet MS"/>
          <w:color w:val="0070C0"/>
          <w:sz w:val="24"/>
          <w:szCs w:val="24"/>
        </w:rPr>
      </w:pPr>
    </w:p>
    <w:p w14:paraId="0B809F00" w14:textId="77777777" w:rsidR="00512962" w:rsidRPr="00F246E7" w:rsidRDefault="00512962" w:rsidP="003D35B8">
      <w:pPr>
        <w:spacing w:after="0"/>
        <w:jc w:val="both"/>
        <w:rPr>
          <w:rFonts w:ascii="Trebuchet MS" w:hAnsi="Trebuchet MS"/>
          <w:color w:val="0070C0"/>
          <w:sz w:val="24"/>
          <w:szCs w:val="24"/>
        </w:rPr>
      </w:pPr>
    </w:p>
    <w:p w14:paraId="606076C6" w14:textId="77777777" w:rsidR="00512962" w:rsidRPr="00F246E7" w:rsidRDefault="00512962" w:rsidP="003D35B8">
      <w:pPr>
        <w:spacing w:after="0"/>
        <w:jc w:val="both"/>
        <w:rPr>
          <w:rFonts w:ascii="Trebuchet MS" w:hAnsi="Trebuchet MS"/>
          <w:color w:val="0070C0"/>
          <w:sz w:val="24"/>
          <w:szCs w:val="24"/>
        </w:rPr>
      </w:pPr>
    </w:p>
    <w:p w14:paraId="6FB97779" w14:textId="77777777" w:rsidR="00512962" w:rsidRPr="00F246E7" w:rsidRDefault="00512962" w:rsidP="003D35B8">
      <w:pPr>
        <w:spacing w:after="0"/>
        <w:jc w:val="both"/>
        <w:rPr>
          <w:rFonts w:ascii="Trebuchet MS" w:hAnsi="Trebuchet MS"/>
          <w:color w:val="0070C0"/>
          <w:sz w:val="24"/>
          <w:szCs w:val="24"/>
        </w:rPr>
      </w:pPr>
    </w:p>
    <w:p w14:paraId="39294C3A" w14:textId="77777777" w:rsidR="00512962" w:rsidRPr="00F246E7" w:rsidRDefault="00512962" w:rsidP="003D35B8">
      <w:pPr>
        <w:spacing w:after="0"/>
        <w:jc w:val="both"/>
        <w:rPr>
          <w:rFonts w:ascii="Trebuchet MS" w:hAnsi="Trebuchet MS"/>
          <w:color w:val="0070C0"/>
          <w:sz w:val="24"/>
          <w:szCs w:val="24"/>
        </w:rPr>
      </w:pPr>
    </w:p>
    <w:p w14:paraId="005E1CE0" w14:textId="77777777" w:rsidR="00512962" w:rsidRPr="00F246E7" w:rsidRDefault="00512962" w:rsidP="003D35B8">
      <w:pPr>
        <w:spacing w:after="0"/>
        <w:jc w:val="both"/>
        <w:rPr>
          <w:rFonts w:ascii="Trebuchet MS" w:hAnsi="Trebuchet MS"/>
          <w:color w:val="0070C0"/>
          <w:sz w:val="24"/>
          <w:szCs w:val="24"/>
        </w:rPr>
      </w:pPr>
    </w:p>
    <w:p w14:paraId="35865BA6" w14:textId="77777777" w:rsidR="00512962" w:rsidRPr="00F246E7" w:rsidRDefault="00512962" w:rsidP="003D35B8">
      <w:pPr>
        <w:spacing w:after="0"/>
        <w:jc w:val="both"/>
        <w:rPr>
          <w:rFonts w:ascii="Trebuchet MS" w:hAnsi="Trebuchet MS"/>
          <w:color w:val="0070C0"/>
          <w:sz w:val="24"/>
          <w:szCs w:val="24"/>
        </w:rPr>
      </w:pPr>
    </w:p>
    <w:p w14:paraId="7E76B177" w14:textId="77777777" w:rsidR="00512962" w:rsidRPr="00F246E7" w:rsidRDefault="00512962" w:rsidP="003D35B8">
      <w:pPr>
        <w:spacing w:after="0"/>
        <w:jc w:val="both"/>
        <w:rPr>
          <w:rFonts w:ascii="Trebuchet MS" w:hAnsi="Trebuchet MS"/>
          <w:color w:val="0070C0"/>
          <w:sz w:val="24"/>
          <w:szCs w:val="24"/>
        </w:rPr>
      </w:pPr>
    </w:p>
    <w:p w14:paraId="2A83195E" w14:textId="77777777" w:rsidR="00512962" w:rsidRPr="00F246E7" w:rsidRDefault="00512962" w:rsidP="003D35B8">
      <w:pPr>
        <w:spacing w:after="0"/>
        <w:jc w:val="both"/>
        <w:rPr>
          <w:rFonts w:ascii="Trebuchet MS" w:hAnsi="Trebuchet MS"/>
          <w:color w:val="0070C0"/>
          <w:sz w:val="24"/>
          <w:szCs w:val="24"/>
        </w:rPr>
      </w:pPr>
    </w:p>
    <w:p w14:paraId="0270FDCC" w14:textId="77777777" w:rsidR="00512962" w:rsidRPr="00F246E7" w:rsidRDefault="00512962" w:rsidP="003D35B8">
      <w:pPr>
        <w:spacing w:after="0"/>
        <w:jc w:val="both"/>
        <w:rPr>
          <w:rFonts w:ascii="Trebuchet MS" w:hAnsi="Trebuchet MS"/>
          <w:color w:val="0070C0"/>
          <w:sz w:val="24"/>
          <w:szCs w:val="24"/>
        </w:rPr>
      </w:pPr>
    </w:p>
    <w:p w14:paraId="43C53BFF" w14:textId="77777777" w:rsidR="00512962" w:rsidRPr="00F246E7" w:rsidRDefault="00512962" w:rsidP="003D35B8">
      <w:pPr>
        <w:spacing w:after="0"/>
        <w:jc w:val="both"/>
        <w:rPr>
          <w:rFonts w:ascii="Trebuchet MS" w:hAnsi="Trebuchet MS"/>
          <w:color w:val="0070C0"/>
          <w:sz w:val="24"/>
          <w:szCs w:val="24"/>
        </w:rPr>
      </w:pPr>
    </w:p>
    <w:p w14:paraId="009B8B05" w14:textId="77777777" w:rsidR="00512962" w:rsidRPr="00F246E7" w:rsidRDefault="00512962" w:rsidP="003D35B8">
      <w:pPr>
        <w:spacing w:after="0"/>
        <w:jc w:val="both"/>
        <w:rPr>
          <w:rFonts w:ascii="Trebuchet MS" w:hAnsi="Trebuchet MS"/>
          <w:color w:val="0070C0"/>
          <w:sz w:val="24"/>
          <w:szCs w:val="24"/>
        </w:rPr>
      </w:pPr>
    </w:p>
    <w:p w14:paraId="6A310014" w14:textId="77777777" w:rsidR="00512962" w:rsidRPr="00F246E7" w:rsidRDefault="00512962" w:rsidP="003D35B8">
      <w:pPr>
        <w:spacing w:after="0"/>
        <w:jc w:val="both"/>
        <w:rPr>
          <w:rFonts w:ascii="Trebuchet MS" w:hAnsi="Trebuchet MS"/>
          <w:color w:val="0070C0"/>
          <w:sz w:val="24"/>
          <w:szCs w:val="24"/>
        </w:rPr>
      </w:pPr>
    </w:p>
    <w:p w14:paraId="74DCE11F" w14:textId="77777777" w:rsidR="00512962" w:rsidRPr="00F246E7" w:rsidRDefault="00512962" w:rsidP="003D35B8">
      <w:pPr>
        <w:spacing w:after="0"/>
        <w:jc w:val="both"/>
        <w:rPr>
          <w:rFonts w:ascii="Trebuchet MS" w:hAnsi="Trebuchet MS"/>
          <w:color w:val="0070C0"/>
          <w:sz w:val="24"/>
          <w:szCs w:val="24"/>
        </w:rPr>
      </w:pPr>
    </w:p>
    <w:p w14:paraId="58B5501B" w14:textId="77777777" w:rsidR="00512962" w:rsidRPr="00F246E7" w:rsidRDefault="00512962" w:rsidP="003D35B8">
      <w:pPr>
        <w:spacing w:after="0"/>
        <w:jc w:val="both"/>
        <w:rPr>
          <w:rFonts w:ascii="Trebuchet MS" w:hAnsi="Trebuchet MS"/>
          <w:color w:val="0070C0"/>
          <w:sz w:val="24"/>
          <w:szCs w:val="24"/>
        </w:rPr>
      </w:pPr>
    </w:p>
    <w:p w14:paraId="3ECF00BD" w14:textId="77777777" w:rsidR="00512962" w:rsidRPr="00F246E7" w:rsidRDefault="00512962" w:rsidP="003D35B8">
      <w:pPr>
        <w:spacing w:after="0"/>
        <w:jc w:val="both"/>
        <w:rPr>
          <w:rFonts w:ascii="Trebuchet MS" w:hAnsi="Trebuchet MS"/>
          <w:color w:val="0070C0"/>
          <w:sz w:val="24"/>
          <w:szCs w:val="24"/>
        </w:rPr>
      </w:pPr>
    </w:p>
    <w:p w14:paraId="265C1FD7" w14:textId="77777777" w:rsidR="00512962" w:rsidRPr="00F246E7" w:rsidRDefault="00512962" w:rsidP="003D35B8">
      <w:pPr>
        <w:spacing w:after="0"/>
        <w:jc w:val="both"/>
        <w:rPr>
          <w:rFonts w:ascii="Trebuchet MS" w:hAnsi="Trebuchet MS"/>
          <w:color w:val="0070C0"/>
          <w:sz w:val="24"/>
          <w:szCs w:val="24"/>
        </w:rPr>
      </w:pPr>
    </w:p>
    <w:p w14:paraId="373E3207" w14:textId="77777777" w:rsidR="00512962" w:rsidRPr="00F246E7" w:rsidRDefault="00512962" w:rsidP="003D35B8">
      <w:pPr>
        <w:spacing w:after="0"/>
        <w:jc w:val="both"/>
        <w:rPr>
          <w:rFonts w:ascii="Trebuchet MS" w:hAnsi="Trebuchet MS"/>
          <w:color w:val="0070C0"/>
          <w:sz w:val="24"/>
          <w:szCs w:val="24"/>
        </w:rPr>
      </w:pPr>
    </w:p>
    <w:p w14:paraId="681215DA" w14:textId="77777777" w:rsidR="00512962" w:rsidRPr="00F246E7" w:rsidRDefault="00512962" w:rsidP="003D35B8">
      <w:pPr>
        <w:spacing w:after="0"/>
        <w:jc w:val="both"/>
        <w:rPr>
          <w:rFonts w:ascii="Trebuchet MS" w:hAnsi="Trebuchet MS"/>
          <w:color w:val="0070C0"/>
          <w:sz w:val="24"/>
          <w:szCs w:val="24"/>
        </w:rPr>
      </w:pPr>
    </w:p>
    <w:p w14:paraId="18DD27D6" w14:textId="77777777" w:rsidR="00512962" w:rsidRPr="00F246E7" w:rsidRDefault="00512962" w:rsidP="003D35B8">
      <w:pPr>
        <w:spacing w:after="0"/>
        <w:jc w:val="both"/>
        <w:rPr>
          <w:rFonts w:ascii="Trebuchet MS" w:hAnsi="Trebuchet MS"/>
          <w:color w:val="0070C0"/>
          <w:sz w:val="24"/>
          <w:szCs w:val="24"/>
        </w:rPr>
      </w:pPr>
    </w:p>
    <w:p w14:paraId="774DF5D6" w14:textId="77777777" w:rsidR="00512962" w:rsidRPr="00F246E7" w:rsidRDefault="00512962" w:rsidP="003D35B8">
      <w:pPr>
        <w:spacing w:after="0"/>
        <w:jc w:val="both"/>
        <w:rPr>
          <w:rFonts w:ascii="Trebuchet MS" w:hAnsi="Trebuchet MS"/>
          <w:color w:val="0070C0"/>
          <w:sz w:val="24"/>
          <w:szCs w:val="24"/>
        </w:rPr>
      </w:pPr>
    </w:p>
    <w:p w14:paraId="04DCFC52" w14:textId="77777777" w:rsidR="00512962" w:rsidRPr="00F246E7" w:rsidRDefault="00512962" w:rsidP="003D35B8">
      <w:pPr>
        <w:spacing w:after="0"/>
        <w:jc w:val="both"/>
        <w:rPr>
          <w:rFonts w:ascii="Trebuchet MS" w:hAnsi="Trebuchet MS"/>
          <w:color w:val="0070C0"/>
          <w:sz w:val="24"/>
          <w:szCs w:val="24"/>
        </w:rPr>
      </w:pPr>
    </w:p>
    <w:p w14:paraId="2CC886B8" w14:textId="77777777" w:rsidR="00316A2C" w:rsidRPr="00F246E7" w:rsidRDefault="00316A2C" w:rsidP="003D35B8">
      <w:pPr>
        <w:spacing w:after="0"/>
        <w:jc w:val="both"/>
        <w:rPr>
          <w:rFonts w:ascii="Trebuchet MS" w:hAnsi="Trebuchet MS"/>
          <w:color w:val="0070C0"/>
          <w:sz w:val="24"/>
          <w:szCs w:val="24"/>
        </w:rPr>
      </w:pPr>
    </w:p>
    <w:p w14:paraId="23E50BC6" w14:textId="77777777" w:rsidR="00316A2C" w:rsidRPr="00F246E7" w:rsidRDefault="00316A2C" w:rsidP="003D35B8">
      <w:pPr>
        <w:spacing w:after="0"/>
        <w:jc w:val="both"/>
        <w:rPr>
          <w:rFonts w:ascii="Trebuchet MS" w:hAnsi="Trebuchet MS"/>
          <w:color w:val="0070C0"/>
          <w:sz w:val="24"/>
          <w:szCs w:val="24"/>
        </w:rPr>
      </w:pPr>
    </w:p>
    <w:p w14:paraId="250176FC" w14:textId="77777777" w:rsidR="00316A2C" w:rsidRPr="00F246E7" w:rsidRDefault="00316A2C" w:rsidP="003D35B8">
      <w:pPr>
        <w:spacing w:after="0"/>
        <w:jc w:val="both"/>
        <w:rPr>
          <w:rFonts w:ascii="Trebuchet MS" w:hAnsi="Trebuchet MS"/>
          <w:color w:val="0070C0"/>
          <w:sz w:val="24"/>
          <w:szCs w:val="24"/>
        </w:rPr>
      </w:pPr>
    </w:p>
    <w:p w14:paraId="443E6309" w14:textId="77777777" w:rsidR="00512962" w:rsidRPr="00F246E7" w:rsidRDefault="00512962" w:rsidP="003D35B8">
      <w:pPr>
        <w:spacing w:after="0"/>
        <w:jc w:val="both"/>
        <w:rPr>
          <w:rFonts w:ascii="Trebuchet MS" w:hAnsi="Trebuchet MS"/>
          <w:color w:val="0070C0"/>
          <w:sz w:val="24"/>
          <w:szCs w:val="24"/>
        </w:rPr>
      </w:pPr>
    </w:p>
    <w:sdt>
      <w:sdtPr>
        <w:rPr>
          <w:rFonts w:ascii="Trebuchet MS" w:eastAsiaTheme="minorHAnsi" w:hAnsi="Trebuchet MS" w:cstheme="minorBidi"/>
          <w:color w:val="0070C0"/>
          <w:sz w:val="24"/>
          <w:szCs w:val="24"/>
          <w:lang w:val="ro-RO"/>
        </w:rPr>
        <w:id w:val="-213188012"/>
        <w:docPartObj>
          <w:docPartGallery w:val="Table of Contents"/>
          <w:docPartUnique/>
        </w:docPartObj>
      </w:sdtPr>
      <w:sdtEndPr>
        <w:rPr>
          <w:b/>
          <w:bCs/>
          <w:noProof/>
        </w:rPr>
      </w:sdtEndPr>
      <w:sdtContent>
        <w:p w14:paraId="286A20AB" w14:textId="77777777" w:rsidR="00512962" w:rsidRPr="00F246E7" w:rsidRDefault="00512962">
          <w:pPr>
            <w:pStyle w:val="TOCHeading"/>
            <w:rPr>
              <w:rFonts w:ascii="Trebuchet MS" w:hAnsi="Trebuchet MS"/>
              <w:b/>
              <w:color w:val="0070C0"/>
              <w:sz w:val="24"/>
              <w:szCs w:val="24"/>
              <w:lang w:val="ro-RO"/>
            </w:rPr>
          </w:pPr>
          <w:r w:rsidRPr="00F246E7">
            <w:rPr>
              <w:rFonts w:ascii="Trebuchet MS" w:hAnsi="Trebuchet MS"/>
              <w:b/>
              <w:color w:val="0070C0"/>
              <w:sz w:val="24"/>
              <w:szCs w:val="24"/>
              <w:lang w:val="ro-RO"/>
            </w:rPr>
            <w:t>C</w:t>
          </w:r>
          <w:r w:rsidR="006E57BC" w:rsidRPr="00F246E7">
            <w:rPr>
              <w:rFonts w:ascii="Trebuchet MS" w:hAnsi="Trebuchet MS"/>
              <w:b/>
              <w:color w:val="0070C0"/>
              <w:sz w:val="24"/>
              <w:szCs w:val="24"/>
              <w:lang w:val="ro-RO"/>
            </w:rPr>
            <w:t>uprins</w:t>
          </w:r>
        </w:p>
        <w:p w14:paraId="0A741624" w14:textId="77777777" w:rsidR="006E57BC" w:rsidRPr="00F246E7" w:rsidRDefault="006E57BC" w:rsidP="006E57BC">
          <w:pPr>
            <w:rPr>
              <w:rFonts w:ascii="Trebuchet MS" w:hAnsi="Trebuchet MS"/>
              <w:color w:val="0070C0"/>
              <w:sz w:val="24"/>
              <w:szCs w:val="24"/>
            </w:rPr>
          </w:pPr>
        </w:p>
        <w:p w14:paraId="22822AA3" w14:textId="77777777" w:rsidR="00F20827" w:rsidRPr="00F246E7" w:rsidRDefault="00512962">
          <w:pPr>
            <w:pStyle w:val="TOC1"/>
            <w:tabs>
              <w:tab w:val="left" w:pos="440"/>
              <w:tab w:val="right" w:leader="dot" w:pos="9396"/>
            </w:tabs>
            <w:rPr>
              <w:rFonts w:ascii="Trebuchet MS" w:eastAsiaTheme="minorEastAsia" w:hAnsi="Trebuchet MS"/>
              <w:noProof/>
              <w:color w:val="0070C0"/>
              <w:sz w:val="24"/>
              <w:szCs w:val="24"/>
            </w:rPr>
          </w:pPr>
          <w:r w:rsidRPr="00F246E7">
            <w:rPr>
              <w:rFonts w:ascii="Trebuchet MS" w:hAnsi="Trebuchet MS"/>
              <w:color w:val="0070C0"/>
              <w:sz w:val="24"/>
              <w:szCs w:val="24"/>
            </w:rPr>
            <w:fldChar w:fldCharType="begin"/>
          </w:r>
          <w:r w:rsidRPr="00F246E7">
            <w:rPr>
              <w:rFonts w:ascii="Trebuchet MS" w:hAnsi="Trebuchet MS"/>
              <w:color w:val="0070C0"/>
              <w:sz w:val="24"/>
              <w:szCs w:val="24"/>
            </w:rPr>
            <w:instrText xml:space="preserve"> TOC \o "1-3" \h \z \u </w:instrText>
          </w:r>
          <w:r w:rsidRPr="00F246E7">
            <w:rPr>
              <w:rFonts w:ascii="Trebuchet MS" w:hAnsi="Trebuchet MS"/>
              <w:color w:val="0070C0"/>
              <w:sz w:val="24"/>
              <w:szCs w:val="24"/>
            </w:rPr>
            <w:fldChar w:fldCharType="separate"/>
          </w:r>
          <w:hyperlink w:anchor="_Toc141885928" w:history="1">
            <w:r w:rsidR="00F20827" w:rsidRPr="00F246E7">
              <w:rPr>
                <w:rStyle w:val="Hyperlink"/>
                <w:rFonts w:ascii="Trebuchet MS" w:hAnsi="Trebuchet MS"/>
                <w:b/>
                <w:noProof/>
                <w:color w:val="0070C0"/>
                <w:sz w:val="24"/>
                <w:szCs w:val="24"/>
              </w:rPr>
              <w:t>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b/>
                <w:noProof/>
                <w:color w:val="0070C0"/>
                <w:sz w:val="24"/>
                <w:szCs w:val="24"/>
              </w:rPr>
              <w:t>PREAMBUL, ABREVIERI ȘI GLOSAR</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_Toc141885928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5</w:t>
            </w:r>
            <w:r w:rsidR="00F20827" w:rsidRPr="00F246E7">
              <w:rPr>
                <w:rFonts w:ascii="Trebuchet MS" w:hAnsi="Trebuchet MS"/>
                <w:noProof/>
                <w:webHidden/>
                <w:color w:val="0070C0"/>
                <w:sz w:val="24"/>
                <w:szCs w:val="24"/>
              </w:rPr>
              <w:fldChar w:fldCharType="end"/>
            </w:r>
          </w:hyperlink>
        </w:p>
        <w:p w14:paraId="76AA7498"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29" w:history="1">
            <w:r w:rsidR="00F20827" w:rsidRPr="00F246E7">
              <w:rPr>
                <w:rStyle w:val="Hyperlink"/>
                <w:rFonts w:ascii="Trebuchet MS" w:hAnsi="Trebuchet MS"/>
                <w:b/>
                <w:noProof/>
                <w:color w:val="0070C0"/>
                <w:sz w:val="24"/>
                <w:szCs w:val="24"/>
              </w:rPr>
              <w:t>1.1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Preambul</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_Toc141885929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5</w:t>
            </w:r>
            <w:r w:rsidR="00F20827" w:rsidRPr="00F246E7">
              <w:rPr>
                <w:rFonts w:ascii="Trebuchet MS" w:hAnsi="Trebuchet MS"/>
                <w:noProof/>
                <w:webHidden/>
                <w:color w:val="0070C0"/>
                <w:sz w:val="24"/>
                <w:szCs w:val="24"/>
              </w:rPr>
              <w:fldChar w:fldCharType="end"/>
            </w:r>
          </w:hyperlink>
        </w:p>
        <w:p w14:paraId="0447F311"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30" w:history="1">
            <w:r w:rsidR="00F20827" w:rsidRPr="00F246E7">
              <w:rPr>
                <w:rStyle w:val="Hyperlink"/>
                <w:rFonts w:ascii="Trebuchet MS" w:hAnsi="Trebuchet MS"/>
                <w:b/>
                <w:noProof/>
                <w:color w:val="0070C0"/>
                <w:sz w:val="24"/>
                <w:szCs w:val="24"/>
              </w:rPr>
              <w:t>1.2</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Abrevieri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_Toc141885930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5</w:t>
            </w:r>
            <w:r w:rsidR="00F20827" w:rsidRPr="00F246E7">
              <w:rPr>
                <w:rFonts w:ascii="Trebuchet MS" w:hAnsi="Trebuchet MS"/>
                <w:noProof/>
                <w:webHidden/>
                <w:color w:val="0070C0"/>
                <w:sz w:val="24"/>
                <w:szCs w:val="24"/>
              </w:rPr>
              <w:fldChar w:fldCharType="end"/>
            </w:r>
          </w:hyperlink>
        </w:p>
        <w:p w14:paraId="574492CA"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31" w:history="1">
            <w:r w:rsidR="00F20827" w:rsidRPr="00F246E7">
              <w:rPr>
                <w:rStyle w:val="Hyperlink"/>
                <w:rFonts w:ascii="Trebuchet MS" w:hAnsi="Trebuchet MS"/>
                <w:b/>
                <w:noProof/>
                <w:color w:val="0070C0"/>
                <w:sz w:val="24"/>
                <w:szCs w:val="24"/>
              </w:rPr>
              <w:t>1.3</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Glosar</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_Toc141885931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6</w:t>
            </w:r>
            <w:r w:rsidR="00F20827" w:rsidRPr="00F246E7">
              <w:rPr>
                <w:rFonts w:ascii="Trebuchet MS" w:hAnsi="Trebuchet MS"/>
                <w:noProof/>
                <w:webHidden/>
                <w:color w:val="0070C0"/>
                <w:sz w:val="24"/>
                <w:szCs w:val="24"/>
              </w:rPr>
              <w:fldChar w:fldCharType="end"/>
            </w:r>
          </w:hyperlink>
        </w:p>
        <w:p w14:paraId="7CC03163" w14:textId="77777777" w:rsidR="00F20827" w:rsidRPr="00F246E7" w:rsidRDefault="00000000">
          <w:pPr>
            <w:pStyle w:val="TOC1"/>
            <w:tabs>
              <w:tab w:val="left" w:pos="440"/>
              <w:tab w:val="right" w:leader="dot" w:pos="9396"/>
            </w:tabs>
            <w:rPr>
              <w:rFonts w:ascii="Trebuchet MS" w:eastAsiaTheme="minorEastAsia" w:hAnsi="Trebuchet MS"/>
              <w:noProof/>
              <w:color w:val="0070C0"/>
              <w:sz w:val="24"/>
              <w:szCs w:val="24"/>
            </w:rPr>
          </w:pPr>
          <w:hyperlink w:anchor="_Toc141885932" w:history="1">
            <w:r w:rsidR="00F20827" w:rsidRPr="00F246E7">
              <w:rPr>
                <w:rStyle w:val="Hyperlink"/>
                <w:rFonts w:ascii="Trebuchet MS" w:hAnsi="Trebuchet MS"/>
                <w:b/>
                <w:noProof/>
                <w:color w:val="0070C0"/>
                <w:sz w:val="24"/>
                <w:szCs w:val="24"/>
              </w:rPr>
              <w:t>2.</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b/>
                <w:noProof/>
                <w:color w:val="0070C0"/>
                <w:sz w:val="24"/>
                <w:szCs w:val="24"/>
              </w:rPr>
              <w:t>ELEMENTE DE CONTEXT</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_Toc141885932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13</w:t>
            </w:r>
            <w:r w:rsidR="00F20827" w:rsidRPr="00F246E7">
              <w:rPr>
                <w:rFonts w:ascii="Trebuchet MS" w:hAnsi="Trebuchet MS"/>
                <w:noProof/>
                <w:webHidden/>
                <w:color w:val="0070C0"/>
                <w:sz w:val="24"/>
                <w:szCs w:val="24"/>
              </w:rPr>
              <w:fldChar w:fldCharType="end"/>
            </w:r>
          </w:hyperlink>
        </w:p>
        <w:p w14:paraId="74339348"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33" w:history="1">
            <w:r w:rsidR="00F20827" w:rsidRPr="00F246E7">
              <w:rPr>
                <w:rStyle w:val="Hyperlink"/>
                <w:rFonts w:ascii="Trebuchet MS" w:hAnsi="Trebuchet MS"/>
                <w:b/>
                <w:noProof/>
                <w:color w:val="0070C0"/>
                <w:sz w:val="24"/>
                <w:szCs w:val="24"/>
              </w:rPr>
              <w:t>2.1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Informații generale Program</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_Toc141885933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13</w:t>
            </w:r>
            <w:r w:rsidR="00F20827" w:rsidRPr="00F246E7">
              <w:rPr>
                <w:rFonts w:ascii="Trebuchet MS" w:hAnsi="Trebuchet MS"/>
                <w:noProof/>
                <w:webHidden/>
                <w:color w:val="0070C0"/>
                <w:sz w:val="24"/>
                <w:szCs w:val="24"/>
              </w:rPr>
              <w:fldChar w:fldCharType="end"/>
            </w:r>
          </w:hyperlink>
        </w:p>
        <w:p w14:paraId="79A615C8"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34" w:history="1">
            <w:r w:rsidR="00F20827" w:rsidRPr="00F246E7">
              <w:rPr>
                <w:rStyle w:val="Hyperlink"/>
                <w:rFonts w:ascii="Trebuchet MS" w:hAnsi="Trebuchet MS"/>
                <w:b/>
                <w:noProof/>
                <w:color w:val="0070C0"/>
                <w:sz w:val="24"/>
                <w:szCs w:val="24"/>
              </w:rPr>
              <w:t>2.2</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Prioritatea/Fond/Obiectiv de politică/Obiectiv specific</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_Toc141885934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13</w:t>
            </w:r>
            <w:r w:rsidR="00F20827" w:rsidRPr="00F246E7">
              <w:rPr>
                <w:rFonts w:ascii="Trebuchet MS" w:hAnsi="Trebuchet MS"/>
                <w:noProof/>
                <w:webHidden/>
                <w:color w:val="0070C0"/>
                <w:sz w:val="24"/>
                <w:szCs w:val="24"/>
              </w:rPr>
              <w:fldChar w:fldCharType="end"/>
            </w:r>
          </w:hyperlink>
        </w:p>
        <w:p w14:paraId="739E97C2"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35" w:history="1">
            <w:r w:rsidR="00F20827" w:rsidRPr="00F246E7">
              <w:rPr>
                <w:rStyle w:val="Hyperlink"/>
                <w:rFonts w:ascii="Trebuchet MS" w:hAnsi="Trebuchet MS"/>
                <w:b/>
                <w:noProof/>
                <w:color w:val="0070C0"/>
                <w:sz w:val="24"/>
                <w:szCs w:val="24"/>
              </w:rPr>
              <w:t>2.3</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Principalele reglementări europene și naționale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_Toc141885935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14</w:t>
            </w:r>
            <w:r w:rsidR="00F20827" w:rsidRPr="00F246E7">
              <w:rPr>
                <w:rFonts w:ascii="Trebuchet MS" w:hAnsi="Trebuchet MS"/>
                <w:noProof/>
                <w:webHidden/>
                <w:color w:val="0070C0"/>
                <w:sz w:val="24"/>
                <w:szCs w:val="24"/>
              </w:rPr>
              <w:fldChar w:fldCharType="end"/>
            </w:r>
          </w:hyperlink>
        </w:p>
        <w:p w14:paraId="2630E24B" w14:textId="77777777" w:rsidR="00F20827" w:rsidRPr="00F246E7" w:rsidRDefault="00000000">
          <w:pPr>
            <w:pStyle w:val="TOC1"/>
            <w:tabs>
              <w:tab w:val="left" w:pos="440"/>
              <w:tab w:val="right" w:leader="dot" w:pos="9396"/>
            </w:tabs>
            <w:rPr>
              <w:rFonts w:ascii="Trebuchet MS" w:eastAsiaTheme="minorEastAsia" w:hAnsi="Trebuchet MS"/>
              <w:noProof/>
              <w:color w:val="0070C0"/>
              <w:sz w:val="24"/>
              <w:szCs w:val="24"/>
            </w:rPr>
          </w:pPr>
          <w:hyperlink w:anchor="_Toc141885936" w:history="1">
            <w:r w:rsidR="00F20827" w:rsidRPr="00F246E7">
              <w:rPr>
                <w:rStyle w:val="Hyperlink"/>
                <w:rFonts w:ascii="Trebuchet MS" w:hAnsi="Trebuchet MS"/>
                <w:b/>
                <w:i/>
                <w:noProof/>
                <w:color w:val="0070C0"/>
                <w:sz w:val="24"/>
                <w:szCs w:val="24"/>
              </w:rPr>
              <w:t>3.</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b/>
                <w:i/>
                <w:noProof/>
                <w:color w:val="0070C0"/>
                <w:sz w:val="24"/>
                <w:szCs w:val="24"/>
              </w:rPr>
              <w:t>ASPECTE SPECIFICE APELULUI DE PROIECTE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_Toc141885936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16</w:t>
            </w:r>
            <w:r w:rsidR="00F20827" w:rsidRPr="00F246E7">
              <w:rPr>
                <w:rFonts w:ascii="Trebuchet MS" w:hAnsi="Trebuchet MS"/>
                <w:noProof/>
                <w:webHidden/>
                <w:color w:val="0070C0"/>
                <w:sz w:val="24"/>
                <w:szCs w:val="24"/>
              </w:rPr>
              <w:fldChar w:fldCharType="end"/>
            </w:r>
          </w:hyperlink>
        </w:p>
        <w:p w14:paraId="3C66119E"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37" w:history="1">
            <w:r w:rsidR="00F20827" w:rsidRPr="00F246E7">
              <w:rPr>
                <w:rStyle w:val="Hyperlink"/>
                <w:rFonts w:ascii="Trebuchet MS" w:hAnsi="Trebuchet MS"/>
                <w:b/>
                <w:noProof/>
                <w:color w:val="0070C0"/>
                <w:sz w:val="24"/>
                <w:szCs w:val="24"/>
              </w:rPr>
              <w:t>3.1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Tipul de apel</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_Toc141885937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16</w:t>
            </w:r>
            <w:r w:rsidR="00F20827" w:rsidRPr="00F246E7">
              <w:rPr>
                <w:rFonts w:ascii="Trebuchet MS" w:hAnsi="Trebuchet MS"/>
                <w:noProof/>
                <w:webHidden/>
                <w:color w:val="0070C0"/>
                <w:sz w:val="24"/>
                <w:szCs w:val="24"/>
              </w:rPr>
              <w:fldChar w:fldCharType="end"/>
            </w:r>
          </w:hyperlink>
        </w:p>
        <w:p w14:paraId="32BEA0FB"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38" w:history="1">
            <w:r w:rsidR="00F20827" w:rsidRPr="00F246E7">
              <w:rPr>
                <w:rStyle w:val="Hyperlink"/>
                <w:rFonts w:ascii="Trebuchet MS" w:hAnsi="Trebuchet MS"/>
                <w:b/>
                <w:noProof/>
                <w:color w:val="0070C0"/>
                <w:sz w:val="24"/>
                <w:szCs w:val="24"/>
              </w:rPr>
              <w:t>3.2</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Forma de sprijin (granturi; instrumentele financiare; premii)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_Toc141885938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16</w:t>
            </w:r>
            <w:r w:rsidR="00F20827" w:rsidRPr="00F246E7">
              <w:rPr>
                <w:rFonts w:ascii="Trebuchet MS" w:hAnsi="Trebuchet MS"/>
                <w:noProof/>
                <w:webHidden/>
                <w:color w:val="0070C0"/>
                <w:sz w:val="24"/>
                <w:szCs w:val="24"/>
              </w:rPr>
              <w:fldChar w:fldCharType="end"/>
            </w:r>
          </w:hyperlink>
        </w:p>
        <w:p w14:paraId="56329B11"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39" w:history="1">
            <w:r w:rsidR="00F20827" w:rsidRPr="00F246E7">
              <w:rPr>
                <w:rStyle w:val="Hyperlink"/>
                <w:rFonts w:ascii="Trebuchet MS" w:hAnsi="Trebuchet MS"/>
                <w:b/>
                <w:noProof/>
                <w:color w:val="0070C0"/>
                <w:sz w:val="24"/>
                <w:szCs w:val="24"/>
              </w:rPr>
              <w:t>3.3</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Bugetul alocat apelului de proiecte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_Toc141885939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17</w:t>
            </w:r>
            <w:r w:rsidR="00F20827" w:rsidRPr="00F246E7">
              <w:rPr>
                <w:rFonts w:ascii="Trebuchet MS" w:hAnsi="Trebuchet MS"/>
                <w:noProof/>
                <w:webHidden/>
                <w:color w:val="0070C0"/>
                <w:sz w:val="24"/>
                <w:szCs w:val="24"/>
              </w:rPr>
              <w:fldChar w:fldCharType="end"/>
            </w:r>
          </w:hyperlink>
        </w:p>
        <w:p w14:paraId="6E73CBDE"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40" w:history="1">
            <w:r w:rsidR="00F20827" w:rsidRPr="00F246E7">
              <w:rPr>
                <w:rStyle w:val="Hyperlink"/>
                <w:rFonts w:ascii="Trebuchet MS" w:hAnsi="Trebuchet MS"/>
                <w:b/>
                <w:noProof/>
                <w:color w:val="0070C0"/>
                <w:sz w:val="24"/>
                <w:szCs w:val="24"/>
              </w:rPr>
              <w:t>3.4</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Rata de cofinanțare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_Toc141885940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17</w:t>
            </w:r>
            <w:r w:rsidR="00F20827" w:rsidRPr="00F246E7">
              <w:rPr>
                <w:rFonts w:ascii="Trebuchet MS" w:hAnsi="Trebuchet MS"/>
                <w:noProof/>
                <w:webHidden/>
                <w:color w:val="0070C0"/>
                <w:sz w:val="24"/>
                <w:szCs w:val="24"/>
              </w:rPr>
              <w:fldChar w:fldCharType="end"/>
            </w:r>
          </w:hyperlink>
        </w:p>
        <w:p w14:paraId="6B60E4AE"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41" w:history="1">
            <w:r w:rsidR="00F20827" w:rsidRPr="00F246E7">
              <w:rPr>
                <w:rStyle w:val="Hyperlink"/>
                <w:rFonts w:ascii="Trebuchet MS" w:hAnsi="Trebuchet MS"/>
                <w:b/>
                <w:noProof/>
                <w:color w:val="0070C0"/>
                <w:sz w:val="24"/>
                <w:szCs w:val="24"/>
              </w:rPr>
              <w:t>3.5</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Zona/zonele geografică(e) vizată(e) de apelul de proiecte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_Toc141885941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20</w:t>
            </w:r>
            <w:r w:rsidR="00F20827" w:rsidRPr="00F246E7">
              <w:rPr>
                <w:rFonts w:ascii="Trebuchet MS" w:hAnsi="Trebuchet MS"/>
                <w:noProof/>
                <w:webHidden/>
                <w:color w:val="0070C0"/>
                <w:sz w:val="24"/>
                <w:szCs w:val="24"/>
              </w:rPr>
              <w:fldChar w:fldCharType="end"/>
            </w:r>
          </w:hyperlink>
        </w:p>
        <w:p w14:paraId="7F31C9BD"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42" w:history="1">
            <w:r w:rsidR="00F20827" w:rsidRPr="00F246E7">
              <w:rPr>
                <w:rStyle w:val="Hyperlink"/>
                <w:rFonts w:ascii="Trebuchet MS" w:hAnsi="Trebuchet MS"/>
                <w:b/>
                <w:noProof/>
                <w:color w:val="0070C0"/>
                <w:sz w:val="24"/>
                <w:szCs w:val="24"/>
              </w:rPr>
              <w:t>3.6</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Acțiuni sprijinite în cadrul apelului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_Toc141885942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20</w:t>
            </w:r>
            <w:r w:rsidR="00F20827" w:rsidRPr="00F246E7">
              <w:rPr>
                <w:rFonts w:ascii="Trebuchet MS" w:hAnsi="Trebuchet MS"/>
                <w:noProof/>
                <w:webHidden/>
                <w:color w:val="0070C0"/>
                <w:sz w:val="24"/>
                <w:szCs w:val="24"/>
              </w:rPr>
              <w:fldChar w:fldCharType="end"/>
            </w:r>
          </w:hyperlink>
        </w:p>
        <w:p w14:paraId="34155278"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43" w:history="1">
            <w:r w:rsidR="00F20827" w:rsidRPr="00F246E7">
              <w:rPr>
                <w:rStyle w:val="Hyperlink"/>
                <w:rFonts w:ascii="Trebuchet MS" w:hAnsi="Trebuchet MS"/>
                <w:b/>
                <w:noProof/>
                <w:color w:val="0070C0"/>
                <w:sz w:val="24"/>
                <w:szCs w:val="24"/>
              </w:rPr>
              <w:t>3.7</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Grup țintă vizat de apelul de proiecte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_Toc141885943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22</w:t>
            </w:r>
            <w:r w:rsidR="00F20827" w:rsidRPr="00F246E7">
              <w:rPr>
                <w:rFonts w:ascii="Trebuchet MS" w:hAnsi="Trebuchet MS"/>
                <w:noProof/>
                <w:webHidden/>
                <w:color w:val="0070C0"/>
                <w:sz w:val="24"/>
                <w:szCs w:val="24"/>
              </w:rPr>
              <w:fldChar w:fldCharType="end"/>
            </w:r>
          </w:hyperlink>
        </w:p>
        <w:p w14:paraId="31099458"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44" w:history="1">
            <w:r w:rsidR="00F20827" w:rsidRPr="00F246E7">
              <w:rPr>
                <w:rStyle w:val="Hyperlink"/>
                <w:rFonts w:ascii="Trebuchet MS" w:hAnsi="Trebuchet MS"/>
                <w:b/>
                <w:noProof/>
                <w:color w:val="0070C0"/>
                <w:sz w:val="24"/>
                <w:szCs w:val="24"/>
              </w:rPr>
              <w:t>3.8</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Indicatori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_Toc141885944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22</w:t>
            </w:r>
            <w:r w:rsidR="00F20827" w:rsidRPr="00F246E7">
              <w:rPr>
                <w:rFonts w:ascii="Trebuchet MS" w:hAnsi="Trebuchet MS"/>
                <w:noProof/>
                <w:webHidden/>
                <w:color w:val="0070C0"/>
                <w:sz w:val="24"/>
                <w:szCs w:val="24"/>
              </w:rPr>
              <w:fldChar w:fldCharType="end"/>
            </w:r>
          </w:hyperlink>
        </w:p>
        <w:p w14:paraId="578CCA23"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45" w:history="1">
            <w:r w:rsidR="00F20827" w:rsidRPr="00F246E7">
              <w:rPr>
                <w:rStyle w:val="Hyperlink"/>
                <w:rFonts w:ascii="Trebuchet MS" w:hAnsi="Trebuchet MS"/>
                <w:b/>
                <w:noProof/>
                <w:color w:val="0070C0"/>
                <w:sz w:val="24"/>
                <w:szCs w:val="24"/>
              </w:rPr>
              <w:t>3.9</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Rezultatele așteptate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_Toc141885945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23</w:t>
            </w:r>
            <w:r w:rsidR="00F20827" w:rsidRPr="00F246E7">
              <w:rPr>
                <w:rFonts w:ascii="Trebuchet MS" w:hAnsi="Trebuchet MS"/>
                <w:noProof/>
                <w:webHidden/>
                <w:color w:val="0070C0"/>
                <w:sz w:val="24"/>
                <w:szCs w:val="24"/>
              </w:rPr>
              <w:fldChar w:fldCharType="end"/>
            </w:r>
          </w:hyperlink>
        </w:p>
        <w:p w14:paraId="4F337635"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46" w:history="1">
            <w:r w:rsidR="00F20827" w:rsidRPr="00F246E7">
              <w:rPr>
                <w:rStyle w:val="Hyperlink"/>
                <w:rFonts w:ascii="Trebuchet MS" w:hAnsi="Trebuchet MS"/>
                <w:b/>
                <w:noProof/>
                <w:color w:val="0070C0"/>
                <w:sz w:val="24"/>
                <w:szCs w:val="24"/>
              </w:rPr>
              <w:t>3.10</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Operațiune de importanță strategică</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_Toc141885946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24</w:t>
            </w:r>
            <w:r w:rsidR="00F20827" w:rsidRPr="00F246E7">
              <w:rPr>
                <w:rFonts w:ascii="Trebuchet MS" w:hAnsi="Trebuchet MS"/>
                <w:noProof/>
                <w:webHidden/>
                <w:color w:val="0070C0"/>
                <w:sz w:val="24"/>
                <w:szCs w:val="24"/>
              </w:rPr>
              <w:fldChar w:fldCharType="end"/>
            </w:r>
          </w:hyperlink>
        </w:p>
        <w:p w14:paraId="044AB2C3"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47" w:history="1">
            <w:r w:rsidR="00F20827" w:rsidRPr="00F246E7">
              <w:rPr>
                <w:rStyle w:val="Hyperlink"/>
                <w:rFonts w:ascii="Trebuchet MS" w:hAnsi="Trebuchet MS"/>
                <w:b/>
                <w:noProof/>
                <w:color w:val="0070C0"/>
                <w:sz w:val="24"/>
                <w:szCs w:val="24"/>
              </w:rPr>
              <w:t>3.11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Investiții teritoriale integrate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_Toc141885947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24</w:t>
            </w:r>
            <w:r w:rsidR="00F20827" w:rsidRPr="00F246E7">
              <w:rPr>
                <w:rFonts w:ascii="Trebuchet MS" w:hAnsi="Trebuchet MS"/>
                <w:noProof/>
                <w:webHidden/>
                <w:color w:val="0070C0"/>
                <w:sz w:val="24"/>
                <w:szCs w:val="24"/>
              </w:rPr>
              <w:fldChar w:fldCharType="end"/>
            </w:r>
          </w:hyperlink>
        </w:p>
        <w:p w14:paraId="40B89EB5"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48" w:history="1">
            <w:r w:rsidR="00F20827" w:rsidRPr="00F246E7">
              <w:rPr>
                <w:rStyle w:val="Hyperlink"/>
                <w:rFonts w:ascii="Trebuchet MS" w:hAnsi="Trebuchet MS"/>
                <w:b/>
                <w:noProof/>
                <w:color w:val="0070C0"/>
                <w:sz w:val="24"/>
                <w:szCs w:val="24"/>
              </w:rPr>
              <w:t>3.12</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Dezvoltare locală plasată sub responsabilitatea comunității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_Toc141885948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24</w:t>
            </w:r>
            <w:r w:rsidR="00F20827" w:rsidRPr="00F246E7">
              <w:rPr>
                <w:rFonts w:ascii="Trebuchet MS" w:hAnsi="Trebuchet MS"/>
                <w:noProof/>
                <w:webHidden/>
                <w:color w:val="0070C0"/>
                <w:sz w:val="24"/>
                <w:szCs w:val="24"/>
              </w:rPr>
              <w:fldChar w:fldCharType="end"/>
            </w:r>
          </w:hyperlink>
        </w:p>
        <w:p w14:paraId="05AD649E"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49" w:history="1">
            <w:r w:rsidR="00F20827" w:rsidRPr="00F246E7">
              <w:rPr>
                <w:rStyle w:val="Hyperlink"/>
                <w:rFonts w:ascii="Trebuchet MS" w:hAnsi="Trebuchet MS"/>
                <w:b/>
                <w:noProof/>
                <w:color w:val="0070C0"/>
                <w:sz w:val="24"/>
                <w:szCs w:val="24"/>
              </w:rPr>
              <w:t>3.13</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Reguli privind ajutorul de stat</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_Toc141885949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24</w:t>
            </w:r>
            <w:r w:rsidR="00F20827" w:rsidRPr="00F246E7">
              <w:rPr>
                <w:rFonts w:ascii="Trebuchet MS" w:hAnsi="Trebuchet MS"/>
                <w:noProof/>
                <w:webHidden/>
                <w:color w:val="0070C0"/>
                <w:sz w:val="24"/>
                <w:szCs w:val="24"/>
              </w:rPr>
              <w:fldChar w:fldCharType="end"/>
            </w:r>
          </w:hyperlink>
        </w:p>
        <w:p w14:paraId="67F9B339"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50" w:history="1">
            <w:r w:rsidR="00F20827" w:rsidRPr="00F246E7">
              <w:rPr>
                <w:rStyle w:val="Hyperlink"/>
                <w:rFonts w:ascii="Trebuchet MS" w:hAnsi="Trebuchet MS"/>
                <w:b/>
                <w:noProof/>
                <w:color w:val="0070C0"/>
                <w:sz w:val="24"/>
                <w:szCs w:val="24"/>
              </w:rPr>
              <w:t>3.14</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Reguli privind instrumentele financiare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_Toc141885950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24</w:t>
            </w:r>
            <w:r w:rsidR="00F20827" w:rsidRPr="00F246E7">
              <w:rPr>
                <w:rFonts w:ascii="Trebuchet MS" w:hAnsi="Trebuchet MS"/>
                <w:noProof/>
                <w:webHidden/>
                <w:color w:val="0070C0"/>
                <w:sz w:val="24"/>
                <w:szCs w:val="24"/>
              </w:rPr>
              <w:fldChar w:fldCharType="end"/>
            </w:r>
          </w:hyperlink>
        </w:p>
        <w:p w14:paraId="715D89E4"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51" w:history="1">
            <w:r w:rsidR="00F20827" w:rsidRPr="00F246E7">
              <w:rPr>
                <w:rStyle w:val="Hyperlink"/>
                <w:rFonts w:ascii="Trebuchet MS" w:hAnsi="Trebuchet MS"/>
                <w:b/>
                <w:noProof/>
                <w:color w:val="0070C0"/>
                <w:sz w:val="24"/>
                <w:szCs w:val="24"/>
              </w:rPr>
              <w:t>3.15</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Acțiuni interregionale, transfrontaliere și transnaționale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_Toc141885951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25</w:t>
            </w:r>
            <w:r w:rsidR="00F20827" w:rsidRPr="00F246E7">
              <w:rPr>
                <w:rFonts w:ascii="Trebuchet MS" w:hAnsi="Trebuchet MS"/>
                <w:noProof/>
                <w:webHidden/>
                <w:color w:val="0070C0"/>
                <w:sz w:val="24"/>
                <w:szCs w:val="24"/>
              </w:rPr>
              <w:fldChar w:fldCharType="end"/>
            </w:r>
          </w:hyperlink>
        </w:p>
        <w:p w14:paraId="2C7FD728"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52" w:history="1">
            <w:r w:rsidR="00F20827" w:rsidRPr="00F246E7">
              <w:rPr>
                <w:rStyle w:val="Hyperlink"/>
                <w:rFonts w:ascii="Trebuchet MS" w:hAnsi="Trebuchet MS"/>
                <w:b/>
                <w:noProof/>
                <w:color w:val="0070C0"/>
                <w:sz w:val="24"/>
                <w:szCs w:val="24"/>
              </w:rPr>
              <w:t>3.16</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Principii orizontale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_Toc141885952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25</w:t>
            </w:r>
            <w:r w:rsidR="00F20827" w:rsidRPr="00F246E7">
              <w:rPr>
                <w:rFonts w:ascii="Trebuchet MS" w:hAnsi="Trebuchet MS"/>
                <w:noProof/>
                <w:webHidden/>
                <w:color w:val="0070C0"/>
                <w:sz w:val="24"/>
                <w:szCs w:val="24"/>
              </w:rPr>
              <w:fldChar w:fldCharType="end"/>
            </w:r>
          </w:hyperlink>
        </w:p>
        <w:p w14:paraId="3F6DDF97"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53" w:history="1">
            <w:r w:rsidR="00F20827" w:rsidRPr="00F246E7">
              <w:rPr>
                <w:rStyle w:val="Hyperlink"/>
                <w:rFonts w:ascii="Trebuchet MS" w:hAnsi="Trebuchet MS"/>
                <w:b/>
                <w:noProof/>
                <w:color w:val="0070C0"/>
                <w:sz w:val="24"/>
                <w:szCs w:val="24"/>
              </w:rPr>
              <w:t>3.17</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Aspecte de mediu (inclusiv aplicarea Directivei 2011/92/UE a Parlamentului European și a Consiliului). Aplicarea principiului  DNSH. Imunizarea la schimbările climatice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_Toc141885953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26</w:t>
            </w:r>
            <w:r w:rsidR="00F20827" w:rsidRPr="00F246E7">
              <w:rPr>
                <w:rFonts w:ascii="Trebuchet MS" w:hAnsi="Trebuchet MS"/>
                <w:noProof/>
                <w:webHidden/>
                <w:color w:val="0070C0"/>
                <w:sz w:val="24"/>
                <w:szCs w:val="24"/>
              </w:rPr>
              <w:fldChar w:fldCharType="end"/>
            </w:r>
          </w:hyperlink>
        </w:p>
        <w:p w14:paraId="75277753"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54" w:history="1">
            <w:r w:rsidR="00F20827" w:rsidRPr="00F246E7">
              <w:rPr>
                <w:rStyle w:val="Hyperlink"/>
                <w:rFonts w:ascii="Trebuchet MS" w:hAnsi="Trebuchet MS"/>
                <w:b/>
                <w:noProof/>
                <w:color w:val="0070C0"/>
                <w:sz w:val="24"/>
                <w:szCs w:val="24"/>
              </w:rPr>
              <w:t>3.18</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Caracterul durabil al proiectului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_Toc141885954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29</w:t>
            </w:r>
            <w:r w:rsidR="00F20827" w:rsidRPr="00F246E7">
              <w:rPr>
                <w:rFonts w:ascii="Trebuchet MS" w:hAnsi="Trebuchet MS"/>
                <w:noProof/>
                <w:webHidden/>
                <w:color w:val="0070C0"/>
                <w:sz w:val="24"/>
                <w:szCs w:val="24"/>
              </w:rPr>
              <w:fldChar w:fldCharType="end"/>
            </w:r>
          </w:hyperlink>
        </w:p>
        <w:p w14:paraId="06199255"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55" w:history="1">
            <w:r w:rsidR="00F20827" w:rsidRPr="00F246E7">
              <w:rPr>
                <w:rStyle w:val="Hyperlink"/>
                <w:rFonts w:ascii="Trebuchet MS" w:hAnsi="Trebuchet MS"/>
                <w:b/>
                <w:noProof/>
                <w:color w:val="0070C0"/>
                <w:sz w:val="24"/>
                <w:szCs w:val="24"/>
              </w:rPr>
              <w:t>3.19</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Acțiuni menite să garanteze egalitatea de șanse, de gen, incluziunea și nediscriminarea</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_Toc141885955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29</w:t>
            </w:r>
            <w:r w:rsidR="00F20827" w:rsidRPr="00F246E7">
              <w:rPr>
                <w:rFonts w:ascii="Trebuchet MS" w:hAnsi="Trebuchet MS"/>
                <w:noProof/>
                <w:webHidden/>
                <w:color w:val="0070C0"/>
                <w:sz w:val="24"/>
                <w:szCs w:val="24"/>
              </w:rPr>
              <w:fldChar w:fldCharType="end"/>
            </w:r>
          </w:hyperlink>
        </w:p>
        <w:p w14:paraId="1E0F7F01"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56" w:history="1">
            <w:r w:rsidR="00F20827" w:rsidRPr="00F246E7">
              <w:rPr>
                <w:rStyle w:val="Hyperlink"/>
                <w:rFonts w:ascii="Trebuchet MS" w:hAnsi="Trebuchet MS"/>
                <w:b/>
                <w:noProof/>
                <w:color w:val="0070C0"/>
                <w:sz w:val="24"/>
                <w:szCs w:val="24"/>
              </w:rPr>
              <w:t>3.20</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Teme secundare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_Toc141885956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30</w:t>
            </w:r>
            <w:r w:rsidR="00F20827" w:rsidRPr="00F246E7">
              <w:rPr>
                <w:rFonts w:ascii="Trebuchet MS" w:hAnsi="Trebuchet MS"/>
                <w:noProof/>
                <w:webHidden/>
                <w:color w:val="0070C0"/>
                <w:sz w:val="24"/>
                <w:szCs w:val="24"/>
              </w:rPr>
              <w:fldChar w:fldCharType="end"/>
            </w:r>
          </w:hyperlink>
        </w:p>
        <w:p w14:paraId="5387FEB6"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57" w:history="1">
            <w:r w:rsidR="00F20827" w:rsidRPr="00F246E7">
              <w:rPr>
                <w:rStyle w:val="Hyperlink"/>
                <w:rFonts w:ascii="Trebuchet MS" w:hAnsi="Trebuchet MS"/>
                <w:b/>
                <w:noProof/>
                <w:color w:val="0070C0"/>
                <w:sz w:val="24"/>
                <w:szCs w:val="24"/>
              </w:rPr>
              <w:t>3.21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Informarea și vizibilitatea sprijinului din fonduri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_Toc141885957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30</w:t>
            </w:r>
            <w:r w:rsidR="00F20827" w:rsidRPr="00F246E7">
              <w:rPr>
                <w:rFonts w:ascii="Trebuchet MS" w:hAnsi="Trebuchet MS"/>
                <w:noProof/>
                <w:webHidden/>
                <w:color w:val="0070C0"/>
                <w:sz w:val="24"/>
                <w:szCs w:val="24"/>
              </w:rPr>
              <w:fldChar w:fldCharType="end"/>
            </w:r>
          </w:hyperlink>
        </w:p>
        <w:p w14:paraId="2343728C" w14:textId="77777777" w:rsidR="00F20827" w:rsidRPr="00F246E7" w:rsidRDefault="00000000">
          <w:pPr>
            <w:pStyle w:val="TOC1"/>
            <w:tabs>
              <w:tab w:val="left" w:pos="440"/>
              <w:tab w:val="right" w:leader="dot" w:pos="9396"/>
            </w:tabs>
            <w:rPr>
              <w:rFonts w:ascii="Trebuchet MS" w:eastAsiaTheme="minorEastAsia" w:hAnsi="Trebuchet MS"/>
              <w:noProof/>
              <w:color w:val="0070C0"/>
              <w:sz w:val="24"/>
              <w:szCs w:val="24"/>
            </w:rPr>
          </w:pPr>
          <w:hyperlink w:anchor="_Toc141885958" w:history="1">
            <w:r w:rsidR="00F20827" w:rsidRPr="00F246E7">
              <w:rPr>
                <w:rStyle w:val="Hyperlink"/>
                <w:rFonts w:ascii="Trebuchet MS" w:hAnsi="Trebuchet MS"/>
                <w:b/>
                <w:noProof/>
                <w:color w:val="0070C0"/>
                <w:sz w:val="24"/>
                <w:szCs w:val="24"/>
              </w:rPr>
              <w:t>4.</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b/>
                <w:i/>
                <w:noProof/>
                <w:color w:val="0070C0"/>
                <w:sz w:val="24"/>
                <w:szCs w:val="24"/>
              </w:rPr>
              <w:t>INFORMAȚII</w:t>
            </w:r>
            <w:r w:rsidR="00F20827" w:rsidRPr="00F246E7">
              <w:rPr>
                <w:rStyle w:val="Hyperlink"/>
                <w:rFonts w:ascii="Trebuchet MS" w:hAnsi="Trebuchet MS"/>
                <w:b/>
                <w:noProof/>
                <w:color w:val="0070C0"/>
                <w:sz w:val="24"/>
                <w:szCs w:val="24"/>
              </w:rPr>
              <w:t xml:space="preserve"> ADMINISTRATIVE DESPRE APELUL DE PROIECTE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_Toc141885958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31</w:t>
            </w:r>
            <w:r w:rsidR="00F20827" w:rsidRPr="00F246E7">
              <w:rPr>
                <w:rFonts w:ascii="Trebuchet MS" w:hAnsi="Trebuchet MS"/>
                <w:noProof/>
                <w:webHidden/>
                <w:color w:val="0070C0"/>
                <w:sz w:val="24"/>
                <w:szCs w:val="24"/>
              </w:rPr>
              <w:fldChar w:fldCharType="end"/>
            </w:r>
          </w:hyperlink>
        </w:p>
        <w:p w14:paraId="6D8E23F2"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59" w:history="1">
            <w:r w:rsidR="00F20827" w:rsidRPr="00F246E7">
              <w:rPr>
                <w:rStyle w:val="Hyperlink"/>
                <w:rFonts w:ascii="Trebuchet MS" w:hAnsi="Trebuchet MS"/>
                <w:b/>
                <w:noProof/>
                <w:color w:val="0070C0"/>
                <w:sz w:val="24"/>
                <w:szCs w:val="24"/>
              </w:rPr>
              <w:t>4.1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Data deschiderii apelului de proiecte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_Toc141885959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31</w:t>
            </w:r>
            <w:r w:rsidR="00F20827" w:rsidRPr="00F246E7">
              <w:rPr>
                <w:rFonts w:ascii="Trebuchet MS" w:hAnsi="Trebuchet MS"/>
                <w:noProof/>
                <w:webHidden/>
                <w:color w:val="0070C0"/>
                <w:sz w:val="24"/>
                <w:szCs w:val="24"/>
              </w:rPr>
              <w:fldChar w:fldCharType="end"/>
            </w:r>
          </w:hyperlink>
        </w:p>
        <w:p w14:paraId="0105F8DF"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60" w:history="1">
            <w:r w:rsidR="00F20827" w:rsidRPr="00F246E7">
              <w:rPr>
                <w:rStyle w:val="Hyperlink"/>
                <w:rFonts w:ascii="Trebuchet MS" w:hAnsi="Trebuchet MS"/>
                <w:b/>
                <w:noProof/>
                <w:color w:val="0070C0"/>
                <w:sz w:val="24"/>
                <w:szCs w:val="24"/>
              </w:rPr>
              <w:t>4.1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Perioada de pregătire a proiectelor</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_Toc141885960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31</w:t>
            </w:r>
            <w:r w:rsidR="00F20827" w:rsidRPr="00F246E7">
              <w:rPr>
                <w:rFonts w:ascii="Trebuchet MS" w:hAnsi="Trebuchet MS"/>
                <w:noProof/>
                <w:webHidden/>
                <w:color w:val="0070C0"/>
                <w:sz w:val="24"/>
                <w:szCs w:val="24"/>
              </w:rPr>
              <w:fldChar w:fldCharType="end"/>
            </w:r>
          </w:hyperlink>
        </w:p>
        <w:p w14:paraId="5D294386"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61" w:history="1">
            <w:r w:rsidR="00F20827" w:rsidRPr="00F246E7">
              <w:rPr>
                <w:rStyle w:val="Hyperlink"/>
                <w:rFonts w:ascii="Trebuchet MS" w:hAnsi="Trebuchet MS"/>
                <w:b/>
                <w:noProof/>
                <w:color w:val="0070C0"/>
                <w:sz w:val="24"/>
                <w:szCs w:val="24"/>
              </w:rPr>
              <w:t>4.2</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Perioada de depunere a proiectelor</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_Toc141885961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31</w:t>
            </w:r>
            <w:r w:rsidR="00F20827" w:rsidRPr="00F246E7">
              <w:rPr>
                <w:rFonts w:ascii="Trebuchet MS" w:hAnsi="Trebuchet MS"/>
                <w:noProof/>
                <w:webHidden/>
                <w:color w:val="0070C0"/>
                <w:sz w:val="24"/>
                <w:szCs w:val="24"/>
              </w:rPr>
              <w:fldChar w:fldCharType="end"/>
            </w:r>
          </w:hyperlink>
        </w:p>
        <w:p w14:paraId="13105495"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62" w:history="1">
            <w:r w:rsidR="00F20827" w:rsidRPr="00F246E7">
              <w:rPr>
                <w:rStyle w:val="Hyperlink"/>
                <w:rFonts w:ascii="Trebuchet MS" w:hAnsi="Trebuchet MS"/>
                <w:b/>
                <w:noProof/>
                <w:color w:val="0070C0"/>
                <w:sz w:val="24"/>
                <w:szCs w:val="24"/>
              </w:rPr>
              <w:t>4.3</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Modalitatea de depunere a proiectelor</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_Toc141885962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32</w:t>
            </w:r>
            <w:r w:rsidR="00F20827" w:rsidRPr="00F246E7">
              <w:rPr>
                <w:rFonts w:ascii="Trebuchet MS" w:hAnsi="Trebuchet MS"/>
                <w:noProof/>
                <w:webHidden/>
                <w:color w:val="0070C0"/>
                <w:sz w:val="24"/>
                <w:szCs w:val="24"/>
              </w:rPr>
              <w:fldChar w:fldCharType="end"/>
            </w:r>
          </w:hyperlink>
        </w:p>
        <w:p w14:paraId="7489A274" w14:textId="77777777" w:rsidR="00F20827" w:rsidRPr="00F246E7" w:rsidRDefault="00000000">
          <w:pPr>
            <w:pStyle w:val="TOC1"/>
            <w:tabs>
              <w:tab w:val="left" w:pos="440"/>
              <w:tab w:val="right" w:leader="dot" w:pos="9396"/>
            </w:tabs>
            <w:rPr>
              <w:rFonts w:ascii="Trebuchet MS" w:eastAsiaTheme="minorEastAsia" w:hAnsi="Trebuchet MS"/>
              <w:noProof/>
              <w:color w:val="0070C0"/>
              <w:sz w:val="24"/>
              <w:szCs w:val="24"/>
            </w:rPr>
          </w:pPr>
          <w:hyperlink w:anchor="_Toc141885963" w:history="1">
            <w:r w:rsidR="00F20827" w:rsidRPr="00F246E7">
              <w:rPr>
                <w:rStyle w:val="Hyperlink"/>
                <w:rFonts w:ascii="Trebuchet MS" w:hAnsi="Trebuchet MS"/>
                <w:b/>
                <w:bCs/>
                <w:i/>
                <w:noProof/>
                <w:color w:val="0070C0"/>
                <w:sz w:val="24"/>
                <w:szCs w:val="24"/>
              </w:rPr>
              <w:t>5.</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b/>
                <w:noProof/>
                <w:color w:val="0070C0"/>
                <w:sz w:val="24"/>
                <w:szCs w:val="24"/>
              </w:rPr>
              <w:t>CONDIȚII DE  ELIGIBILITATE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_Toc141885963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32</w:t>
            </w:r>
            <w:r w:rsidR="00F20827" w:rsidRPr="00F246E7">
              <w:rPr>
                <w:rFonts w:ascii="Trebuchet MS" w:hAnsi="Trebuchet MS"/>
                <w:noProof/>
                <w:webHidden/>
                <w:color w:val="0070C0"/>
                <w:sz w:val="24"/>
                <w:szCs w:val="24"/>
              </w:rPr>
              <w:fldChar w:fldCharType="end"/>
            </w:r>
          </w:hyperlink>
        </w:p>
        <w:p w14:paraId="5F2A4389"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64" w:history="1">
            <w:r w:rsidR="00F20827" w:rsidRPr="00F246E7">
              <w:rPr>
                <w:rStyle w:val="Hyperlink"/>
                <w:rFonts w:ascii="Trebuchet MS" w:hAnsi="Trebuchet MS"/>
                <w:b/>
                <w:noProof/>
                <w:color w:val="0070C0"/>
                <w:sz w:val="24"/>
                <w:szCs w:val="24"/>
              </w:rPr>
              <w:t>5.1.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Eligibilitatea solicitanților și partenerilor</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_Toc141885964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32</w:t>
            </w:r>
            <w:r w:rsidR="00F20827" w:rsidRPr="00F246E7">
              <w:rPr>
                <w:rFonts w:ascii="Trebuchet MS" w:hAnsi="Trebuchet MS"/>
                <w:noProof/>
                <w:webHidden/>
                <w:color w:val="0070C0"/>
                <w:sz w:val="24"/>
                <w:szCs w:val="24"/>
              </w:rPr>
              <w:fldChar w:fldCharType="end"/>
            </w:r>
          </w:hyperlink>
        </w:p>
        <w:p w14:paraId="736DC14C"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65" w:history="1">
            <w:r w:rsidR="00F20827" w:rsidRPr="00F246E7">
              <w:rPr>
                <w:rStyle w:val="Hyperlink"/>
                <w:rFonts w:ascii="Trebuchet MS" w:hAnsi="Trebuchet MS"/>
                <w:b/>
                <w:noProof/>
                <w:color w:val="0070C0"/>
                <w:sz w:val="24"/>
                <w:szCs w:val="24"/>
              </w:rPr>
              <w:t>5.2.</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Eligibilitatea activităților</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_Toc141885965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38</w:t>
            </w:r>
            <w:r w:rsidR="00F20827" w:rsidRPr="00F246E7">
              <w:rPr>
                <w:rFonts w:ascii="Trebuchet MS" w:hAnsi="Trebuchet MS"/>
                <w:noProof/>
                <w:webHidden/>
                <w:color w:val="0070C0"/>
                <w:sz w:val="24"/>
                <w:szCs w:val="24"/>
              </w:rPr>
              <w:fldChar w:fldCharType="end"/>
            </w:r>
          </w:hyperlink>
        </w:p>
        <w:p w14:paraId="549D7B57"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66" w:history="1">
            <w:r w:rsidR="00F20827" w:rsidRPr="00F246E7">
              <w:rPr>
                <w:rStyle w:val="Hyperlink"/>
                <w:rFonts w:ascii="Trebuchet MS" w:hAnsi="Trebuchet MS"/>
                <w:b/>
                <w:noProof/>
                <w:color w:val="0070C0"/>
                <w:sz w:val="24"/>
                <w:szCs w:val="24"/>
              </w:rPr>
              <w:t>5.3.</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Eligibilitatea cheltuielilor</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_Toc141885966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40</w:t>
            </w:r>
            <w:r w:rsidR="00F20827" w:rsidRPr="00F246E7">
              <w:rPr>
                <w:rFonts w:ascii="Trebuchet MS" w:hAnsi="Trebuchet MS"/>
                <w:noProof/>
                <w:webHidden/>
                <w:color w:val="0070C0"/>
                <w:sz w:val="24"/>
                <w:szCs w:val="24"/>
              </w:rPr>
              <w:fldChar w:fldCharType="end"/>
            </w:r>
          </w:hyperlink>
        </w:p>
        <w:p w14:paraId="3891A6D3"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67" w:history="1">
            <w:r w:rsidR="00F20827" w:rsidRPr="00F246E7">
              <w:rPr>
                <w:rStyle w:val="Hyperlink"/>
                <w:rFonts w:ascii="Trebuchet MS" w:hAnsi="Trebuchet MS"/>
                <w:b/>
                <w:noProof/>
                <w:color w:val="0070C0"/>
                <w:sz w:val="24"/>
                <w:szCs w:val="24"/>
              </w:rPr>
              <w:t>5.4.</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Valoarea minimă și maximă eligibilă/nerambursabilă a unui proiect</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_Toc141885967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52</w:t>
            </w:r>
            <w:r w:rsidR="00F20827" w:rsidRPr="00F246E7">
              <w:rPr>
                <w:rFonts w:ascii="Trebuchet MS" w:hAnsi="Trebuchet MS"/>
                <w:noProof/>
                <w:webHidden/>
                <w:color w:val="0070C0"/>
                <w:sz w:val="24"/>
                <w:szCs w:val="24"/>
              </w:rPr>
              <w:fldChar w:fldCharType="end"/>
            </w:r>
          </w:hyperlink>
        </w:p>
        <w:p w14:paraId="46B9CDE9"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68" w:history="1">
            <w:r w:rsidR="00F20827" w:rsidRPr="00F246E7">
              <w:rPr>
                <w:rStyle w:val="Hyperlink"/>
                <w:rFonts w:ascii="Trebuchet MS" w:hAnsi="Trebuchet MS"/>
                <w:b/>
                <w:noProof/>
                <w:color w:val="0070C0"/>
                <w:sz w:val="24"/>
                <w:szCs w:val="24"/>
              </w:rPr>
              <w:t>5.5.</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Cuantumul cofinanțării acordate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_Toc141885968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52</w:t>
            </w:r>
            <w:r w:rsidR="00F20827" w:rsidRPr="00F246E7">
              <w:rPr>
                <w:rFonts w:ascii="Trebuchet MS" w:hAnsi="Trebuchet MS"/>
                <w:noProof/>
                <w:webHidden/>
                <w:color w:val="0070C0"/>
                <w:sz w:val="24"/>
                <w:szCs w:val="24"/>
              </w:rPr>
              <w:fldChar w:fldCharType="end"/>
            </w:r>
          </w:hyperlink>
        </w:p>
        <w:p w14:paraId="611D34A4"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69" w:history="1">
            <w:r w:rsidR="00F20827" w:rsidRPr="00F246E7">
              <w:rPr>
                <w:rStyle w:val="Hyperlink"/>
                <w:rFonts w:ascii="Trebuchet MS" w:hAnsi="Trebuchet MS"/>
                <w:b/>
                <w:noProof/>
                <w:color w:val="0070C0"/>
                <w:sz w:val="24"/>
                <w:szCs w:val="24"/>
              </w:rPr>
              <w:t>5.6.</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Durata proiectului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_Toc141885969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53</w:t>
            </w:r>
            <w:r w:rsidR="00F20827" w:rsidRPr="00F246E7">
              <w:rPr>
                <w:rFonts w:ascii="Trebuchet MS" w:hAnsi="Trebuchet MS"/>
                <w:noProof/>
                <w:webHidden/>
                <w:color w:val="0070C0"/>
                <w:sz w:val="24"/>
                <w:szCs w:val="24"/>
              </w:rPr>
              <w:fldChar w:fldCharType="end"/>
            </w:r>
          </w:hyperlink>
        </w:p>
        <w:p w14:paraId="38795EFB"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70" w:history="1">
            <w:r w:rsidR="00F20827" w:rsidRPr="00F246E7">
              <w:rPr>
                <w:rStyle w:val="Hyperlink"/>
                <w:rFonts w:ascii="Trebuchet MS" w:hAnsi="Trebuchet MS"/>
                <w:b/>
                <w:noProof/>
                <w:color w:val="0070C0"/>
                <w:sz w:val="24"/>
                <w:szCs w:val="24"/>
              </w:rPr>
              <w:t>5.7.</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Alte cerințe de eligibilitate a proiectului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_Toc141885970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53</w:t>
            </w:r>
            <w:r w:rsidR="00F20827" w:rsidRPr="00F246E7">
              <w:rPr>
                <w:rFonts w:ascii="Trebuchet MS" w:hAnsi="Trebuchet MS"/>
                <w:noProof/>
                <w:webHidden/>
                <w:color w:val="0070C0"/>
                <w:sz w:val="24"/>
                <w:szCs w:val="24"/>
              </w:rPr>
              <w:fldChar w:fldCharType="end"/>
            </w:r>
          </w:hyperlink>
        </w:p>
        <w:p w14:paraId="233D9023" w14:textId="77777777" w:rsidR="00F20827" w:rsidRPr="00F246E7" w:rsidRDefault="00000000">
          <w:pPr>
            <w:pStyle w:val="TOC1"/>
            <w:tabs>
              <w:tab w:val="left" w:pos="440"/>
              <w:tab w:val="right" w:leader="dot" w:pos="9396"/>
            </w:tabs>
            <w:rPr>
              <w:rFonts w:ascii="Trebuchet MS" w:eastAsiaTheme="minorEastAsia" w:hAnsi="Trebuchet MS"/>
              <w:noProof/>
              <w:color w:val="0070C0"/>
              <w:sz w:val="24"/>
              <w:szCs w:val="24"/>
            </w:rPr>
          </w:pPr>
          <w:hyperlink w:anchor="_Toc141885971" w:history="1">
            <w:r w:rsidR="00F20827" w:rsidRPr="00F246E7">
              <w:rPr>
                <w:rStyle w:val="Hyperlink"/>
                <w:rFonts w:ascii="Trebuchet MS" w:hAnsi="Trebuchet MS"/>
                <w:b/>
                <w:bCs/>
                <w:noProof/>
                <w:color w:val="0070C0"/>
                <w:sz w:val="24"/>
                <w:szCs w:val="24"/>
              </w:rPr>
              <w:t>6.</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b/>
                <w:noProof/>
                <w:color w:val="0070C0"/>
                <w:sz w:val="24"/>
                <w:szCs w:val="24"/>
              </w:rPr>
              <w:t>INDICATORI</w:t>
            </w:r>
            <w:r w:rsidR="00F20827" w:rsidRPr="00F246E7">
              <w:rPr>
                <w:rStyle w:val="Hyperlink"/>
                <w:rFonts w:ascii="Trebuchet MS" w:hAnsi="Trebuchet MS"/>
                <w:b/>
                <w:bCs/>
                <w:noProof/>
                <w:color w:val="0070C0"/>
                <w:sz w:val="24"/>
                <w:szCs w:val="24"/>
              </w:rPr>
              <w:t xml:space="preserve"> DE ETAPĂ</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_Toc141885971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53</w:t>
            </w:r>
            <w:r w:rsidR="00F20827" w:rsidRPr="00F246E7">
              <w:rPr>
                <w:rFonts w:ascii="Trebuchet MS" w:hAnsi="Trebuchet MS"/>
                <w:noProof/>
                <w:webHidden/>
                <w:color w:val="0070C0"/>
                <w:sz w:val="24"/>
                <w:szCs w:val="24"/>
              </w:rPr>
              <w:fldChar w:fldCharType="end"/>
            </w:r>
          </w:hyperlink>
        </w:p>
        <w:p w14:paraId="0BCF5719" w14:textId="77777777" w:rsidR="00F20827" w:rsidRPr="00F246E7" w:rsidRDefault="00000000">
          <w:pPr>
            <w:pStyle w:val="TOC1"/>
            <w:tabs>
              <w:tab w:val="left" w:pos="440"/>
              <w:tab w:val="right" w:leader="dot" w:pos="9396"/>
            </w:tabs>
            <w:rPr>
              <w:rFonts w:ascii="Trebuchet MS" w:eastAsiaTheme="minorEastAsia" w:hAnsi="Trebuchet MS"/>
              <w:noProof/>
              <w:color w:val="0070C0"/>
              <w:sz w:val="24"/>
              <w:szCs w:val="24"/>
            </w:rPr>
          </w:pPr>
          <w:hyperlink w:anchor="_Toc141885972" w:history="1">
            <w:r w:rsidR="00F20827" w:rsidRPr="00F246E7">
              <w:rPr>
                <w:rStyle w:val="Hyperlink"/>
                <w:rFonts w:ascii="Trebuchet MS" w:hAnsi="Trebuchet MS"/>
                <w:b/>
                <w:bCs/>
                <w:i/>
                <w:noProof/>
                <w:color w:val="0070C0"/>
                <w:sz w:val="24"/>
                <w:szCs w:val="24"/>
              </w:rPr>
              <w:t>7.</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b/>
                <w:noProof/>
                <w:color w:val="0070C0"/>
                <w:sz w:val="24"/>
                <w:szCs w:val="24"/>
              </w:rPr>
              <w:t>COMPLETAREA</w:t>
            </w:r>
            <w:r w:rsidR="00F20827" w:rsidRPr="00F246E7">
              <w:rPr>
                <w:rStyle w:val="Hyperlink"/>
                <w:rFonts w:ascii="Trebuchet MS" w:hAnsi="Trebuchet MS"/>
                <w:b/>
                <w:bCs/>
                <w:i/>
                <w:noProof/>
                <w:color w:val="0070C0"/>
                <w:sz w:val="24"/>
                <w:szCs w:val="24"/>
              </w:rPr>
              <w:t xml:space="preserve"> ȘI DEPUNEREA CERERILOR DE FINANȚARE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_Toc141885972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54</w:t>
            </w:r>
            <w:r w:rsidR="00F20827" w:rsidRPr="00F246E7">
              <w:rPr>
                <w:rFonts w:ascii="Trebuchet MS" w:hAnsi="Trebuchet MS"/>
                <w:noProof/>
                <w:webHidden/>
                <w:color w:val="0070C0"/>
                <w:sz w:val="24"/>
                <w:szCs w:val="24"/>
              </w:rPr>
              <w:fldChar w:fldCharType="end"/>
            </w:r>
          </w:hyperlink>
        </w:p>
        <w:p w14:paraId="2C4D1F64"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73" w:history="1">
            <w:r w:rsidR="00F20827" w:rsidRPr="00F246E7">
              <w:rPr>
                <w:rStyle w:val="Hyperlink"/>
                <w:rFonts w:ascii="Trebuchet MS" w:hAnsi="Trebuchet MS"/>
                <w:b/>
                <w:noProof/>
                <w:color w:val="0070C0"/>
                <w:sz w:val="24"/>
                <w:szCs w:val="24"/>
              </w:rPr>
              <w:t>7.1.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Completarea formularului cererii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_Toc141885973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54</w:t>
            </w:r>
            <w:r w:rsidR="00F20827" w:rsidRPr="00F246E7">
              <w:rPr>
                <w:rFonts w:ascii="Trebuchet MS" w:hAnsi="Trebuchet MS"/>
                <w:noProof/>
                <w:webHidden/>
                <w:color w:val="0070C0"/>
                <w:sz w:val="24"/>
                <w:szCs w:val="24"/>
              </w:rPr>
              <w:fldChar w:fldCharType="end"/>
            </w:r>
          </w:hyperlink>
        </w:p>
        <w:p w14:paraId="25BA19D8"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74" w:history="1">
            <w:r w:rsidR="00F20827" w:rsidRPr="00F246E7">
              <w:rPr>
                <w:rStyle w:val="Hyperlink"/>
                <w:rFonts w:ascii="Trebuchet MS" w:hAnsi="Trebuchet MS"/>
                <w:b/>
                <w:noProof/>
                <w:color w:val="0070C0"/>
                <w:sz w:val="24"/>
                <w:szCs w:val="24"/>
              </w:rPr>
              <w:t>7.2.</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Limba utilizată în completarea cererii de finanțare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_Toc141885974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55</w:t>
            </w:r>
            <w:r w:rsidR="00F20827" w:rsidRPr="00F246E7">
              <w:rPr>
                <w:rFonts w:ascii="Trebuchet MS" w:hAnsi="Trebuchet MS"/>
                <w:noProof/>
                <w:webHidden/>
                <w:color w:val="0070C0"/>
                <w:sz w:val="24"/>
                <w:szCs w:val="24"/>
              </w:rPr>
              <w:fldChar w:fldCharType="end"/>
            </w:r>
          </w:hyperlink>
        </w:p>
        <w:p w14:paraId="6F7E3720"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75" w:history="1">
            <w:r w:rsidR="00F20827" w:rsidRPr="00F246E7">
              <w:rPr>
                <w:rStyle w:val="Hyperlink"/>
                <w:rFonts w:ascii="Trebuchet MS" w:hAnsi="Trebuchet MS"/>
                <w:b/>
                <w:noProof/>
                <w:color w:val="0070C0"/>
                <w:sz w:val="24"/>
                <w:szCs w:val="24"/>
              </w:rPr>
              <w:t>7.3.</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Metodolgia de justificare și detaliere a bugetului cererii de finanțare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_Toc141885975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55</w:t>
            </w:r>
            <w:r w:rsidR="00F20827" w:rsidRPr="00F246E7">
              <w:rPr>
                <w:rFonts w:ascii="Trebuchet MS" w:hAnsi="Trebuchet MS"/>
                <w:noProof/>
                <w:webHidden/>
                <w:color w:val="0070C0"/>
                <w:sz w:val="24"/>
                <w:szCs w:val="24"/>
              </w:rPr>
              <w:fldChar w:fldCharType="end"/>
            </w:r>
          </w:hyperlink>
        </w:p>
        <w:p w14:paraId="5815C7A6"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76" w:history="1">
            <w:r w:rsidR="00F20827" w:rsidRPr="00F246E7">
              <w:rPr>
                <w:rStyle w:val="Hyperlink"/>
                <w:rFonts w:ascii="Trebuchet MS" w:hAnsi="Trebuchet MS"/>
                <w:b/>
                <w:noProof/>
                <w:color w:val="0070C0"/>
                <w:sz w:val="24"/>
                <w:szCs w:val="24"/>
              </w:rPr>
              <w:t>7.4.</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Anexe și documente obligatorii la depunerea cererii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_Toc141885976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56</w:t>
            </w:r>
            <w:r w:rsidR="00F20827" w:rsidRPr="00F246E7">
              <w:rPr>
                <w:rFonts w:ascii="Trebuchet MS" w:hAnsi="Trebuchet MS"/>
                <w:noProof/>
                <w:webHidden/>
                <w:color w:val="0070C0"/>
                <w:sz w:val="24"/>
                <w:szCs w:val="24"/>
              </w:rPr>
              <w:fldChar w:fldCharType="end"/>
            </w:r>
          </w:hyperlink>
        </w:p>
        <w:p w14:paraId="5699236A"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77" w:history="1">
            <w:r w:rsidR="00F20827" w:rsidRPr="00F246E7">
              <w:rPr>
                <w:rStyle w:val="Hyperlink"/>
                <w:rFonts w:ascii="Trebuchet MS" w:hAnsi="Trebuchet MS"/>
                <w:b/>
                <w:noProof/>
                <w:color w:val="0070C0"/>
                <w:sz w:val="24"/>
                <w:szCs w:val="24"/>
              </w:rPr>
              <w:t>7.5.</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Aspecte administrative privind depunerea cererii de finanțare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_Toc141885977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59</w:t>
            </w:r>
            <w:r w:rsidR="00F20827" w:rsidRPr="00F246E7">
              <w:rPr>
                <w:rFonts w:ascii="Trebuchet MS" w:hAnsi="Trebuchet MS"/>
                <w:noProof/>
                <w:webHidden/>
                <w:color w:val="0070C0"/>
                <w:sz w:val="24"/>
                <w:szCs w:val="24"/>
              </w:rPr>
              <w:fldChar w:fldCharType="end"/>
            </w:r>
          </w:hyperlink>
        </w:p>
        <w:p w14:paraId="4BF079DD"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78" w:history="1">
            <w:r w:rsidR="00F20827" w:rsidRPr="00F246E7">
              <w:rPr>
                <w:rStyle w:val="Hyperlink"/>
                <w:rFonts w:ascii="Trebuchet MS" w:hAnsi="Trebuchet MS"/>
                <w:b/>
                <w:noProof/>
                <w:color w:val="0070C0"/>
                <w:sz w:val="24"/>
                <w:szCs w:val="24"/>
              </w:rPr>
              <w:t>7.6.</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Anexele și documente obligatorii la momentul contractării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_Toc141885978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60</w:t>
            </w:r>
            <w:r w:rsidR="00F20827" w:rsidRPr="00F246E7">
              <w:rPr>
                <w:rFonts w:ascii="Trebuchet MS" w:hAnsi="Trebuchet MS"/>
                <w:noProof/>
                <w:webHidden/>
                <w:color w:val="0070C0"/>
                <w:sz w:val="24"/>
                <w:szCs w:val="24"/>
              </w:rPr>
              <w:fldChar w:fldCharType="end"/>
            </w:r>
          </w:hyperlink>
        </w:p>
        <w:p w14:paraId="638003C0"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79" w:history="1">
            <w:r w:rsidR="00F20827" w:rsidRPr="00F246E7">
              <w:rPr>
                <w:rStyle w:val="Hyperlink"/>
                <w:rFonts w:ascii="Trebuchet MS" w:hAnsi="Trebuchet MS"/>
                <w:b/>
                <w:noProof/>
                <w:color w:val="0070C0"/>
                <w:sz w:val="24"/>
                <w:szCs w:val="24"/>
              </w:rPr>
              <w:t>7.7.</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Renunțarea la cererea de finanțare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_Toc141885979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62</w:t>
            </w:r>
            <w:r w:rsidR="00F20827" w:rsidRPr="00F246E7">
              <w:rPr>
                <w:rFonts w:ascii="Trebuchet MS" w:hAnsi="Trebuchet MS"/>
                <w:noProof/>
                <w:webHidden/>
                <w:color w:val="0070C0"/>
                <w:sz w:val="24"/>
                <w:szCs w:val="24"/>
              </w:rPr>
              <w:fldChar w:fldCharType="end"/>
            </w:r>
          </w:hyperlink>
        </w:p>
        <w:p w14:paraId="411CCF3E" w14:textId="77777777" w:rsidR="00F20827" w:rsidRPr="00F246E7" w:rsidRDefault="00000000">
          <w:pPr>
            <w:pStyle w:val="TOC1"/>
            <w:tabs>
              <w:tab w:val="left" w:pos="440"/>
              <w:tab w:val="right" w:leader="dot" w:pos="9396"/>
            </w:tabs>
            <w:rPr>
              <w:rFonts w:ascii="Trebuchet MS" w:eastAsiaTheme="minorEastAsia" w:hAnsi="Trebuchet MS"/>
              <w:noProof/>
              <w:color w:val="0070C0"/>
              <w:sz w:val="24"/>
              <w:szCs w:val="24"/>
            </w:rPr>
          </w:pPr>
          <w:hyperlink w:anchor="_Toc141885980" w:history="1">
            <w:r w:rsidR="00F20827" w:rsidRPr="00F246E7">
              <w:rPr>
                <w:rStyle w:val="Hyperlink"/>
                <w:rFonts w:ascii="Trebuchet MS" w:hAnsi="Trebuchet MS"/>
                <w:noProof/>
                <w:color w:val="0070C0"/>
                <w:sz w:val="24"/>
                <w:szCs w:val="24"/>
              </w:rPr>
              <w:t>8.</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PROCESUL DE EVALUARE, SELECȚIE ȘI CONTRACTARE A PROIECTELOR</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_Toc141885980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63</w:t>
            </w:r>
            <w:r w:rsidR="00F20827" w:rsidRPr="00F246E7">
              <w:rPr>
                <w:rFonts w:ascii="Trebuchet MS" w:hAnsi="Trebuchet MS"/>
                <w:noProof/>
                <w:webHidden/>
                <w:color w:val="0070C0"/>
                <w:sz w:val="24"/>
                <w:szCs w:val="24"/>
              </w:rPr>
              <w:fldChar w:fldCharType="end"/>
            </w:r>
          </w:hyperlink>
        </w:p>
        <w:p w14:paraId="094745FC"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81" w:history="1">
            <w:r w:rsidR="00F20827" w:rsidRPr="00F246E7">
              <w:rPr>
                <w:rStyle w:val="Hyperlink"/>
                <w:rFonts w:ascii="Trebuchet MS" w:hAnsi="Trebuchet MS"/>
                <w:b/>
                <w:noProof/>
                <w:color w:val="0070C0"/>
                <w:sz w:val="24"/>
                <w:szCs w:val="24"/>
              </w:rPr>
              <w:t>8.1.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Principalele etape ale procesului de evaluare, selecție și contractare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_Toc141885981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63</w:t>
            </w:r>
            <w:r w:rsidR="00F20827" w:rsidRPr="00F246E7">
              <w:rPr>
                <w:rFonts w:ascii="Trebuchet MS" w:hAnsi="Trebuchet MS"/>
                <w:noProof/>
                <w:webHidden/>
                <w:color w:val="0070C0"/>
                <w:sz w:val="24"/>
                <w:szCs w:val="24"/>
              </w:rPr>
              <w:fldChar w:fldCharType="end"/>
            </w:r>
          </w:hyperlink>
        </w:p>
        <w:p w14:paraId="0E547A77"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82" w:history="1">
            <w:r w:rsidR="00F20827" w:rsidRPr="00F246E7">
              <w:rPr>
                <w:rStyle w:val="Hyperlink"/>
                <w:rFonts w:ascii="Trebuchet MS" w:hAnsi="Trebuchet MS"/>
                <w:b/>
                <w:noProof/>
                <w:color w:val="0070C0"/>
                <w:sz w:val="24"/>
                <w:szCs w:val="24"/>
              </w:rPr>
              <w:t>8.2.</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Conformitate administrativă – DECLARAȚIA UNICĂ</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_Toc141885982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65</w:t>
            </w:r>
            <w:r w:rsidR="00F20827" w:rsidRPr="00F246E7">
              <w:rPr>
                <w:rFonts w:ascii="Trebuchet MS" w:hAnsi="Trebuchet MS"/>
                <w:noProof/>
                <w:webHidden/>
                <w:color w:val="0070C0"/>
                <w:sz w:val="24"/>
                <w:szCs w:val="24"/>
              </w:rPr>
              <w:fldChar w:fldCharType="end"/>
            </w:r>
          </w:hyperlink>
        </w:p>
        <w:p w14:paraId="59EAD742"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83" w:history="1">
            <w:r w:rsidR="00F20827" w:rsidRPr="00F246E7">
              <w:rPr>
                <w:rStyle w:val="Hyperlink"/>
                <w:rFonts w:ascii="Trebuchet MS" w:hAnsi="Trebuchet MS"/>
                <w:b/>
                <w:noProof/>
                <w:color w:val="0070C0"/>
                <w:sz w:val="24"/>
                <w:szCs w:val="24"/>
              </w:rPr>
              <w:t>8.3.</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Etapa de evaluare preliminară – dacă este cazul (specific pentru intervențiile FSE+)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_Toc141885983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66</w:t>
            </w:r>
            <w:r w:rsidR="00F20827" w:rsidRPr="00F246E7">
              <w:rPr>
                <w:rFonts w:ascii="Trebuchet MS" w:hAnsi="Trebuchet MS"/>
                <w:noProof/>
                <w:webHidden/>
                <w:color w:val="0070C0"/>
                <w:sz w:val="24"/>
                <w:szCs w:val="24"/>
              </w:rPr>
              <w:fldChar w:fldCharType="end"/>
            </w:r>
          </w:hyperlink>
        </w:p>
        <w:p w14:paraId="2150E960"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84" w:history="1">
            <w:r w:rsidR="00F20827" w:rsidRPr="00F246E7">
              <w:rPr>
                <w:rStyle w:val="Hyperlink"/>
                <w:rFonts w:ascii="Trebuchet MS" w:hAnsi="Trebuchet MS"/>
                <w:b/>
                <w:noProof/>
                <w:color w:val="0070C0"/>
                <w:sz w:val="24"/>
                <w:szCs w:val="24"/>
              </w:rPr>
              <w:t>8.4.</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Evaluarea tehnică și financiară. Criterii de evaluare tehnică și financiară</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_Toc141885984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66</w:t>
            </w:r>
            <w:r w:rsidR="00F20827" w:rsidRPr="00F246E7">
              <w:rPr>
                <w:rFonts w:ascii="Trebuchet MS" w:hAnsi="Trebuchet MS"/>
                <w:noProof/>
                <w:webHidden/>
                <w:color w:val="0070C0"/>
                <w:sz w:val="24"/>
                <w:szCs w:val="24"/>
              </w:rPr>
              <w:fldChar w:fldCharType="end"/>
            </w:r>
          </w:hyperlink>
        </w:p>
        <w:p w14:paraId="3815DF04"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85" w:history="1">
            <w:r w:rsidR="00F20827" w:rsidRPr="00F246E7">
              <w:rPr>
                <w:rStyle w:val="Hyperlink"/>
                <w:rFonts w:ascii="Trebuchet MS" w:hAnsi="Trebuchet MS"/>
                <w:b/>
                <w:noProof/>
                <w:color w:val="0070C0"/>
                <w:sz w:val="24"/>
                <w:szCs w:val="24"/>
              </w:rPr>
              <w:t>8.5.</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Aplicarea pragului de calitate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_Toc141885985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68</w:t>
            </w:r>
            <w:r w:rsidR="00F20827" w:rsidRPr="00F246E7">
              <w:rPr>
                <w:rFonts w:ascii="Trebuchet MS" w:hAnsi="Trebuchet MS"/>
                <w:noProof/>
                <w:webHidden/>
                <w:color w:val="0070C0"/>
                <w:sz w:val="24"/>
                <w:szCs w:val="24"/>
              </w:rPr>
              <w:fldChar w:fldCharType="end"/>
            </w:r>
          </w:hyperlink>
        </w:p>
        <w:p w14:paraId="3A197FCF"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86" w:history="1">
            <w:r w:rsidR="00F20827" w:rsidRPr="00F246E7">
              <w:rPr>
                <w:rStyle w:val="Hyperlink"/>
                <w:rFonts w:ascii="Trebuchet MS" w:hAnsi="Trebuchet MS"/>
                <w:b/>
                <w:noProof/>
                <w:color w:val="0070C0"/>
                <w:sz w:val="24"/>
                <w:szCs w:val="24"/>
              </w:rPr>
              <w:t>8.6.</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Aplicarea pragului de excelență</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_Toc141885986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68</w:t>
            </w:r>
            <w:r w:rsidR="00F20827" w:rsidRPr="00F246E7">
              <w:rPr>
                <w:rFonts w:ascii="Trebuchet MS" w:hAnsi="Trebuchet MS"/>
                <w:noProof/>
                <w:webHidden/>
                <w:color w:val="0070C0"/>
                <w:sz w:val="24"/>
                <w:szCs w:val="24"/>
              </w:rPr>
              <w:fldChar w:fldCharType="end"/>
            </w:r>
          </w:hyperlink>
        </w:p>
        <w:p w14:paraId="7F48FC7D"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87" w:history="1">
            <w:r w:rsidR="00F20827" w:rsidRPr="00F246E7">
              <w:rPr>
                <w:rStyle w:val="Hyperlink"/>
                <w:rFonts w:ascii="Trebuchet MS" w:hAnsi="Trebuchet MS"/>
                <w:b/>
                <w:noProof/>
                <w:color w:val="0070C0"/>
                <w:sz w:val="24"/>
                <w:szCs w:val="24"/>
              </w:rPr>
              <w:t>8.7.</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Notificarea rezultatului evaluării tehnice și financiare.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_Toc141885987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68</w:t>
            </w:r>
            <w:r w:rsidR="00F20827" w:rsidRPr="00F246E7">
              <w:rPr>
                <w:rFonts w:ascii="Trebuchet MS" w:hAnsi="Trebuchet MS"/>
                <w:noProof/>
                <w:webHidden/>
                <w:color w:val="0070C0"/>
                <w:sz w:val="24"/>
                <w:szCs w:val="24"/>
              </w:rPr>
              <w:fldChar w:fldCharType="end"/>
            </w:r>
          </w:hyperlink>
        </w:p>
        <w:p w14:paraId="2E0B54E0"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88" w:history="1">
            <w:r w:rsidR="00F20827" w:rsidRPr="00F246E7">
              <w:rPr>
                <w:rStyle w:val="Hyperlink"/>
                <w:rFonts w:ascii="Trebuchet MS" w:hAnsi="Trebuchet MS"/>
                <w:b/>
                <w:noProof/>
                <w:color w:val="0070C0"/>
                <w:sz w:val="24"/>
                <w:szCs w:val="24"/>
              </w:rPr>
              <w:t>8.8.</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Contestații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_Toc141885988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69</w:t>
            </w:r>
            <w:r w:rsidR="00F20827" w:rsidRPr="00F246E7">
              <w:rPr>
                <w:rFonts w:ascii="Trebuchet MS" w:hAnsi="Trebuchet MS"/>
                <w:noProof/>
                <w:webHidden/>
                <w:color w:val="0070C0"/>
                <w:sz w:val="24"/>
                <w:szCs w:val="24"/>
              </w:rPr>
              <w:fldChar w:fldCharType="end"/>
            </w:r>
          </w:hyperlink>
        </w:p>
        <w:p w14:paraId="03C3ECD2" w14:textId="77777777" w:rsidR="00F20827" w:rsidRPr="00F246E7" w:rsidRDefault="00000000">
          <w:pPr>
            <w:pStyle w:val="TOC2"/>
            <w:tabs>
              <w:tab w:val="left" w:pos="880"/>
              <w:tab w:val="right" w:leader="dot" w:pos="9396"/>
            </w:tabs>
            <w:rPr>
              <w:rFonts w:ascii="Trebuchet MS" w:eastAsiaTheme="minorEastAsia" w:hAnsi="Trebuchet MS"/>
              <w:noProof/>
              <w:color w:val="0070C0"/>
              <w:sz w:val="24"/>
              <w:szCs w:val="24"/>
            </w:rPr>
          </w:pPr>
          <w:hyperlink w:anchor="_Toc141885989" w:history="1">
            <w:r w:rsidR="00F20827" w:rsidRPr="00F246E7">
              <w:rPr>
                <w:rStyle w:val="Hyperlink"/>
                <w:rFonts w:ascii="Trebuchet MS" w:hAnsi="Trebuchet MS"/>
                <w:b/>
                <w:noProof/>
                <w:color w:val="0070C0"/>
                <w:sz w:val="24"/>
                <w:szCs w:val="24"/>
              </w:rPr>
              <w:t>8.9.</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Contractarea proiectelor</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_Toc141885989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70</w:t>
            </w:r>
            <w:r w:rsidR="00F20827" w:rsidRPr="00F246E7">
              <w:rPr>
                <w:rFonts w:ascii="Trebuchet MS" w:hAnsi="Trebuchet MS"/>
                <w:noProof/>
                <w:webHidden/>
                <w:color w:val="0070C0"/>
                <w:sz w:val="24"/>
                <w:szCs w:val="24"/>
              </w:rPr>
              <w:fldChar w:fldCharType="end"/>
            </w:r>
          </w:hyperlink>
        </w:p>
        <w:p w14:paraId="0E60E6CB" w14:textId="77777777" w:rsidR="00F20827" w:rsidRPr="00F246E7" w:rsidRDefault="00000000">
          <w:pPr>
            <w:pStyle w:val="TOC1"/>
            <w:tabs>
              <w:tab w:val="left" w:pos="440"/>
              <w:tab w:val="right" w:leader="dot" w:pos="9396"/>
            </w:tabs>
            <w:rPr>
              <w:rFonts w:ascii="Trebuchet MS" w:eastAsiaTheme="minorEastAsia" w:hAnsi="Trebuchet MS"/>
              <w:noProof/>
              <w:color w:val="0070C0"/>
              <w:sz w:val="24"/>
              <w:szCs w:val="24"/>
            </w:rPr>
          </w:pPr>
          <w:hyperlink w:anchor="_Toc141885990" w:history="1">
            <w:r w:rsidR="00F20827" w:rsidRPr="00F246E7">
              <w:rPr>
                <w:rStyle w:val="Hyperlink"/>
                <w:rFonts w:ascii="Trebuchet MS" w:hAnsi="Trebuchet MS"/>
                <w:noProof/>
                <w:color w:val="0070C0"/>
                <w:sz w:val="24"/>
                <w:szCs w:val="24"/>
              </w:rPr>
              <w:t>9.</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b/>
                <w:noProof/>
                <w:color w:val="0070C0"/>
                <w:sz w:val="24"/>
                <w:szCs w:val="24"/>
              </w:rPr>
              <w:t>ASPECTE</w:t>
            </w:r>
            <w:r w:rsidR="00F20827" w:rsidRPr="00F246E7">
              <w:rPr>
                <w:rStyle w:val="Hyperlink"/>
                <w:rFonts w:ascii="Trebuchet MS" w:hAnsi="Trebuchet MS"/>
                <w:noProof/>
                <w:color w:val="0070C0"/>
                <w:sz w:val="24"/>
                <w:szCs w:val="24"/>
              </w:rPr>
              <w:t xml:space="preserve"> </w:t>
            </w:r>
            <w:r w:rsidR="00F20827" w:rsidRPr="00F246E7">
              <w:rPr>
                <w:rStyle w:val="Hyperlink"/>
                <w:rFonts w:ascii="Trebuchet MS" w:hAnsi="Trebuchet MS"/>
                <w:b/>
                <w:noProof/>
                <w:color w:val="0070C0"/>
                <w:sz w:val="24"/>
                <w:szCs w:val="24"/>
              </w:rPr>
              <w:t>PRIVIND CONFLICTUL DE INTERESE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_Toc141885990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73</w:t>
            </w:r>
            <w:r w:rsidR="00F20827" w:rsidRPr="00F246E7">
              <w:rPr>
                <w:rFonts w:ascii="Trebuchet MS" w:hAnsi="Trebuchet MS"/>
                <w:noProof/>
                <w:webHidden/>
                <w:color w:val="0070C0"/>
                <w:sz w:val="24"/>
                <w:szCs w:val="24"/>
              </w:rPr>
              <w:fldChar w:fldCharType="end"/>
            </w:r>
          </w:hyperlink>
        </w:p>
        <w:p w14:paraId="3682BD8F" w14:textId="77777777" w:rsidR="00F20827" w:rsidRPr="00F246E7" w:rsidRDefault="00000000">
          <w:pPr>
            <w:pStyle w:val="TOC1"/>
            <w:tabs>
              <w:tab w:val="left" w:pos="660"/>
              <w:tab w:val="right" w:leader="dot" w:pos="9396"/>
            </w:tabs>
            <w:rPr>
              <w:rFonts w:ascii="Trebuchet MS" w:eastAsiaTheme="minorEastAsia" w:hAnsi="Trebuchet MS"/>
              <w:noProof/>
              <w:color w:val="0070C0"/>
              <w:sz w:val="24"/>
              <w:szCs w:val="24"/>
            </w:rPr>
          </w:pPr>
          <w:hyperlink w:anchor="_Toc141885991" w:history="1">
            <w:r w:rsidR="00F20827" w:rsidRPr="00F246E7">
              <w:rPr>
                <w:rStyle w:val="Hyperlink"/>
                <w:rFonts w:ascii="Trebuchet MS" w:hAnsi="Trebuchet MS"/>
                <w:b/>
                <w:bCs/>
                <w:i/>
                <w:noProof/>
                <w:color w:val="0070C0"/>
                <w:sz w:val="24"/>
                <w:szCs w:val="24"/>
              </w:rPr>
              <w:t>10.</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b/>
                <w:noProof/>
                <w:color w:val="0070C0"/>
                <w:sz w:val="24"/>
                <w:szCs w:val="24"/>
              </w:rPr>
              <w:t>ASPECTE PRIVIND PRELUCRAREA DATELOR CU CARACTER PERSONAL</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_Toc141885991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74</w:t>
            </w:r>
            <w:r w:rsidR="00F20827" w:rsidRPr="00F246E7">
              <w:rPr>
                <w:rFonts w:ascii="Trebuchet MS" w:hAnsi="Trebuchet MS"/>
                <w:noProof/>
                <w:webHidden/>
                <w:color w:val="0070C0"/>
                <w:sz w:val="24"/>
                <w:szCs w:val="24"/>
              </w:rPr>
              <w:fldChar w:fldCharType="end"/>
            </w:r>
          </w:hyperlink>
        </w:p>
        <w:p w14:paraId="50AED92F" w14:textId="77777777" w:rsidR="00F20827" w:rsidRPr="00F246E7" w:rsidRDefault="00000000">
          <w:pPr>
            <w:pStyle w:val="TOC1"/>
            <w:tabs>
              <w:tab w:val="left" w:pos="660"/>
              <w:tab w:val="right" w:leader="dot" w:pos="9396"/>
            </w:tabs>
            <w:rPr>
              <w:rFonts w:ascii="Trebuchet MS" w:eastAsiaTheme="minorEastAsia" w:hAnsi="Trebuchet MS"/>
              <w:noProof/>
              <w:color w:val="0070C0"/>
              <w:sz w:val="24"/>
              <w:szCs w:val="24"/>
            </w:rPr>
          </w:pPr>
          <w:hyperlink w:anchor="_Toc141885992" w:history="1">
            <w:r w:rsidR="00F20827" w:rsidRPr="00F246E7">
              <w:rPr>
                <w:rStyle w:val="Hyperlink"/>
                <w:rFonts w:ascii="Trebuchet MS" w:hAnsi="Trebuchet MS"/>
                <w:b/>
                <w:noProof/>
                <w:color w:val="0070C0"/>
                <w:sz w:val="24"/>
                <w:szCs w:val="24"/>
              </w:rPr>
              <w:t>11.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b/>
                <w:noProof/>
                <w:color w:val="0070C0"/>
                <w:sz w:val="24"/>
                <w:szCs w:val="24"/>
              </w:rPr>
              <w:t>ASPECTE PRIVIND MONITORIZAREA TEHNICĂ ȘI RAPOARTELE DE PROGRES</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_Toc141885992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75</w:t>
            </w:r>
            <w:r w:rsidR="00F20827" w:rsidRPr="00F246E7">
              <w:rPr>
                <w:rFonts w:ascii="Trebuchet MS" w:hAnsi="Trebuchet MS"/>
                <w:noProof/>
                <w:webHidden/>
                <w:color w:val="0070C0"/>
                <w:sz w:val="24"/>
                <w:szCs w:val="24"/>
              </w:rPr>
              <w:fldChar w:fldCharType="end"/>
            </w:r>
          </w:hyperlink>
        </w:p>
        <w:p w14:paraId="5ECECFCA" w14:textId="77777777" w:rsidR="00F20827" w:rsidRPr="00F246E7" w:rsidRDefault="00000000">
          <w:pPr>
            <w:pStyle w:val="TOC2"/>
            <w:tabs>
              <w:tab w:val="left" w:pos="1100"/>
              <w:tab w:val="right" w:leader="dot" w:pos="9396"/>
            </w:tabs>
            <w:rPr>
              <w:rFonts w:ascii="Trebuchet MS" w:eastAsiaTheme="minorEastAsia" w:hAnsi="Trebuchet MS"/>
              <w:noProof/>
              <w:color w:val="0070C0"/>
              <w:sz w:val="24"/>
              <w:szCs w:val="24"/>
            </w:rPr>
          </w:pPr>
          <w:hyperlink w:anchor="_Toc141885993" w:history="1">
            <w:r w:rsidR="00F20827" w:rsidRPr="00F246E7">
              <w:rPr>
                <w:rStyle w:val="Hyperlink"/>
                <w:rFonts w:ascii="Trebuchet MS" w:hAnsi="Trebuchet MS"/>
                <w:b/>
                <w:noProof/>
                <w:color w:val="0070C0"/>
                <w:sz w:val="24"/>
                <w:szCs w:val="24"/>
              </w:rPr>
              <w:t>11.1.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Rapoartele de progres</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_Toc141885993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75</w:t>
            </w:r>
            <w:r w:rsidR="00F20827" w:rsidRPr="00F246E7">
              <w:rPr>
                <w:rFonts w:ascii="Trebuchet MS" w:hAnsi="Trebuchet MS"/>
                <w:noProof/>
                <w:webHidden/>
                <w:color w:val="0070C0"/>
                <w:sz w:val="24"/>
                <w:szCs w:val="24"/>
              </w:rPr>
              <w:fldChar w:fldCharType="end"/>
            </w:r>
          </w:hyperlink>
        </w:p>
        <w:p w14:paraId="3F0671EB" w14:textId="77777777" w:rsidR="00F20827" w:rsidRPr="00F246E7" w:rsidRDefault="00000000">
          <w:pPr>
            <w:pStyle w:val="TOC2"/>
            <w:tabs>
              <w:tab w:val="left" w:pos="1100"/>
              <w:tab w:val="right" w:leader="dot" w:pos="9396"/>
            </w:tabs>
            <w:rPr>
              <w:rFonts w:ascii="Trebuchet MS" w:eastAsiaTheme="minorEastAsia" w:hAnsi="Trebuchet MS"/>
              <w:noProof/>
              <w:color w:val="0070C0"/>
              <w:sz w:val="24"/>
              <w:szCs w:val="24"/>
            </w:rPr>
          </w:pPr>
          <w:hyperlink w:anchor="_Toc141885994" w:history="1">
            <w:r w:rsidR="00F20827" w:rsidRPr="00F246E7">
              <w:rPr>
                <w:rStyle w:val="Hyperlink"/>
                <w:rFonts w:ascii="Trebuchet MS" w:hAnsi="Trebuchet MS"/>
                <w:b/>
                <w:noProof/>
                <w:color w:val="0070C0"/>
                <w:sz w:val="24"/>
                <w:szCs w:val="24"/>
              </w:rPr>
              <w:t>11.2.</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Vizitele de monitorizare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_Toc141885994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75</w:t>
            </w:r>
            <w:r w:rsidR="00F20827" w:rsidRPr="00F246E7">
              <w:rPr>
                <w:rFonts w:ascii="Trebuchet MS" w:hAnsi="Trebuchet MS"/>
                <w:noProof/>
                <w:webHidden/>
                <w:color w:val="0070C0"/>
                <w:sz w:val="24"/>
                <w:szCs w:val="24"/>
              </w:rPr>
              <w:fldChar w:fldCharType="end"/>
            </w:r>
          </w:hyperlink>
        </w:p>
        <w:p w14:paraId="754D0FAC" w14:textId="77777777" w:rsidR="00F20827" w:rsidRPr="00F246E7" w:rsidRDefault="00000000">
          <w:pPr>
            <w:pStyle w:val="TOC2"/>
            <w:tabs>
              <w:tab w:val="left" w:pos="1100"/>
              <w:tab w:val="right" w:leader="dot" w:pos="9396"/>
            </w:tabs>
            <w:rPr>
              <w:rFonts w:ascii="Trebuchet MS" w:eastAsiaTheme="minorEastAsia" w:hAnsi="Trebuchet MS"/>
              <w:noProof/>
              <w:color w:val="0070C0"/>
              <w:sz w:val="24"/>
              <w:szCs w:val="24"/>
            </w:rPr>
          </w:pPr>
          <w:hyperlink w:anchor="_Toc141885995" w:history="1">
            <w:r w:rsidR="00F20827" w:rsidRPr="00F246E7">
              <w:rPr>
                <w:rStyle w:val="Hyperlink"/>
                <w:rFonts w:ascii="Trebuchet MS" w:hAnsi="Trebuchet MS"/>
                <w:b/>
                <w:noProof/>
                <w:color w:val="0070C0"/>
                <w:sz w:val="24"/>
                <w:szCs w:val="24"/>
              </w:rPr>
              <w:t>11.3.</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Mecanismul specific indicatorilor de etapă. Planul de monitorizare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_Toc141885995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76</w:t>
            </w:r>
            <w:r w:rsidR="00F20827" w:rsidRPr="00F246E7">
              <w:rPr>
                <w:rFonts w:ascii="Trebuchet MS" w:hAnsi="Trebuchet MS"/>
                <w:noProof/>
                <w:webHidden/>
                <w:color w:val="0070C0"/>
                <w:sz w:val="24"/>
                <w:szCs w:val="24"/>
              </w:rPr>
              <w:fldChar w:fldCharType="end"/>
            </w:r>
          </w:hyperlink>
        </w:p>
        <w:p w14:paraId="285F2861" w14:textId="77777777" w:rsidR="00F20827" w:rsidRPr="00F246E7" w:rsidRDefault="00000000">
          <w:pPr>
            <w:pStyle w:val="TOC1"/>
            <w:tabs>
              <w:tab w:val="left" w:pos="660"/>
              <w:tab w:val="right" w:leader="dot" w:pos="9396"/>
            </w:tabs>
            <w:rPr>
              <w:rFonts w:ascii="Trebuchet MS" w:eastAsiaTheme="minorEastAsia" w:hAnsi="Trebuchet MS"/>
              <w:noProof/>
              <w:color w:val="0070C0"/>
              <w:sz w:val="24"/>
              <w:szCs w:val="24"/>
            </w:rPr>
          </w:pPr>
          <w:hyperlink w:anchor="_Toc141885996" w:history="1">
            <w:r w:rsidR="00F20827" w:rsidRPr="00F246E7">
              <w:rPr>
                <w:rStyle w:val="Hyperlink"/>
                <w:rFonts w:ascii="Trebuchet MS" w:hAnsi="Trebuchet MS"/>
                <w:b/>
                <w:noProof/>
                <w:color w:val="0070C0"/>
                <w:sz w:val="24"/>
                <w:szCs w:val="24"/>
              </w:rPr>
              <w:t>12.</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b/>
                <w:noProof/>
                <w:color w:val="0070C0"/>
                <w:sz w:val="24"/>
                <w:szCs w:val="24"/>
              </w:rPr>
              <w:t>ASPECTE PRIVIND MANAGEMENTUL FINANCIAR</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_Toc141885996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77</w:t>
            </w:r>
            <w:r w:rsidR="00F20827" w:rsidRPr="00F246E7">
              <w:rPr>
                <w:rFonts w:ascii="Trebuchet MS" w:hAnsi="Trebuchet MS"/>
                <w:noProof/>
                <w:webHidden/>
                <w:color w:val="0070C0"/>
                <w:sz w:val="24"/>
                <w:szCs w:val="24"/>
              </w:rPr>
              <w:fldChar w:fldCharType="end"/>
            </w:r>
          </w:hyperlink>
        </w:p>
        <w:p w14:paraId="659CE47B" w14:textId="77777777" w:rsidR="00F20827" w:rsidRPr="00F246E7" w:rsidRDefault="00000000">
          <w:pPr>
            <w:pStyle w:val="TOC2"/>
            <w:tabs>
              <w:tab w:val="left" w:pos="1100"/>
              <w:tab w:val="right" w:leader="dot" w:pos="9396"/>
            </w:tabs>
            <w:rPr>
              <w:rFonts w:ascii="Trebuchet MS" w:eastAsiaTheme="minorEastAsia" w:hAnsi="Trebuchet MS"/>
              <w:noProof/>
              <w:color w:val="0070C0"/>
              <w:sz w:val="24"/>
              <w:szCs w:val="24"/>
            </w:rPr>
          </w:pPr>
          <w:hyperlink w:anchor="_Toc141885997" w:history="1">
            <w:r w:rsidR="00F20827" w:rsidRPr="00F246E7">
              <w:rPr>
                <w:rStyle w:val="Hyperlink"/>
                <w:rFonts w:ascii="Trebuchet MS" w:hAnsi="Trebuchet MS"/>
                <w:b/>
                <w:noProof/>
                <w:color w:val="0070C0"/>
                <w:sz w:val="24"/>
                <w:szCs w:val="24"/>
              </w:rPr>
              <w:t>12.1.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Mecanismul cererilor de prefinanțare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_Toc141885997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77</w:t>
            </w:r>
            <w:r w:rsidR="00F20827" w:rsidRPr="00F246E7">
              <w:rPr>
                <w:rFonts w:ascii="Trebuchet MS" w:hAnsi="Trebuchet MS"/>
                <w:noProof/>
                <w:webHidden/>
                <w:color w:val="0070C0"/>
                <w:sz w:val="24"/>
                <w:szCs w:val="24"/>
              </w:rPr>
              <w:fldChar w:fldCharType="end"/>
            </w:r>
          </w:hyperlink>
        </w:p>
        <w:p w14:paraId="4EF63B51" w14:textId="77777777" w:rsidR="00F20827" w:rsidRPr="00F246E7" w:rsidRDefault="00000000">
          <w:pPr>
            <w:pStyle w:val="TOC2"/>
            <w:tabs>
              <w:tab w:val="left" w:pos="1100"/>
              <w:tab w:val="right" w:leader="dot" w:pos="9396"/>
            </w:tabs>
            <w:rPr>
              <w:rFonts w:ascii="Trebuchet MS" w:eastAsiaTheme="minorEastAsia" w:hAnsi="Trebuchet MS"/>
              <w:noProof/>
              <w:color w:val="0070C0"/>
              <w:sz w:val="24"/>
              <w:szCs w:val="24"/>
            </w:rPr>
          </w:pPr>
          <w:hyperlink w:anchor="_Toc141885998" w:history="1">
            <w:r w:rsidR="00F20827" w:rsidRPr="00F246E7">
              <w:rPr>
                <w:rStyle w:val="Hyperlink"/>
                <w:rFonts w:ascii="Trebuchet MS" w:hAnsi="Trebuchet MS"/>
                <w:b/>
                <w:noProof/>
                <w:color w:val="0070C0"/>
                <w:sz w:val="24"/>
                <w:szCs w:val="24"/>
              </w:rPr>
              <w:t>12.2.</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Mecanismul cererilor de plată</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_Toc141885998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78</w:t>
            </w:r>
            <w:r w:rsidR="00F20827" w:rsidRPr="00F246E7">
              <w:rPr>
                <w:rFonts w:ascii="Trebuchet MS" w:hAnsi="Trebuchet MS"/>
                <w:noProof/>
                <w:webHidden/>
                <w:color w:val="0070C0"/>
                <w:sz w:val="24"/>
                <w:szCs w:val="24"/>
              </w:rPr>
              <w:fldChar w:fldCharType="end"/>
            </w:r>
          </w:hyperlink>
        </w:p>
        <w:p w14:paraId="574E7D33" w14:textId="77777777" w:rsidR="00F20827" w:rsidRPr="00F246E7" w:rsidRDefault="00000000">
          <w:pPr>
            <w:pStyle w:val="TOC2"/>
            <w:tabs>
              <w:tab w:val="left" w:pos="1100"/>
              <w:tab w:val="right" w:leader="dot" w:pos="9396"/>
            </w:tabs>
            <w:rPr>
              <w:rFonts w:ascii="Trebuchet MS" w:eastAsiaTheme="minorEastAsia" w:hAnsi="Trebuchet MS"/>
              <w:noProof/>
              <w:color w:val="0070C0"/>
              <w:sz w:val="24"/>
              <w:szCs w:val="24"/>
            </w:rPr>
          </w:pPr>
          <w:hyperlink w:anchor="_Toc141885999" w:history="1">
            <w:r w:rsidR="00F20827" w:rsidRPr="00F246E7">
              <w:rPr>
                <w:rStyle w:val="Hyperlink"/>
                <w:rFonts w:ascii="Trebuchet MS" w:hAnsi="Trebuchet MS"/>
                <w:b/>
                <w:noProof/>
                <w:color w:val="0070C0"/>
                <w:sz w:val="24"/>
                <w:szCs w:val="24"/>
              </w:rPr>
              <w:t>12.3.</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Mecanismul cererilor de rambursare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_Toc141885999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78</w:t>
            </w:r>
            <w:r w:rsidR="00F20827" w:rsidRPr="00F246E7">
              <w:rPr>
                <w:rFonts w:ascii="Trebuchet MS" w:hAnsi="Trebuchet MS"/>
                <w:noProof/>
                <w:webHidden/>
                <w:color w:val="0070C0"/>
                <w:sz w:val="24"/>
                <w:szCs w:val="24"/>
              </w:rPr>
              <w:fldChar w:fldCharType="end"/>
            </w:r>
          </w:hyperlink>
        </w:p>
        <w:p w14:paraId="7925E125" w14:textId="77777777" w:rsidR="00F20827" w:rsidRPr="00F246E7" w:rsidRDefault="00000000">
          <w:pPr>
            <w:pStyle w:val="TOC2"/>
            <w:tabs>
              <w:tab w:val="left" w:pos="1100"/>
              <w:tab w:val="right" w:leader="dot" w:pos="9396"/>
            </w:tabs>
            <w:rPr>
              <w:rFonts w:ascii="Trebuchet MS" w:eastAsiaTheme="minorEastAsia" w:hAnsi="Trebuchet MS"/>
              <w:noProof/>
              <w:color w:val="0070C0"/>
              <w:sz w:val="24"/>
              <w:szCs w:val="24"/>
            </w:rPr>
          </w:pPr>
          <w:hyperlink w:anchor="_Toc141886000" w:history="1">
            <w:r w:rsidR="00F20827" w:rsidRPr="00F246E7">
              <w:rPr>
                <w:rStyle w:val="Hyperlink"/>
                <w:rFonts w:ascii="Trebuchet MS" w:hAnsi="Trebuchet MS"/>
                <w:b/>
                <w:noProof/>
                <w:color w:val="0070C0"/>
                <w:sz w:val="24"/>
                <w:szCs w:val="24"/>
              </w:rPr>
              <w:t>12.4.</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Graficul cererilor de prefinanțare/plată/rambursare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_Toc141886000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79</w:t>
            </w:r>
            <w:r w:rsidR="00F20827" w:rsidRPr="00F246E7">
              <w:rPr>
                <w:rFonts w:ascii="Trebuchet MS" w:hAnsi="Trebuchet MS"/>
                <w:noProof/>
                <w:webHidden/>
                <w:color w:val="0070C0"/>
                <w:sz w:val="24"/>
                <w:szCs w:val="24"/>
              </w:rPr>
              <w:fldChar w:fldCharType="end"/>
            </w:r>
          </w:hyperlink>
        </w:p>
        <w:p w14:paraId="3D3B3D8E" w14:textId="77777777" w:rsidR="00F20827" w:rsidRPr="00F246E7" w:rsidRDefault="00000000">
          <w:pPr>
            <w:pStyle w:val="TOC2"/>
            <w:tabs>
              <w:tab w:val="left" w:pos="1100"/>
              <w:tab w:val="right" w:leader="dot" w:pos="9396"/>
            </w:tabs>
            <w:rPr>
              <w:rFonts w:ascii="Trebuchet MS" w:eastAsiaTheme="minorEastAsia" w:hAnsi="Trebuchet MS"/>
              <w:noProof/>
              <w:color w:val="0070C0"/>
              <w:sz w:val="24"/>
              <w:szCs w:val="24"/>
            </w:rPr>
          </w:pPr>
          <w:hyperlink w:anchor="_Toc141886001" w:history="1">
            <w:r w:rsidR="00F20827" w:rsidRPr="00F246E7">
              <w:rPr>
                <w:rStyle w:val="Hyperlink"/>
                <w:rFonts w:ascii="Trebuchet MS" w:hAnsi="Trebuchet MS"/>
                <w:b/>
                <w:noProof/>
                <w:color w:val="0070C0"/>
                <w:sz w:val="24"/>
                <w:szCs w:val="24"/>
              </w:rPr>
              <w:t>12.5.</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Vizitele la fața locului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_Toc141886001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79</w:t>
            </w:r>
            <w:r w:rsidR="00F20827" w:rsidRPr="00F246E7">
              <w:rPr>
                <w:rFonts w:ascii="Trebuchet MS" w:hAnsi="Trebuchet MS"/>
                <w:noProof/>
                <w:webHidden/>
                <w:color w:val="0070C0"/>
                <w:sz w:val="24"/>
                <w:szCs w:val="24"/>
              </w:rPr>
              <w:fldChar w:fldCharType="end"/>
            </w:r>
          </w:hyperlink>
        </w:p>
        <w:p w14:paraId="24B546D5" w14:textId="77777777" w:rsidR="00F20827" w:rsidRPr="00F246E7" w:rsidRDefault="00000000">
          <w:pPr>
            <w:pStyle w:val="TOC1"/>
            <w:tabs>
              <w:tab w:val="left" w:pos="660"/>
              <w:tab w:val="right" w:leader="dot" w:pos="9396"/>
            </w:tabs>
            <w:rPr>
              <w:rFonts w:ascii="Trebuchet MS" w:eastAsiaTheme="minorEastAsia" w:hAnsi="Trebuchet MS"/>
              <w:noProof/>
              <w:color w:val="0070C0"/>
              <w:sz w:val="24"/>
              <w:szCs w:val="24"/>
            </w:rPr>
          </w:pPr>
          <w:hyperlink w:anchor="_Toc141886002" w:history="1">
            <w:r w:rsidR="00F20827" w:rsidRPr="00F246E7">
              <w:rPr>
                <w:rStyle w:val="Hyperlink"/>
                <w:rFonts w:ascii="Trebuchet MS" w:hAnsi="Trebuchet MS"/>
                <w:b/>
                <w:bCs/>
                <w:i/>
                <w:noProof/>
                <w:color w:val="0070C0"/>
                <w:sz w:val="24"/>
                <w:szCs w:val="24"/>
              </w:rPr>
              <w:t>13.</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b/>
                <w:noProof/>
                <w:color w:val="0070C0"/>
                <w:sz w:val="24"/>
                <w:szCs w:val="24"/>
              </w:rPr>
              <w:t>MODIFICAREA GHIDULUI SOLICITANTULUI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_Toc141886002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79</w:t>
            </w:r>
            <w:r w:rsidR="00F20827" w:rsidRPr="00F246E7">
              <w:rPr>
                <w:rFonts w:ascii="Trebuchet MS" w:hAnsi="Trebuchet MS"/>
                <w:noProof/>
                <w:webHidden/>
                <w:color w:val="0070C0"/>
                <w:sz w:val="24"/>
                <w:szCs w:val="24"/>
              </w:rPr>
              <w:fldChar w:fldCharType="end"/>
            </w:r>
          </w:hyperlink>
        </w:p>
        <w:p w14:paraId="596B0F7A" w14:textId="77777777" w:rsidR="00F20827" w:rsidRPr="00F246E7" w:rsidRDefault="00000000">
          <w:pPr>
            <w:pStyle w:val="TOC2"/>
            <w:tabs>
              <w:tab w:val="left" w:pos="1100"/>
              <w:tab w:val="right" w:leader="dot" w:pos="9396"/>
            </w:tabs>
            <w:rPr>
              <w:rFonts w:ascii="Trebuchet MS" w:eastAsiaTheme="minorEastAsia" w:hAnsi="Trebuchet MS"/>
              <w:noProof/>
              <w:color w:val="0070C0"/>
              <w:sz w:val="24"/>
              <w:szCs w:val="24"/>
            </w:rPr>
          </w:pPr>
          <w:hyperlink w:anchor="_Toc141886003" w:history="1">
            <w:r w:rsidR="00F20827" w:rsidRPr="00F246E7">
              <w:rPr>
                <w:rStyle w:val="Hyperlink"/>
                <w:rFonts w:ascii="Trebuchet MS" w:hAnsi="Trebuchet MS"/>
                <w:b/>
                <w:noProof/>
                <w:color w:val="0070C0"/>
                <w:sz w:val="24"/>
                <w:szCs w:val="24"/>
              </w:rPr>
              <w:t>13.1.</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Aspectele care pot face obiectul modificărilor prevederilor ghidului solicitantului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_Toc141886003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79</w:t>
            </w:r>
            <w:r w:rsidR="00F20827" w:rsidRPr="00F246E7">
              <w:rPr>
                <w:rFonts w:ascii="Trebuchet MS" w:hAnsi="Trebuchet MS"/>
                <w:noProof/>
                <w:webHidden/>
                <w:color w:val="0070C0"/>
                <w:sz w:val="24"/>
                <w:szCs w:val="24"/>
              </w:rPr>
              <w:fldChar w:fldCharType="end"/>
            </w:r>
          </w:hyperlink>
        </w:p>
        <w:p w14:paraId="7B3D9AB3" w14:textId="77777777" w:rsidR="00F20827" w:rsidRPr="00F246E7" w:rsidRDefault="00000000">
          <w:pPr>
            <w:pStyle w:val="TOC2"/>
            <w:tabs>
              <w:tab w:val="left" w:pos="1100"/>
              <w:tab w:val="right" w:leader="dot" w:pos="9396"/>
            </w:tabs>
            <w:rPr>
              <w:rFonts w:ascii="Trebuchet MS" w:eastAsiaTheme="minorEastAsia" w:hAnsi="Trebuchet MS"/>
              <w:noProof/>
              <w:color w:val="0070C0"/>
              <w:sz w:val="24"/>
              <w:szCs w:val="24"/>
            </w:rPr>
          </w:pPr>
          <w:hyperlink w:anchor="_Toc141886004" w:history="1">
            <w:r w:rsidR="00F20827" w:rsidRPr="00F246E7">
              <w:rPr>
                <w:rStyle w:val="Hyperlink"/>
                <w:rFonts w:ascii="Trebuchet MS" w:hAnsi="Trebuchet MS"/>
                <w:b/>
                <w:noProof/>
                <w:color w:val="0070C0"/>
                <w:sz w:val="24"/>
                <w:szCs w:val="24"/>
              </w:rPr>
              <w:t>13.2.</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noProof/>
                <w:color w:val="0070C0"/>
                <w:sz w:val="24"/>
                <w:szCs w:val="24"/>
              </w:rPr>
              <w:t>Condiții privind aplicarea modificărilor pentru cererile de finanțare aflate în procesul de selecție (condiții tranzitorii)</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_Toc141886004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80</w:t>
            </w:r>
            <w:r w:rsidR="00F20827" w:rsidRPr="00F246E7">
              <w:rPr>
                <w:rFonts w:ascii="Trebuchet MS" w:hAnsi="Trebuchet MS"/>
                <w:noProof/>
                <w:webHidden/>
                <w:color w:val="0070C0"/>
                <w:sz w:val="24"/>
                <w:szCs w:val="24"/>
              </w:rPr>
              <w:fldChar w:fldCharType="end"/>
            </w:r>
          </w:hyperlink>
        </w:p>
        <w:p w14:paraId="0564CE00" w14:textId="77777777" w:rsidR="00F20827" w:rsidRPr="00F246E7" w:rsidRDefault="00000000">
          <w:pPr>
            <w:pStyle w:val="TOC1"/>
            <w:tabs>
              <w:tab w:val="left" w:pos="660"/>
              <w:tab w:val="right" w:leader="dot" w:pos="9396"/>
            </w:tabs>
            <w:rPr>
              <w:rFonts w:ascii="Trebuchet MS" w:eastAsiaTheme="minorEastAsia" w:hAnsi="Trebuchet MS"/>
              <w:noProof/>
              <w:color w:val="0070C0"/>
              <w:sz w:val="24"/>
              <w:szCs w:val="24"/>
            </w:rPr>
          </w:pPr>
          <w:hyperlink w:anchor="_Toc141886005" w:history="1">
            <w:r w:rsidR="00F20827" w:rsidRPr="00F246E7">
              <w:rPr>
                <w:rStyle w:val="Hyperlink"/>
                <w:rFonts w:ascii="Trebuchet MS" w:hAnsi="Trebuchet MS"/>
                <w:b/>
                <w:bCs/>
                <w:i/>
                <w:noProof/>
                <w:color w:val="0070C0"/>
                <w:sz w:val="24"/>
                <w:szCs w:val="24"/>
              </w:rPr>
              <w:t>14.</w:t>
            </w:r>
            <w:r w:rsidR="00F20827" w:rsidRPr="00F246E7">
              <w:rPr>
                <w:rFonts w:ascii="Trebuchet MS" w:eastAsiaTheme="minorEastAsia" w:hAnsi="Trebuchet MS"/>
                <w:noProof/>
                <w:color w:val="0070C0"/>
                <w:sz w:val="24"/>
                <w:szCs w:val="24"/>
              </w:rPr>
              <w:tab/>
            </w:r>
            <w:r w:rsidR="00F20827" w:rsidRPr="00F246E7">
              <w:rPr>
                <w:rStyle w:val="Hyperlink"/>
                <w:rFonts w:ascii="Trebuchet MS" w:hAnsi="Trebuchet MS"/>
                <w:b/>
                <w:noProof/>
                <w:color w:val="0070C0"/>
                <w:sz w:val="24"/>
                <w:szCs w:val="24"/>
              </w:rPr>
              <w:t>ANEXE</w:t>
            </w:r>
            <w:r w:rsidR="00F20827" w:rsidRPr="00F246E7">
              <w:rPr>
                <w:rFonts w:ascii="Trebuchet MS" w:hAnsi="Trebuchet MS"/>
                <w:noProof/>
                <w:webHidden/>
                <w:color w:val="0070C0"/>
                <w:sz w:val="24"/>
                <w:szCs w:val="24"/>
              </w:rPr>
              <w:tab/>
            </w:r>
            <w:r w:rsidR="00F20827" w:rsidRPr="00F246E7">
              <w:rPr>
                <w:rFonts w:ascii="Trebuchet MS" w:hAnsi="Trebuchet MS"/>
                <w:noProof/>
                <w:webHidden/>
                <w:color w:val="0070C0"/>
                <w:sz w:val="24"/>
                <w:szCs w:val="24"/>
              </w:rPr>
              <w:fldChar w:fldCharType="begin"/>
            </w:r>
            <w:r w:rsidR="00F20827" w:rsidRPr="00F246E7">
              <w:rPr>
                <w:rFonts w:ascii="Trebuchet MS" w:hAnsi="Trebuchet MS"/>
                <w:noProof/>
                <w:webHidden/>
                <w:color w:val="0070C0"/>
                <w:sz w:val="24"/>
                <w:szCs w:val="24"/>
              </w:rPr>
              <w:instrText xml:space="preserve"> PAGEREF _Toc141886005 \h </w:instrText>
            </w:r>
            <w:r w:rsidR="00F20827" w:rsidRPr="00F246E7">
              <w:rPr>
                <w:rFonts w:ascii="Trebuchet MS" w:hAnsi="Trebuchet MS"/>
                <w:noProof/>
                <w:webHidden/>
                <w:color w:val="0070C0"/>
                <w:sz w:val="24"/>
                <w:szCs w:val="24"/>
              </w:rPr>
            </w:r>
            <w:r w:rsidR="00F20827" w:rsidRPr="00F246E7">
              <w:rPr>
                <w:rFonts w:ascii="Trebuchet MS" w:hAnsi="Trebuchet MS"/>
                <w:noProof/>
                <w:webHidden/>
                <w:color w:val="0070C0"/>
                <w:sz w:val="24"/>
                <w:szCs w:val="24"/>
              </w:rPr>
              <w:fldChar w:fldCharType="separate"/>
            </w:r>
            <w:r w:rsidR="007E6A44" w:rsidRPr="00F246E7">
              <w:rPr>
                <w:rFonts w:ascii="Trebuchet MS" w:hAnsi="Trebuchet MS"/>
                <w:noProof/>
                <w:webHidden/>
                <w:color w:val="0070C0"/>
                <w:sz w:val="24"/>
                <w:szCs w:val="24"/>
              </w:rPr>
              <w:t>80</w:t>
            </w:r>
            <w:r w:rsidR="00F20827" w:rsidRPr="00F246E7">
              <w:rPr>
                <w:rFonts w:ascii="Trebuchet MS" w:hAnsi="Trebuchet MS"/>
                <w:noProof/>
                <w:webHidden/>
                <w:color w:val="0070C0"/>
                <w:sz w:val="24"/>
                <w:szCs w:val="24"/>
              </w:rPr>
              <w:fldChar w:fldCharType="end"/>
            </w:r>
          </w:hyperlink>
        </w:p>
        <w:p w14:paraId="073F8AFA" w14:textId="77777777" w:rsidR="00512962" w:rsidRPr="00F246E7" w:rsidRDefault="00512962">
          <w:pPr>
            <w:rPr>
              <w:rFonts w:ascii="Trebuchet MS" w:hAnsi="Trebuchet MS"/>
              <w:color w:val="0070C0"/>
              <w:sz w:val="24"/>
              <w:szCs w:val="24"/>
            </w:rPr>
          </w:pPr>
          <w:r w:rsidRPr="00F246E7">
            <w:rPr>
              <w:rFonts w:ascii="Trebuchet MS" w:hAnsi="Trebuchet MS"/>
              <w:b/>
              <w:bCs/>
              <w:noProof/>
              <w:color w:val="0070C0"/>
              <w:sz w:val="24"/>
              <w:szCs w:val="24"/>
            </w:rPr>
            <w:fldChar w:fldCharType="end"/>
          </w:r>
        </w:p>
      </w:sdtContent>
    </w:sdt>
    <w:p w14:paraId="2BC35C68" w14:textId="77777777" w:rsidR="00512962" w:rsidRPr="00F246E7" w:rsidRDefault="00512962" w:rsidP="003D35B8">
      <w:pPr>
        <w:spacing w:after="0"/>
        <w:jc w:val="both"/>
        <w:rPr>
          <w:rFonts w:ascii="Trebuchet MS" w:hAnsi="Trebuchet MS"/>
          <w:color w:val="0070C0"/>
          <w:sz w:val="24"/>
          <w:szCs w:val="24"/>
        </w:rPr>
      </w:pPr>
    </w:p>
    <w:p w14:paraId="00BCD57B" w14:textId="77777777" w:rsidR="00512962" w:rsidRPr="00F246E7" w:rsidRDefault="00512962" w:rsidP="003D35B8">
      <w:pPr>
        <w:spacing w:after="0"/>
        <w:jc w:val="both"/>
        <w:rPr>
          <w:rFonts w:ascii="Trebuchet MS" w:hAnsi="Trebuchet MS"/>
          <w:color w:val="0070C0"/>
          <w:sz w:val="24"/>
          <w:szCs w:val="24"/>
        </w:rPr>
      </w:pPr>
    </w:p>
    <w:p w14:paraId="67567F09" w14:textId="77777777" w:rsidR="00512962" w:rsidRPr="00F246E7" w:rsidRDefault="00512962" w:rsidP="003D35B8">
      <w:pPr>
        <w:spacing w:after="0"/>
        <w:jc w:val="both"/>
        <w:rPr>
          <w:rFonts w:ascii="Trebuchet MS" w:hAnsi="Trebuchet MS"/>
          <w:color w:val="0070C0"/>
          <w:sz w:val="24"/>
          <w:szCs w:val="24"/>
        </w:rPr>
      </w:pPr>
    </w:p>
    <w:p w14:paraId="7C5474AD" w14:textId="77777777" w:rsidR="00512962" w:rsidRPr="00F246E7" w:rsidRDefault="00512962" w:rsidP="003D35B8">
      <w:pPr>
        <w:spacing w:after="0"/>
        <w:jc w:val="both"/>
        <w:rPr>
          <w:rFonts w:ascii="Trebuchet MS" w:hAnsi="Trebuchet MS"/>
          <w:color w:val="0070C0"/>
          <w:sz w:val="24"/>
          <w:szCs w:val="24"/>
        </w:rPr>
      </w:pPr>
    </w:p>
    <w:p w14:paraId="4F0D188B" w14:textId="77777777" w:rsidR="00512962" w:rsidRPr="00F246E7" w:rsidRDefault="00512962" w:rsidP="003D35B8">
      <w:pPr>
        <w:spacing w:after="0"/>
        <w:jc w:val="both"/>
        <w:rPr>
          <w:rFonts w:ascii="Trebuchet MS" w:hAnsi="Trebuchet MS"/>
          <w:color w:val="0070C0"/>
          <w:sz w:val="24"/>
          <w:szCs w:val="24"/>
        </w:rPr>
      </w:pPr>
    </w:p>
    <w:p w14:paraId="44736489" w14:textId="77777777" w:rsidR="00512962" w:rsidRPr="00F246E7" w:rsidRDefault="00512962" w:rsidP="003D35B8">
      <w:pPr>
        <w:spacing w:after="0"/>
        <w:jc w:val="both"/>
        <w:rPr>
          <w:rFonts w:ascii="Trebuchet MS" w:hAnsi="Trebuchet MS"/>
          <w:color w:val="0070C0"/>
          <w:sz w:val="24"/>
          <w:szCs w:val="24"/>
        </w:rPr>
      </w:pPr>
    </w:p>
    <w:p w14:paraId="19E4C605" w14:textId="77777777" w:rsidR="00512962" w:rsidRPr="00F246E7" w:rsidRDefault="00512962" w:rsidP="003D35B8">
      <w:pPr>
        <w:spacing w:after="0"/>
        <w:jc w:val="both"/>
        <w:rPr>
          <w:rFonts w:ascii="Trebuchet MS" w:hAnsi="Trebuchet MS"/>
          <w:color w:val="0070C0"/>
          <w:sz w:val="24"/>
          <w:szCs w:val="24"/>
        </w:rPr>
      </w:pPr>
    </w:p>
    <w:p w14:paraId="788D7705" w14:textId="77777777" w:rsidR="00512962" w:rsidRPr="00F246E7" w:rsidRDefault="00512962" w:rsidP="003D35B8">
      <w:pPr>
        <w:spacing w:after="0"/>
        <w:jc w:val="both"/>
        <w:rPr>
          <w:rFonts w:ascii="Trebuchet MS" w:hAnsi="Trebuchet MS"/>
          <w:color w:val="0070C0"/>
          <w:sz w:val="24"/>
          <w:szCs w:val="24"/>
        </w:rPr>
      </w:pPr>
    </w:p>
    <w:p w14:paraId="661BE669" w14:textId="77777777" w:rsidR="00512962" w:rsidRPr="00F246E7" w:rsidRDefault="00512962" w:rsidP="003D35B8">
      <w:pPr>
        <w:spacing w:after="0"/>
        <w:jc w:val="both"/>
        <w:rPr>
          <w:rFonts w:ascii="Trebuchet MS" w:hAnsi="Trebuchet MS"/>
          <w:color w:val="0070C0"/>
          <w:sz w:val="24"/>
          <w:szCs w:val="24"/>
        </w:rPr>
      </w:pPr>
    </w:p>
    <w:p w14:paraId="5763440D" w14:textId="77777777" w:rsidR="00512962" w:rsidRPr="00F246E7" w:rsidRDefault="00512962" w:rsidP="003D35B8">
      <w:pPr>
        <w:spacing w:after="0"/>
        <w:jc w:val="both"/>
        <w:rPr>
          <w:rFonts w:ascii="Trebuchet MS" w:hAnsi="Trebuchet MS"/>
          <w:color w:val="0070C0"/>
          <w:sz w:val="24"/>
          <w:szCs w:val="24"/>
        </w:rPr>
      </w:pPr>
    </w:p>
    <w:p w14:paraId="163694DF" w14:textId="77777777" w:rsidR="00512962" w:rsidRPr="00F246E7" w:rsidRDefault="00512962" w:rsidP="003D35B8">
      <w:pPr>
        <w:spacing w:after="0"/>
        <w:jc w:val="both"/>
        <w:rPr>
          <w:rFonts w:ascii="Trebuchet MS" w:hAnsi="Trebuchet MS"/>
          <w:color w:val="0070C0"/>
          <w:sz w:val="24"/>
          <w:szCs w:val="24"/>
        </w:rPr>
      </w:pPr>
    </w:p>
    <w:p w14:paraId="46F9E2F0" w14:textId="77777777" w:rsidR="00512962" w:rsidRPr="00F246E7" w:rsidRDefault="00512962" w:rsidP="003D35B8">
      <w:pPr>
        <w:spacing w:after="0"/>
        <w:jc w:val="both"/>
        <w:rPr>
          <w:rFonts w:ascii="Trebuchet MS" w:hAnsi="Trebuchet MS"/>
          <w:color w:val="0070C0"/>
          <w:sz w:val="24"/>
          <w:szCs w:val="24"/>
        </w:rPr>
      </w:pPr>
    </w:p>
    <w:p w14:paraId="7B83E64D" w14:textId="77777777" w:rsidR="00512962" w:rsidRPr="00F246E7" w:rsidRDefault="00512962" w:rsidP="003D35B8">
      <w:pPr>
        <w:spacing w:after="0"/>
        <w:jc w:val="both"/>
        <w:rPr>
          <w:rFonts w:ascii="Trebuchet MS" w:hAnsi="Trebuchet MS"/>
          <w:color w:val="0070C0"/>
          <w:sz w:val="24"/>
          <w:szCs w:val="24"/>
        </w:rPr>
      </w:pPr>
    </w:p>
    <w:p w14:paraId="0E27255E" w14:textId="77777777" w:rsidR="00512962" w:rsidRPr="00F246E7" w:rsidRDefault="00512962" w:rsidP="003D35B8">
      <w:pPr>
        <w:spacing w:after="0"/>
        <w:jc w:val="both"/>
        <w:rPr>
          <w:rFonts w:ascii="Trebuchet MS" w:hAnsi="Trebuchet MS"/>
          <w:color w:val="0070C0"/>
          <w:sz w:val="24"/>
          <w:szCs w:val="24"/>
        </w:rPr>
      </w:pPr>
    </w:p>
    <w:p w14:paraId="0ED13156" w14:textId="77777777" w:rsidR="00512962" w:rsidRPr="00F246E7" w:rsidRDefault="00512962" w:rsidP="003D35B8">
      <w:pPr>
        <w:spacing w:after="0"/>
        <w:jc w:val="both"/>
        <w:rPr>
          <w:rFonts w:ascii="Trebuchet MS" w:hAnsi="Trebuchet MS"/>
          <w:color w:val="0070C0"/>
          <w:sz w:val="24"/>
          <w:szCs w:val="24"/>
        </w:rPr>
      </w:pPr>
    </w:p>
    <w:p w14:paraId="0A5E6DD6" w14:textId="77777777" w:rsidR="00512962" w:rsidRPr="00F246E7" w:rsidRDefault="00512962" w:rsidP="003D35B8">
      <w:pPr>
        <w:spacing w:after="0"/>
        <w:jc w:val="both"/>
        <w:rPr>
          <w:rFonts w:ascii="Trebuchet MS" w:hAnsi="Trebuchet MS"/>
          <w:color w:val="0070C0"/>
          <w:sz w:val="24"/>
          <w:szCs w:val="24"/>
        </w:rPr>
      </w:pPr>
    </w:p>
    <w:p w14:paraId="63A86A0E" w14:textId="77777777" w:rsidR="00512962" w:rsidRPr="00F246E7" w:rsidRDefault="00512962" w:rsidP="003D35B8">
      <w:pPr>
        <w:spacing w:after="0"/>
        <w:jc w:val="both"/>
        <w:rPr>
          <w:rFonts w:ascii="Trebuchet MS" w:hAnsi="Trebuchet MS"/>
          <w:color w:val="0070C0"/>
          <w:sz w:val="24"/>
          <w:szCs w:val="24"/>
        </w:rPr>
      </w:pPr>
    </w:p>
    <w:p w14:paraId="4EF98795" w14:textId="77777777" w:rsidR="00512962" w:rsidRPr="00F246E7" w:rsidRDefault="00512962" w:rsidP="003D35B8">
      <w:pPr>
        <w:spacing w:after="0"/>
        <w:jc w:val="both"/>
        <w:rPr>
          <w:rFonts w:ascii="Trebuchet MS" w:hAnsi="Trebuchet MS"/>
          <w:color w:val="0070C0"/>
          <w:sz w:val="24"/>
          <w:szCs w:val="24"/>
        </w:rPr>
      </w:pPr>
    </w:p>
    <w:p w14:paraId="55D33991" w14:textId="77777777" w:rsidR="00512962" w:rsidRPr="00F246E7" w:rsidRDefault="00512962" w:rsidP="003D35B8">
      <w:pPr>
        <w:spacing w:after="0"/>
        <w:jc w:val="both"/>
        <w:rPr>
          <w:rFonts w:ascii="Trebuchet MS" w:hAnsi="Trebuchet MS"/>
          <w:color w:val="0070C0"/>
          <w:sz w:val="24"/>
          <w:szCs w:val="24"/>
        </w:rPr>
      </w:pPr>
    </w:p>
    <w:p w14:paraId="235452BC" w14:textId="77777777" w:rsidR="00566CCA" w:rsidRPr="00F246E7" w:rsidRDefault="00566CCA" w:rsidP="008D7C51">
      <w:pPr>
        <w:pStyle w:val="Heading1"/>
        <w:numPr>
          <w:ilvl w:val="0"/>
          <w:numId w:val="1"/>
        </w:numPr>
        <w:ind w:left="426" w:hanging="426"/>
        <w:rPr>
          <w:b/>
          <w:color w:val="0070C0"/>
          <w:sz w:val="28"/>
          <w:szCs w:val="28"/>
        </w:rPr>
      </w:pPr>
      <w:bookmarkStart w:id="1" w:name="_Toc141885928"/>
      <w:r w:rsidRPr="00F246E7">
        <w:rPr>
          <w:b/>
          <w:color w:val="0070C0"/>
          <w:sz w:val="28"/>
          <w:szCs w:val="28"/>
        </w:rPr>
        <w:t>PREAMBUL, ABREVIERI ȘI GLOSAR</w:t>
      </w:r>
      <w:bookmarkEnd w:id="1"/>
      <w:r w:rsidRPr="00F246E7">
        <w:rPr>
          <w:b/>
          <w:color w:val="0070C0"/>
          <w:sz w:val="28"/>
          <w:szCs w:val="28"/>
        </w:rPr>
        <w:tab/>
      </w:r>
    </w:p>
    <w:p w14:paraId="74F6AEB7" w14:textId="77777777" w:rsidR="00566CCA" w:rsidRPr="00F246E7" w:rsidRDefault="00AD0AE6" w:rsidP="00996379">
      <w:pPr>
        <w:pStyle w:val="Heading2"/>
        <w:numPr>
          <w:ilvl w:val="1"/>
          <w:numId w:val="37"/>
        </w:numPr>
      </w:pPr>
      <w:r w:rsidRPr="00F246E7">
        <w:t xml:space="preserve"> </w:t>
      </w:r>
      <w:bookmarkStart w:id="2" w:name="_Toc141885929"/>
      <w:r w:rsidR="00566CCA" w:rsidRPr="00F246E7">
        <w:t>Preambul</w:t>
      </w:r>
      <w:bookmarkEnd w:id="2"/>
      <w:r w:rsidR="00566CCA" w:rsidRPr="00F246E7">
        <w:t xml:space="preserve"> </w:t>
      </w:r>
      <w:r w:rsidR="00566CCA" w:rsidRPr="00F246E7">
        <w:tab/>
      </w:r>
    </w:p>
    <w:tbl>
      <w:tblPr>
        <w:tblStyle w:val="TableGrid"/>
        <w:tblW w:w="0" w:type="auto"/>
        <w:tblLook w:val="04A0" w:firstRow="1" w:lastRow="0" w:firstColumn="1" w:lastColumn="0" w:noHBand="0" w:noVBand="1"/>
      </w:tblPr>
      <w:tblGrid>
        <w:gridCol w:w="9396"/>
      </w:tblGrid>
      <w:tr w:rsidR="002475D4" w:rsidRPr="00F246E7" w14:paraId="039AC994" w14:textId="77777777" w:rsidTr="00907AE9">
        <w:tc>
          <w:tcPr>
            <w:tcW w:w="9396" w:type="dxa"/>
          </w:tcPr>
          <w:p w14:paraId="36999A11" w14:textId="77777777" w:rsidR="00854778" w:rsidRPr="00F246E7" w:rsidRDefault="00854778" w:rsidP="00854778">
            <w:pPr>
              <w:jc w:val="both"/>
              <w:rPr>
                <w:rFonts w:ascii="Trebuchet MS" w:hAnsi="Trebuchet MS"/>
                <w:color w:val="0070C0"/>
                <w:sz w:val="24"/>
                <w:szCs w:val="24"/>
              </w:rPr>
            </w:pPr>
            <w:bookmarkStart w:id="3" w:name="_Hlk122444172"/>
            <w:r w:rsidRPr="00F246E7">
              <w:rPr>
                <w:rFonts w:ascii="Trebuchet MS" w:hAnsi="Trebuchet MS"/>
                <w:color w:val="0070C0"/>
                <w:sz w:val="24"/>
                <w:szCs w:val="24"/>
              </w:rPr>
              <w:t xml:space="preserve">Acest document nu are valoare de act normativ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nu exonerează </w:t>
            </w:r>
            <w:proofErr w:type="spellStart"/>
            <w:r w:rsidRPr="00F246E7">
              <w:rPr>
                <w:rFonts w:ascii="Trebuchet MS" w:hAnsi="Trebuchet MS"/>
                <w:color w:val="0070C0"/>
                <w:sz w:val="24"/>
                <w:szCs w:val="24"/>
              </w:rPr>
              <w:t>solicitanţii</w:t>
            </w:r>
            <w:proofErr w:type="spellEnd"/>
            <w:r w:rsidRPr="00F246E7">
              <w:rPr>
                <w:rFonts w:ascii="Trebuchet MS" w:hAnsi="Trebuchet MS"/>
                <w:color w:val="0070C0"/>
                <w:sz w:val="24"/>
                <w:szCs w:val="24"/>
              </w:rPr>
              <w:t xml:space="preserve"> de obligația respectării </w:t>
            </w:r>
            <w:proofErr w:type="spellStart"/>
            <w:r w:rsidRPr="00F246E7">
              <w:rPr>
                <w:rFonts w:ascii="Trebuchet MS" w:hAnsi="Trebuchet MS"/>
                <w:color w:val="0070C0"/>
                <w:sz w:val="24"/>
                <w:szCs w:val="24"/>
              </w:rPr>
              <w:t>legislaţiei</w:t>
            </w:r>
            <w:proofErr w:type="spellEnd"/>
            <w:r w:rsidRPr="00F246E7">
              <w:rPr>
                <w:rFonts w:ascii="Trebuchet MS" w:hAnsi="Trebuchet MS"/>
                <w:color w:val="0070C0"/>
                <w:sz w:val="24"/>
                <w:szCs w:val="24"/>
              </w:rPr>
              <w:t xml:space="preserve"> în vigoare la nivel </w:t>
            </w:r>
            <w:proofErr w:type="spellStart"/>
            <w:r w:rsidRPr="00F246E7">
              <w:rPr>
                <w:rFonts w:ascii="Trebuchet MS" w:hAnsi="Trebuchet MS"/>
                <w:color w:val="0070C0"/>
                <w:sz w:val="24"/>
                <w:szCs w:val="24"/>
              </w:rPr>
              <w:t>naţional</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european. În caz de contradicție între prevederile prezentului ghid al solicitantului și prevederile legislației în vigoare, acestea din urmă prevalează</w:t>
            </w:r>
            <w:r w:rsidR="00AA2B8B" w:rsidRPr="00F246E7">
              <w:rPr>
                <w:rFonts w:ascii="Trebuchet MS" w:hAnsi="Trebuchet MS"/>
                <w:color w:val="0070C0"/>
                <w:sz w:val="24"/>
                <w:szCs w:val="24"/>
              </w:rPr>
              <w:t>.</w:t>
            </w:r>
          </w:p>
          <w:p w14:paraId="3DB8541E" w14:textId="77777777" w:rsidR="00854778" w:rsidRPr="00F246E7" w:rsidRDefault="00854778" w:rsidP="00854778">
            <w:pPr>
              <w:jc w:val="both"/>
              <w:rPr>
                <w:rFonts w:ascii="Trebuchet MS" w:hAnsi="Trebuchet MS"/>
                <w:color w:val="0070C0"/>
                <w:sz w:val="24"/>
                <w:szCs w:val="24"/>
              </w:rPr>
            </w:pPr>
          </w:p>
          <w:p w14:paraId="637FE9D9" w14:textId="708B87C0" w:rsidR="00854778" w:rsidRPr="00F246E7" w:rsidRDefault="00854778" w:rsidP="00854778">
            <w:pPr>
              <w:jc w:val="both"/>
              <w:rPr>
                <w:rFonts w:ascii="Trebuchet MS" w:hAnsi="Trebuchet MS"/>
                <w:color w:val="0070C0"/>
                <w:sz w:val="24"/>
                <w:szCs w:val="24"/>
              </w:rPr>
            </w:pPr>
            <w:r w:rsidRPr="00F246E7">
              <w:rPr>
                <w:rFonts w:ascii="Trebuchet MS" w:hAnsi="Trebuchet MS"/>
                <w:color w:val="0070C0"/>
                <w:sz w:val="24"/>
                <w:szCs w:val="24"/>
              </w:rPr>
              <w:t>Ghidul</w:t>
            </w:r>
            <w:r w:rsidR="004B0731" w:rsidRPr="00F246E7">
              <w:rPr>
                <w:rFonts w:ascii="Trebuchet MS" w:hAnsi="Trebuchet MS"/>
                <w:color w:val="0070C0"/>
                <w:sz w:val="24"/>
                <w:szCs w:val="24"/>
              </w:rPr>
              <w:t xml:space="preserve">, cu anexele sale, </w:t>
            </w:r>
            <w:r w:rsidRPr="00F246E7">
              <w:rPr>
                <w:rFonts w:ascii="Trebuchet MS" w:hAnsi="Trebuchet MS"/>
                <w:color w:val="0070C0"/>
                <w:sz w:val="24"/>
                <w:szCs w:val="24"/>
              </w:rPr>
              <w:t xml:space="preserve">furnizează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necesare </w:t>
            </w:r>
            <w:r w:rsidR="00AA2B8B" w:rsidRPr="00F246E7">
              <w:rPr>
                <w:rFonts w:ascii="Trebuchet MS" w:hAnsi="Trebuchet MS"/>
                <w:color w:val="0070C0"/>
                <w:sz w:val="24"/>
                <w:szCs w:val="24"/>
              </w:rPr>
              <w:t xml:space="preserve">pentru accesarea finanțării în cadrul </w:t>
            </w:r>
            <w:proofErr w:type="spellStart"/>
            <w:r w:rsidR="007310F2" w:rsidRPr="00F246E7">
              <w:rPr>
                <w:rFonts w:ascii="Trebuchet MS" w:hAnsi="Trebuchet MS"/>
                <w:color w:val="0070C0"/>
                <w:sz w:val="24"/>
                <w:szCs w:val="24"/>
              </w:rPr>
              <w:t>PoCIDIF</w:t>
            </w:r>
            <w:proofErr w:type="spellEnd"/>
            <w:r w:rsidR="00AA2B8B" w:rsidRPr="00F246E7">
              <w:rPr>
                <w:rFonts w:ascii="Trebuchet MS" w:hAnsi="Trebuchet MS"/>
                <w:color w:val="0070C0"/>
                <w:sz w:val="24"/>
                <w:szCs w:val="24"/>
              </w:rPr>
              <w:t>/P1/OS 1.1/apelului de proiecte sus menționat,</w:t>
            </w:r>
            <w:r w:rsidRPr="00F246E7">
              <w:rPr>
                <w:rFonts w:ascii="Trebuchet MS" w:hAnsi="Trebuchet MS"/>
                <w:color w:val="0070C0"/>
                <w:sz w:val="24"/>
                <w:szCs w:val="24"/>
              </w:rPr>
              <w:t xml:space="preserve"> </w:t>
            </w:r>
            <w:r w:rsidR="00AA2B8B" w:rsidRPr="00F246E7">
              <w:rPr>
                <w:rFonts w:ascii="Trebuchet MS" w:hAnsi="Trebuchet MS"/>
                <w:color w:val="0070C0"/>
                <w:sz w:val="24"/>
                <w:szCs w:val="24"/>
              </w:rPr>
              <w:t xml:space="preserve">și utile </w:t>
            </w:r>
            <w:r w:rsidRPr="00F246E7">
              <w:rPr>
                <w:rFonts w:ascii="Trebuchet MS" w:hAnsi="Trebuchet MS"/>
                <w:color w:val="0070C0"/>
                <w:sz w:val="24"/>
                <w:szCs w:val="24"/>
              </w:rPr>
              <w:t xml:space="preserve">cu privire la condițiile de eligibilitate a </w:t>
            </w:r>
            <w:proofErr w:type="spellStart"/>
            <w:r w:rsidRPr="00F246E7">
              <w:rPr>
                <w:rFonts w:ascii="Trebuchet MS" w:hAnsi="Trebuchet MS"/>
                <w:color w:val="0070C0"/>
                <w:sz w:val="24"/>
                <w:szCs w:val="24"/>
              </w:rPr>
              <w:t>solicitanţilor</w:t>
            </w:r>
            <w:proofErr w:type="spellEnd"/>
            <w:r w:rsidRPr="00F246E7">
              <w:rPr>
                <w:rFonts w:ascii="Trebuchet MS" w:hAnsi="Trebuchet MS"/>
                <w:color w:val="0070C0"/>
                <w:sz w:val="24"/>
                <w:szCs w:val="24"/>
              </w:rPr>
              <w:t xml:space="preserve">, a partenerilor, a grupului țintă, a proiectului în ansamblu, inclusiv a cheltuielilor, a modului de solicitare a </w:t>
            </w:r>
            <w:proofErr w:type="spellStart"/>
            <w:r w:rsidRPr="00F246E7">
              <w:rPr>
                <w:rFonts w:ascii="Trebuchet MS" w:hAnsi="Trebuchet MS"/>
                <w:color w:val="0070C0"/>
                <w:sz w:val="24"/>
                <w:szCs w:val="24"/>
              </w:rPr>
              <w:t>finanţării</w:t>
            </w:r>
            <w:proofErr w:type="spellEnd"/>
            <w:r w:rsidRPr="00F246E7">
              <w:rPr>
                <w:rFonts w:ascii="Trebuchet MS" w:hAnsi="Trebuchet MS"/>
                <w:color w:val="0070C0"/>
                <w:sz w:val="24"/>
                <w:szCs w:val="24"/>
              </w:rPr>
              <w:t>, evaluarea cererilor de finanțare, precum și etapele aferente contractării acestora, în vederea pregătirii proiectelor și completarea corectă a cererilor de finanțare de către potențialii solicitanți.</w:t>
            </w:r>
          </w:p>
          <w:p w14:paraId="3D3B19B3" w14:textId="77777777" w:rsidR="00854778" w:rsidRPr="00F246E7" w:rsidRDefault="00854778" w:rsidP="00854778">
            <w:pPr>
              <w:jc w:val="both"/>
              <w:rPr>
                <w:rFonts w:ascii="Trebuchet MS" w:hAnsi="Trebuchet MS"/>
                <w:color w:val="0070C0"/>
                <w:sz w:val="24"/>
                <w:szCs w:val="24"/>
              </w:rPr>
            </w:pPr>
          </w:p>
          <w:p w14:paraId="1F55C923" w14:textId="33E3D1B4" w:rsidR="00A32A0F" w:rsidRPr="00F246E7" w:rsidRDefault="00854778" w:rsidP="00854778">
            <w:pPr>
              <w:jc w:val="both"/>
              <w:rPr>
                <w:rFonts w:ascii="Trebuchet MS" w:hAnsi="Trebuchet MS"/>
                <w:color w:val="0070C0"/>
                <w:sz w:val="24"/>
                <w:szCs w:val="24"/>
              </w:rPr>
            </w:pPr>
            <w:r w:rsidRPr="00F246E7">
              <w:rPr>
                <w:rFonts w:ascii="Trebuchet MS" w:hAnsi="Trebuchet MS"/>
                <w:color w:val="0070C0"/>
                <w:sz w:val="24"/>
                <w:szCs w:val="24"/>
              </w:rPr>
              <w:t xml:space="preserve">Vă recomandăm ca, până la data limită de depunere a cererilor de finanțare, </w:t>
            </w:r>
            <w:r w:rsidR="00193E7D" w:rsidRPr="00F246E7">
              <w:rPr>
                <w:rFonts w:ascii="Trebuchet MS" w:hAnsi="Trebuchet MS"/>
                <w:color w:val="0070C0"/>
                <w:sz w:val="24"/>
                <w:szCs w:val="24"/>
              </w:rPr>
              <w:t xml:space="preserve">să parcurgeți toate informațiile prezentate în acest document </w:t>
            </w:r>
            <w:proofErr w:type="spellStart"/>
            <w:r w:rsidR="00193E7D" w:rsidRPr="00F246E7">
              <w:rPr>
                <w:rFonts w:ascii="Trebuchet MS" w:hAnsi="Trebuchet MS"/>
                <w:color w:val="0070C0"/>
                <w:sz w:val="24"/>
                <w:szCs w:val="24"/>
              </w:rPr>
              <w:t>şi</w:t>
            </w:r>
            <w:proofErr w:type="spellEnd"/>
            <w:r w:rsidR="00193E7D" w:rsidRPr="00F246E7">
              <w:rPr>
                <w:rFonts w:ascii="Trebuchet MS" w:hAnsi="Trebuchet MS"/>
                <w:color w:val="0070C0"/>
                <w:sz w:val="24"/>
                <w:szCs w:val="24"/>
              </w:rPr>
              <w:t xml:space="preserve"> că ați înțeles toate aspectele</w:t>
            </w:r>
            <w:r w:rsidR="00DC771F" w:rsidRPr="00F246E7">
              <w:rPr>
                <w:rFonts w:ascii="Trebuchet MS" w:hAnsi="Trebuchet MS"/>
                <w:color w:val="0070C0"/>
                <w:sz w:val="24"/>
                <w:szCs w:val="24"/>
              </w:rPr>
              <w:t xml:space="preserve"> </w:t>
            </w:r>
            <w:r w:rsidR="00193E7D" w:rsidRPr="00F246E7">
              <w:rPr>
                <w:rFonts w:ascii="Trebuchet MS" w:hAnsi="Trebuchet MS"/>
                <w:color w:val="0070C0"/>
                <w:sz w:val="24"/>
                <w:szCs w:val="24"/>
              </w:rPr>
              <w:t>legate de specificul intervențiilor finanțate în cadrul prezentului apel de proiecte</w:t>
            </w:r>
            <w:r w:rsidR="00DC771F" w:rsidRPr="00F246E7">
              <w:rPr>
                <w:rFonts w:ascii="Trebuchet MS" w:hAnsi="Trebuchet MS"/>
                <w:color w:val="0070C0"/>
                <w:sz w:val="24"/>
                <w:szCs w:val="24"/>
              </w:rPr>
              <w:t>, și, totodată,</w:t>
            </w:r>
            <w:r w:rsidR="00193E7D" w:rsidRPr="00F246E7">
              <w:rPr>
                <w:rFonts w:ascii="Trebuchet MS" w:hAnsi="Trebuchet MS"/>
                <w:color w:val="0070C0"/>
                <w:sz w:val="24"/>
                <w:szCs w:val="24"/>
              </w:rPr>
              <w:t xml:space="preserve"> </w:t>
            </w:r>
            <w:r w:rsidRPr="00F246E7">
              <w:rPr>
                <w:rFonts w:ascii="Trebuchet MS" w:hAnsi="Trebuchet MS"/>
                <w:color w:val="0070C0"/>
                <w:sz w:val="24"/>
                <w:szCs w:val="24"/>
              </w:rPr>
              <w:t xml:space="preserve">să consultați periodic site-ul dedicat programului: </w:t>
            </w:r>
            <w:hyperlink r:id="rId8" w:history="1">
              <w:r w:rsidR="00B92789" w:rsidRPr="00F246E7">
                <w:rPr>
                  <w:rStyle w:val="Hyperlink"/>
                  <w:rFonts w:ascii="Trebuchet MS" w:hAnsi="Trebuchet MS" w:cstheme="minorBidi"/>
                  <w:sz w:val="24"/>
                  <w:szCs w:val="24"/>
                </w:rPr>
                <w:t>https://mfe.gov.ro/pcidif-21-27/</w:t>
              </w:r>
            </w:hyperlink>
            <w:r w:rsidR="00B92789" w:rsidRPr="00F246E7">
              <w:rPr>
                <w:rFonts w:ascii="Trebuchet MS" w:hAnsi="Trebuchet MS"/>
                <w:color w:val="0070C0"/>
                <w:sz w:val="24"/>
                <w:szCs w:val="24"/>
              </w:rPr>
              <w:t xml:space="preserve"> </w:t>
            </w:r>
            <w:r w:rsidRPr="00F246E7">
              <w:rPr>
                <w:rFonts w:ascii="Trebuchet MS" w:hAnsi="Trebuchet MS"/>
                <w:color w:val="0070C0"/>
                <w:sz w:val="24"/>
                <w:szCs w:val="24"/>
              </w:rPr>
              <w:t xml:space="preserve">pentru a urmări </w:t>
            </w:r>
            <w:r w:rsidR="004B0731" w:rsidRPr="00F246E7">
              <w:rPr>
                <w:rFonts w:ascii="Trebuchet MS" w:hAnsi="Trebuchet MS"/>
                <w:color w:val="0070C0"/>
                <w:sz w:val="24"/>
                <w:szCs w:val="24"/>
              </w:rPr>
              <w:t xml:space="preserve">eventualele </w:t>
            </w:r>
            <w:r w:rsidRPr="00F246E7">
              <w:rPr>
                <w:rFonts w:ascii="Trebuchet MS" w:hAnsi="Trebuchet MS"/>
                <w:color w:val="0070C0"/>
                <w:sz w:val="24"/>
                <w:szCs w:val="24"/>
              </w:rPr>
              <w:t>modificări</w:t>
            </w:r>
            <w:r w:rsidR="00A32A0F" w:rsidRPr="00F246E7">
              <w:rPr>
                <w:rFonts w:ascii="Trebuchet MS" w:hAnsi="Trebuchet MS"/>
                <w:color w:val="0070C0"/>
                <w:sz w:val="24"/>
                <w:szCs w:val="24"/>
              </w:rPr>
              <w:t>/clarificări</w:t>
            </w:r>
            <w:r w:rsidRPr="00F246E7">
              <w:rPr>
                <w:rFonts w:ascii="Trebuchet MS" w:hAnsi="Trebuchet MS"/>
                <w:color w:val="0070C0"/>
                <w:sz w:val="24"/>
                <w:szCs w:val="24"/>
              </w:rPr>
              <w:t xml:space="preserve"> aduse acestui ghid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orice alte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de interes pentru accesarea fondurilor în cadrul </w:t>
            </w:r>
            <w:proofErr w:type="spellStart"/>
            <w:r w:rsidR="007310F2" w:rsidRPr="00F246E7">
              <w:rPr>
                <w:rFonts w:ascii="Trebuchet MS" w:hAnsi="Trebuchet MS"/>
                <w:color w:val="0070C0"/>
                <w:sz w:val="24"/>
                <w:szCs w:val="24"/>
              </w:rPr>
              <w:t>PoCIDIF</w:t>
            </w:r>
            <w:proofErr w:type="spellEnd"/>
            <w:r w:rsidR="007310F2" w:rsidRPr="00F246E7">
              <w:rPr>
                <w:rFonts w:ascii="Trebuchet MS" w:hAnsi="Trebuchet MS"/>
                <w:color w:val="0070C0"/>
                <w:sz w:val="24"/>
                <w:szCs w:val="24"/>
              </w:rPr>
              <w:t xml:space="preserve"> </w:t>
            </w:r>
            <w:r w:rsidRPr="00F246E7">
              <w:rPr>
                <w:rFonts w:ascii="Trebuchet MS" w:hAnsi="Trebuchet MS"/>
                <w:color w:val="0070C0"/>
                <w:sz w:val="24"/>
                <w:szCs w:val="24"/>
              </w:rPr>
              <w:t>aferent perioadei de programare 2021-2027.</w:t>
            </w:r>
          </w:p>
          <w:p w14:paraId="391206C7" w14:textId="77777777" w:rsidR="00171CFE" w:rsidRPr="00F246E7" w:rsidRDefault="00171CFE" w:rsidP="00AA2B8B">
            <w:pPr>
              <w:jc w:val="both"/>
              <w:rPr>
                <w:rFonts w:ascii="Trebuchet MS" w:hAnsi="Trebuchet MS"/>
                <w:i/>
                <w:color w:val="0070C0"/>
                <w:sz w:val="24"/>
                <w:szCs w:val="24"/>
              </w:rPr>
            </w:pPr>
          </w:p>
        </w:tc>
      </w:tr>
      <w:bookmarkEnd w:id="3"/>
    </w:tbl>
    <w:p w14:paraId="6433D89A" w14:textId="77777777" w:rsidR="0092265C" w:rsidRPr="00F246E7" w:rsidRDefault="0092265C" w:rsidP="0092265C">
      <w:pPr>
        <w:pStyle w:val="ListParagraph"/>
        <w:spacing w:before="120" w:after="120"/>
        <w:ind w:left="1004"/>
        <w:rPr>
          <w:rFonts w:ascii="Trebuchet MS" w:hAnsi="Trebuchet MS"/>
          <w:i/>
          <w:color w:val="0070C0"/>
          <w:sz w:val="24"/>
          <w:szCs w:val="24"/>
        </w:rPr>
      </w:pPr>
    </w:p>
    <w:p w14:paraId="340981BC" w14:textId="77777777" w:rsidR="0092265C" w:rsidRPr="00F246E7" w:rsidRDefault="0092265C" w:rsidP="0092265C">
      <w:pPr>
        <w:pStyle w:val="ListParagraph"/>
        <w:spacing w:before="120" w:after="120"/>
        <w:ind w:left="1004"/>
        <w:rPr>
          <w:rFonts w:ascii="Trebuchet MS" w:hAnsi="Trebuchet MS"/>
          <w:i/>
          <w:color w:val="0070C0"/>
          <w:sz w:val="24"/>
          <w:szCs w:val="24"/>
        </w:rPr>
      </w:pPr>
    </w:p>
    <w:p w14:paraId="6BC2D173" w14:textId="77777777" w:rsidR="00566CCA" w:rsidRPr="00F246E7" w:rsidRDefault="00566CCA" w:rsidP="00996379">
      <w:pPr>
        <w:pStyle w:val="Heading2"/>
        <w:numPr>
          <w:ilvl w:val="1"/>
          <w:numId w:val="37"/>
        </w:numPr>
      </w:pPr>
      <w:bookmarkStart w:id="4" w:name="_Toc141885930"/>
      <w:r w:rsidRPr="00F246E7">
        <w:t>Abrevieri</w:t>
      </w:r>
      <w:bookmarkEnd w:id="4"/>
      <w:r w:rsidRPr="00F246E7">
        <w:tab/>
      </w:r>
    </w:p>
    <w:tbl>
      <w:tblPr>
        <w:tblStyle w:val="TableGrid"/>
        <w:tblW w:w="0" w:type="auto"/>
        <w:tblLook w:val="04A0" w:firstRow="1" w:lastRow="0" w:firstColumn="1" w:lastColumn="0" w:noHBand="0" w:noVBand="1"/>
      </w:tblPr>
      <w:tblGrid>
        <w:gridCol w:w="9396"/>
      </w:tblGrid>
      <w:tr w:rsidR="002475D4" w:rsidRPr="00F246E7" w14:paraId="7A2DCFC9" w14:textId="77777777" w:rsidTr="00B558B3">
        <w:tc>
          <w:tcPr>
            <w:tcW w:w="9396" w:type="dxa"/>
          </w:tcPr>
          <w:p w14:paraId="2BEA25E9" w14:textId="0D3C7C4A" w:rsidR="00605FE1" w:rsidRPr="00F246E7" w:rsidRDefault="007310F2" w:rsidP="00F3022D">
            <w:pPr>
              <w:rPr>
                <w:rFonts w:ascii="Trebuchet MS" w:hAnsi="Trebuchet MS"/>
                <w:color w:val="0070C0"/>
                <w:sz w:val="24"/>
                <w:szCs w:val="24"/>
              </w:rPr>
            </w:pPr>
            <w:proofErr w:type="spellStart"/>
            <w:r w:rsidRPr="00F246E7">
              <w:rPr>
                <w:rFonts w:ascii="Trebuchet MS" w:hAnsi="Trebuchet MS"/>
                <w:b/>
                <w:color w:val="0070C0"/>
                <w:sz w:val="24"/>
                <w:szCs w:val="24"/>
              </w:rPr>
              <w:t>PoCIDIF</w:t>
            </w:r>
            <w:proofErr w:type="spellEnd"/>
            <w:r w:rsidR="00605FE1" w:rsidRPr="00F246E7">
              <w:rPr>
                <w:rFonts w:ascii="Trebuchet MS" w:hAnsi="Trebuchet MS"/>
                <w:color w:val="0070C0"/>
                <w:sz w:val="24"/>
                <w:szCs w:val="24"/>
              </w:rPr>
              <w:tab/>
              <w:t xml:space="preserve"> = Programul Creștere Inteligentă, Digitalizare și Instrumente </w:t>
            </w:r>
          </w:p>
          <w:p w14:paraId="50BD1C4F" w14:textId="77777777" w:rsidR="00605FE1" w:rsidRPr="00F246E7" w:rsidRDefault="00605FE1" w:rsidP="00F3022D">
            <w:pPr>
              <w:rPr>
                <w:rFonts w:ascii="Trebuchet MS" w:hAnsi="Trebuchet MS"/>
                <w:color w:val="0070C0"/>
                <w:sz w:val="24"/>
                <w:szCs w:val="24"/>
              </w:rPr>
            </w:pPr>
            <w:r w:rsidRPr="00F246E7">
              <w:rPr>
                <w:rFonts w:ascii="Trebuchet MS" w:hAnsi="Trebuchet MS"/>
                <w:color w:val="0070C0"/>
                <w:sz w:val="24"/>
                <w:szCs w:val="24"/>
              </w:rPr>
              <w:t xml:space="preserve">                        Financiare 2021-2027</w:t>
            </w:r>
          </w:p>
          <w:p w14:paraId="01F3D32D" w14:textId="6CD27486"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 xml:space="preserve">AM </w:t>
            </w:r>
            <w:proofErr w:type="spellStart"/>
            <w:r w:rsidR="007310F2" w:rsidRPr="00F246E7">
              <w:rPr>
                <w:rFonts w:ascii="Trebuchet MS" w:hAnsi="Trebuchet MS"/>
                <w:b/>
                <w:color w:val="0070C0"/>
                <w:sz w:val="24"/>
                <w:szCs w:val="24"/>
              </w:rPr>
              <w:t>PoCIDIF</w:t>
            </w:r>
            <w:proofErr w:type="spellEnd"/>
            <w:r w:rsidR="007310F2" w:rsidRPr="00F246E7">
              <w:rPr>
                <w:rFonts w:ascii="Trebuchet MS" w:hAnsi="Trebuchet MS"/>
                <w:color w:val="0070C0"/>
                <w:sz w:val="24"/>
                <w:szCs w:val="24"/>
              </w:rPr>
              <w:t xml:space="preserve">   </w:t>
            </w:r>
            <w:r w:rsidRPr="00F246E7">
              <w:rPr>
                <w:rFonts w:ascii="Trebuchet MS" w:hAnsi="Trebuchet MS"/>
                <w:color w:val="0070C0"/>
                <w:sz w:val="24"/>
                <w:szCs w:val="24"/>
              </w:rPr>
              <w:t xml:space="preserve">= Autoritatea de management pentru </w:t>
            </w:r>
            <w:proofErr w:type="spellStart"/>
            <w:r w:rsidR="007310F2" w:rsidRPr="00F246E7">
              <w:rPr>
                <w:rFonts w:ascii="Trebuchet MS" w:hAnsi="Trebuchet MS"/>
                <w:color w:val="0070C0"/>
                <w:sz w:val="24"/>
                <w:szCs w:val="24"/>
              </w:rPr>
              <w:t>PoCIDIF</w:t>
            </w:r>
            <w:proofErr w:type="spellEnd"/>
          </w:p>
          <w:p w14:paraId="01F91BF9" w14:textId="77777777" w:rsidR="0014498A" w:rsidRPr="00F246E7" w:rsidRDefault="0014498A" w:rsidP="00F3022D">
            <w:pPr>
              <w:rPr>
                <w:rFonts w:ascii="Trebuchet MS" w:hAnsi="Trebuchet MS"/>
                <w:color w:val="0070C0"/>
                <w:sz w:val="24"/>
                <w:szCs w:val="24"/>
              </w:rPr>
            </w:pPr>
            <w:r w:rsidRPr="00F246E7">
              <w:rPr>
                <w:rFonts w:ascii="Trebuchet MS" w:hAnsi="Trebuchet MS"/>
                <w:b/>
                <w:color w:val="0070C0"/>
                <w:sz w:val="24"/>
                <w:szCs w:val="24"/>
              </w:rPr>
              <w:t>MIPE</w:t>
            </w:r>
            <w:r w:rsidRPr="00F246E7">
              <w:rPr>
                <w:rFonts w:ascii="Trebuchet MS" w:hAnsi="Trebuchet MS"/>
                <w:color w:val="0070C0"/>
                <w:sz w:val="24"/>
                <w:szCs w:val="24"/>
              </w:rPr>
              <w:t xml:space="preserve"> </w:t>
            </w:r>
            <w:r w:rsidRPr="00F246E7">
              <w:rPr>
                <w:rFonts w:ascii="Trebuchet MS" w:hAnsi="Trebuchet MS"/>
                <w:color w:val="0070C0"/>
                <w:sz w:val="24"/>
                <w:szCs w:val="24"/>
              </w:rPr>
              <w:tab/>
            </w:r>
            <w:r w:rsidRPr="00F246E7">
              <w:rPr>
                <w:rFonts w:ascii="Trebuchet MS" w:hAnsi="Trebuchet MS"/>
                <w:color w:val="0070C0"/>
                <w:sz w:val="24"/>
                <w:szCs w:val="24"/>
              </w:rPr>
              <w:tab/>
              <w:t xml:space="preserve"> = Ministerul Investițiilor și Proiectelor Europene</w:t>
            </w:r>
          </w:p>
          <w:p w14:paraId="4CB2E2E5"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OIC</w:t>
            </w:r>
            <w:r w:rsidRPr="00F246E7">
              <w:rPr>
                <w:rFonts w:ascii="Trebuchet MS" w:hAnsi="Trebuchet MS"/>
                <w:color w:val="0070C0"/>
                <w:sz w:val="24"/>
                <w:szCs w:val="24"/>
              </w:rPr>
              <w:tab/>
            </w:r>
            <w:r w:rsidRPr="00F246E7">
              <w:rPr>
                <w:rFonts w:ascii="Trebuchet MS" w:hAnsi="Trebuchet MS"/>
                <w:color w:val="0070C0"/>
                <w:sz w:val="24"/>
                <w:szCs w:val="24"/>
              </w:rPr>
              <w:tab/>
              <w:t xml:space="preserve"> = Organismul Intermediar pentru Cercetare</w:t>
            </w:r>
          </w:p>
          <w:p w14:paraId="05B747F4" w14:textId="77777777" w:rsidR="0014498A" w:rsidRPr="00F246E7" w:rsidRDefault="0014498A" w:rsidP="00F3022D">
            <w:pPr>
              <w:rPr>
                <w:rFonts w:ascii="Trebuchet MS" w:hAnsi="Trebuchet MS"/>
                <w:color w:val="0070C0"/>
                <w:sz w:val="24"/>
                <w:szCs w:val="24"/>
              </w:rPr>
            </w:pPr>
            <w:r w:rsidRPr="00F246E7">
              <w:rPr>
                <w:rFonts w:ascii="Trebuchet MS" w:hAnsi="Trebuchet MS"/>
                <w:b/>
                <w:color w:val="0070C0"/>
                <w:sz w:val="24"/>
                <w:szCs w:val="24"/>
              </w:rPr>
              <w:t>MCID</w:t>
            </w:r>
            <w:r w:rsidRPr="00F246E7">
              <w:rPr>
                <w:rFonts w:ascii="Trebuchet MS" w:hAnsi="Trebuchet MS"/>
                <w:color w:val="0070C0"/>
                <w:sz w:val="24"/>
                <w:szCs w:val="24"/>
              </w:rPr>
              <w:t xml:space="preserve"> </w:t>
            </w:r>
            <w:r w:rsidRPr="00F246E7">
              <w:rPr>
                <w:rFonts w:ascii="Trebuchet MS" w:hAnsi="Trebuchet MS"/>
                <w:color w:val="0070C0"/>
                <w:sz w:val="24"/>
                <w:szCs w:val="24"/>
              </w:rPr>
              <w:tab/>
              <w:t xml:space="preserve">           = Ministerul Cercetării, Inovării și Digitalizării</w:t>
            </w:r>
          </w:p>
          <w:p w14:paraId="63500287"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 xml:space="preserve">FEDR </w:t>
            </w:r>
            <w:r w:rsidRPr="00F246E7">
              <w:rPr>
                <w:rFonts w:ascii="Trebuchet MS" w:hAnsi="Trebuchet MS"/>
                <w:color w:val="0070C0"/>
                <w:sz w:val="24"/>
                <w:szCs w:val="24"/>
              </w:rPr>
              <w:tab/>
            </w:r>
            <w:r w:rsidRPr="00F246E7">
              <w:rPr>
                <w:rFonts w:ascii="Trebuchet MS" w:hAnsi="Trebuchet MS"/>
                <w:color w:val="0070C0"/>
                <w:sz w:val="24"/>
                <w:szCs w:val="24"/>
              </w:rPr>
              <w:tab/>
              <w:t xml:space="preserve"> = Fondul European de Dezvoltare Regională</w:t>
            </w:r>
          </w:p>
          <w:p w14:paraId="0F7DD94D"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BS</w:t>
            </w:r>
            <w:r w:rsidRPr="00F246E7">
              <w:rPr>
                <w:rFonts w:ascii="Trebuchet MS" w:hAnsi="Trebuchet MS"/>
                <w:color w:val="0070C0"/>
                <w:sz w:val="24"/>
                <w:szCs w:val="24"/>
              </w:rPr>
              <w:t xml:space="preserve"> </w:t>
            </w:r>
            <w:r w:rsidRPr="00F246E7">
              <w:rPr>
                <w:rFonts w:ascii="Trebuchet MS" w:hAnsi="Trebuchet MS"/>
                <w:color w:val="0070C0"/>
                <w:sz w:val="24"/>
                <w:szCs w:val="24"/>
              </w:rPr>
              <w:tab/>
            </w:r>
            <w:r w:rsidRPr="00F246E7">
              <w:rPr>
                <w:rFonts w:ascii="Trebuchet MS" w:hAnsi="Trebuchet MS"/>
                <w:color w:val="0070C0"/>
                <w:sz w:val="24"/>
                <w:szCs w:val="24"/>
              </w:rPr>
              <w:tab/>
              <w:t xml:space="preserve"> = Buget de stat</w:t>
            </w:r>
          </w:p>
          <w:p w14:paraId="6A0613CB"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SNCISI</w:t>
            </w:r>
            <w:r w:rsidRPr="00F246E7">
              <w:rPr>
                <w:rFonts w:ascii="Trebuchet MS" w:hAnsi="Trebuchet MS"/>
                <w:color w:val="0070C0"/>
                <w:sz w:val="24"/>
                <w:szCs w:val="24"/>
              </w:rPr>
              <w:t xml:space="preserve"> </w:t>
            </w:r>
            <w:r w:rsidRPr="00F246E7">
              <w:rPr>
                <w:rFonts w:ascii="Trebuchet MS" w:hAnsi="Trebuchet MS"/>
                <w:color w:val="0070C0"/>
                <w:sz w:val="24"/>
                <w:szCs w:val="24"/>
              </w:rPr>
              <w:tab/>
              <w:t xml:space="preserve"> = Strategia Națională de Cercetare, Inovare și Specializare Inteligentă </w:t>
            </w:r>
          </w:p>
          <w:p w14:paraId="06325520" w14:textId="77777777" w:rsidR="00605FE1" w:rsidRPr="00F246E7" w:rsidRDefault="00605FE1" w:rsidP="00F3022D">
            <w:pPr>
              <w:rPr>
                <w:rFonts w:ascii="Trebuchet MS" w:hAnsi="Trebuchet MS"/>
                <w:color w:val="0070C0"/>
                <w:sz w:val="24"/>
                <w:szCs w:val="24"/>
              </w:rPr>
            </w:pPr>
            <w:r w:rsidRPr="00F246E7">
              <w:rPr>
                <w:rFonts w:ascii="Trebuchet MS" w:hAnsi="Trebuchet MS"/>
                <w:color w:val="0070C0"/>
                <w:sz w:val="24"/>
                <w:szCs w:val="24"/>
              </w:rPr>
              <w:t xml:space="preserve">                       2022-2027</w:t>
            </w:r>
          </w:p>
          <w:p w14:paraId="53F86233" w14:textId="77777777" w:rsidR="0014498A" w:rsidRPr="00F246E7" w:rsidRDefault="0014498A" w:rsidP="00F3022D">
            <w:pPr>
              <w:rPr>
                <w:rFonts w:ascii="Trebuchet MS" w:hAnsi="Trebuchet MS"/>
                <w:color w:val="0070C0"/>
                <w:sz w:val="24"/>
                <w:szCs w:val="24"/>
              </w:rPr>
            </w:pPr>
            <w:r w:rsidRPr="00F246E7">
              <w:rPr>
                <w:rFonts w:ascii="Trebuchet MS" w:hAnsi="Trebuchet MS"/>
                <w:b/>
                <w:color w:val="0070C0"/>
                <w:sz w:val="24"/>
                <w:szCs w:val="24"/>
              </w:rPr>
              <w:t xml:space="preserve">CDI </w:t>
            </w:r>
            <w:r w:rsidRPr="00F246E7">
              <w:rPr>
                <w:rFonts w:ascii="Trebuchet MS" w:hAnsi="Trebuchet MS"/>
                <w:b/>
                <w:color w:val="0070C0"/>
                <w:sz w:val="24"/>
                <w:szCs w:val="24"/>
              </w:rPr>
              <w:tab/>
            </w:r>
            <w:r w:rsidRPr="00F246E7">
              <w:rPr>
                <w:rFonts w:ascii="Trebuchet MS" w:hAnsi="Trebuchet MS"/>
                <w:color w:val="0070C0"/>
                <w:sz w:val="24"/>
                <w:szCs w:val="24"/>
              </w:rPr>
              <w:tab/>
              <w:t xml:space="preserve"> = Cercetare, Dezvoltare și Inovare</w:t>
            </w:r>
          </w:p>
          <w:p w14:paraId="7ADC137E"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SF</w:t>
            </w:r>
            <w:r w:rsidRPr="00F246E7">
              <w:rPr>
                <w:rFonts w:ascii="Trebuchet MS" w:hAnsi="Trebuchet MS"/>
                <w:color w:val="0070C0"/>
                <w:sz w:val="24"/>
                <w:szCs w:val="24"/>
              </w:rPr>
              <w:t xml:space="preserve"> </w:t>
            </w:r>
            <w:r w:rsidRPr="00F246E7">
              <w:rPr>
                <w:rFonts w:ascii="Trebuchet MS" w:hAnsi="Trebuchet MS"/>
                <w:color w:val="0070C0"/>
                <w:sz w:val="24"/>
                <w:szCs w:val="24"/>
              </w:rPr>
              <w:tab/>
            </w:r>
            <w:r w:rsidRPr="00F246E7">
              <w:rPr>
                <w:rFonts w:ascii="Trebuchet MS" w:hAnsi="Trebuchet MS"/>
                <w:color w:val="0070C0"/>
                <w:sz w:val="24"/>
                <w:szCs w:val="24"/>
              </w:rPr>
              <w:tab/>
              <w:t xml:space="preserve"> = Studiu de fezabilitate</w:t>
            </w:r>
          </w:p>
          <w:p w14:paraId="67E4C839"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DALI</w:t>
            </w:r>
            <w:r w:rsidRPr="00F246E7">
              <w:rPr>
                <w:rFonts w:ascii="Trebuchet MS" w:hAnsi="Trebuchet MS"/>
                <w:color w:val="0070C0"/>
                <w:sz w:val="24"/>
                <w:szCs w:val="24"/>
              </w:rPr>
              <w:tab/>
            </w:r>
            <w:r w:rsidRPr="00F246E7">
              <w:rPr>
                <w:rFonts w:ascii="Trebuchet MS" w:hAnsi="Trebuchet MS"/>
                <w:color w:val="0070C0"/>
                <w:sz w:val="24"/>
                <w:szCs w:val="24"/>
              </w:rPr>
              <w:tab/>
              <w:t xml:space="preserve"> = Documentația de avizare a lucrărilor de intervenții</w:t>
            </w:r>
          </w:p>
          <w:p w14:paraId="4EE231DC"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MT</w:t>
            </w:r>
            <w:r w:rsidRPr="00F246E7">
              <w:rPr>
                <w:rFonts w:ascii="Trebuchet MS" w:hAnsi="Trebuchet MS"/>
                <w:color w:val="0070C0"/>
                <w:sz w:val="24"/>
                <w:szCs w:val="24"/>
              </w:rPr>
              <w:t xml:space="preserve"> </w:t>
            </w:r>
            <w:r w:rsidRPr="00F246E7">
              <w:rPr>
                <w:rFonts w:ascii="Trebuchet MS" w:hAnsi="Trebuchet MS"/>
                <w:color w:val="0070C0"/>
                <w:sz w:val="24"/>
                <w:szCs w:val="24"/>
              </w:rPr>
              <w:tab/>
            </w:r>
            <w:r w:rsidRPr="00F246E7">
              <w:rPr>
                <w:rFonts w:ascii="Trebuchet MS" w:hAnsi="Trebuchet MS"/>
                <w:color w:val="0070C0"/>
                <w:sz w:val="24"/>
                <w:szCs w:val="24"/>
              </w:rPr>
              <w:tab/>
              <w:t xml:space="preserve"> = Memoriu tehnic</w:t>
            </w:r>
          </w:p>
          <w:p w14:paraId="569FA820"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lastRenderedPageBreak/>
              <w:t>ENI</w:t>
            </w:r>
            <w:r w:rsidRPr="00F246E7">
              <w:rPr>
                <w:rFonts w:ascii="Trebuchet MS" w:hAnsi="Trebuchet MS"/>
                <w:color w:val="0070C0"/>
                <w:sz w:val="24"/>
                <w:szCs w:val="24"/>
              </w:rPr>
              <w:t xml:space="preserve">  </w:t>
            </w:r>
            <w:r w:rsidRPr="00F246E7">
              <w:rPr>
                <w:rFonts w:ascii="Trebuchet MS" w:hAnsi="Trebuchet MS"/>
                <w:color w:val="0070C0"/>
                <w:sz w:val="24"/>
                <w:szCs w:val="24"/>
              </w:rPr>
              <w:tab/>
            </w:r>
            <w:r w:rsidRPr="00F246E7">
              <w:rPr>
                <w:rFonts w:ascii="Trebuchet MS" w:hAnsi="Trebuchet MS"/>
                <w:color w:val="0070C0"/>
                <w:sz w:val="24"/>
                <w:szCs w:val="24"/>
              </w:rPr>
              <w:tab/>
              <w:t xml:space="preserve"> = Echivalent normă întreagă</w:t>
            </w:r>
          </w:p>
          <w:p w14:paraId="4601C059" w14:textId="77777777" w:rsidR="0014498A" w:rsidRPr="00F246E7" w:rsidRDefault="0014498A" w:rsidP="0014498A">
            <w:pPr>
              <w:rPr>
                <w:rFonts w:ascii="Trebuchet MS" w:hAnsi="Trebuchet MS"/>
                <w:color w:val="0070C0"/>
                <w:sz w:val="24"/>
                <w:szCs w:val="24"/>
              </w:rPr>
            </w:pPr>
            <w:r w:rsidRPr="00F246E7">
              <w:rPr>
                <w:rFonts w:ascii="Trebuchet MS" w:hAnsi="Trebuchet MS"/>
                <w:b/>
                <w:color w:val="0070C0"/>
                <w:sz w:val="24"/>
                <w:szCs w:val="24"/>
              </w:rPr>
              <w:t xml:space="preserve">IMM </w:t>
            </w:r>
            <w:r w:rsidRPr="00F246E7">
              <w:rPr>
                <w:rFonts w:ascii="Trebuchet MS" w:hAnsi="Trebuchet MS"/>
                <w:color w:val="0070C0"/>
                <w:sz w:val="24"/>
                <w:szCs w:val="24"/>
              </w:rPr>
              <w:tab/>
            </w:r>
            <w:r w:rsidRPr="00F246E7">
              <w:rPr>
                <w:rFonts w:ascii="Trebuchet MS" w:hAnsi="Trebuchet MS"/>
                <w:color w:val="0070C0"/>
                <w:sz w:val="24"/>
                <w:szCs w:val="24"/>
              </w:rPr>
              <w:tab/>
              <w:t xml:space="preserve"> = Întreprinderi Mici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Mijlocii</w:t>
            </w:r>
          </w:p>
          <w:p w14:paraId="4C3CDF50" w14:textId="77777777" w:rsidR="0014498A" w:rsidRPr="00F246E7" w:rsidRDefault="0014498A" w:rsidP="0014498A">
            <w:pPr>
              <w:rPr>
                <w:rFonts w:ascii="Trebuchet MS" w:hAnsi="Trebuchet MS"/>
                <w:color w:val="0070C0"/>
                <w:sz w:val="24"/>
                <w:szCs w:val="24"/>
              </w:rPr>
            </w:pPr>
            <w:r w:rsidRPr="00F246E7">
              <w:rPr>
                <w:rFonts w:ascii="Trebuchet MS" w:hAnsi="Trebuchet MS"/>
                <w:b/>
                <w:color w:val="0070C0"/>
                <w:sz w:val="24"/>
                <w:szCs w:val="24"/>
              </w:rPr>
              <w:t>SMIS/MYSMIS</w:t>
            </w:r>
            <w:r w:rsidRPr="00F246E7">
              <w:rPr>
                <w:rFonts w:ascii="Trebuchet MS" w:hAnsi="Trebuchet MS"/>
                <w:color w:val="0070C0"/>
                <w:sz w:val="24"/>
                <w:szCs w:val="24"/>
              </w:rPr>
              <w:t xml:space="preserve"> = Sistem de Management al Informațiilor (Aplicația informatică prin </w:t>
            </w:r>
          </w:p>
          <w:p w14:paraId="564FD6C1" w14:textId="77777777" w:rsidR="0014498A" w:rsidRPr="00F246E7" w:rsidRDefault="0014498A" w:rsidP="0014498A">
            <w:pPr>
              <w:rPr>
                <w:rFonts w:ascii="Trebuchet MS" w:hAnsi="Trebuchet MS"/>
                <w:color w:val="0070C0"/>
                <w:sz w:val="24"/>
                <w:szCs w:val="24"/>
              </w:rPr>
            </w:pPr>
            <w:r w:rsidRPr="00F246E7">
              <w:rPr>
                <w:rFonts w:ascii="Trebuchet MS" w:hAnsi="Trebuchet MS"/>
                <w:color w:val="0070C0"/>
                <w:sz w:val="24"/>
                <w:szCs w:val="24"/>
              </w:rPr>
              <w:t xml:space="preserve">                       care solicitanții transmit cererile de finanțare)</w:t>
            </w:r>
          </w:p>
          <w:p w14:paraId="4FEE8A05"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DNSH</w:t>
            </w:r>
            <w:r w:rsidRPr="00F246E7">
              <w:rPr>
                <w:rFonts w:ascii="Trebuchet MS" w:hAnsi="Trebuchet MS"/>
                <w:color w:val="0070C0"/>
                <w:sz w:val="24"/>
                <w:szCs w:val="24"/>
              </w:rPr>
              <w:t xml:space="preserve"> </w:t>
            </w:r>
            <w:r w:rsidRPr="00F246E7">
              <w:rPr>
                <w:rFonts w:ascii="Trebuchet MS" w:hAnsi="Trebuchet MS"/>
                <w:color w:val="0070C0"/>
                <w:sz w:val="24"/>
                <w:szCs w:val="24"/>
              </w:rPr>
              <w:tab/>
              <w:t xml:space="preserve">           = Principiul „</w:t>
            </w:r>
            <w:r w:rsidRPr="00F246E7">
              <w:rPr>
                <w:rFonts w:ascii="Trebuchet MS" w:hAnsi="Trebuchet MS"/>
                <w:i/>
                <w:iCs/>
                <w:color w:val="0070C0"/>
                <w:sz w:val="24"/>
                <w:szCs w:val="24"/>
              </w:rPr>
              <w:t xml:space="preserve">Do No </w:t>
            </w:r>
            <w:proofErr w:type="spellStart"/>
            <w:r w:rsidRPr="00F246E7">
              <w:rPr>
                <w:rFonts w:ascii="Trebuchet MS" w:hAnsi="Trebuchet MS"/>
                <w:i/>
                <w:iCs/>
                <w:color w:val="0070C0"/>
                <w:sz w:val="24"/>
                <w:szCs w:val="24"/>
              </w:rPr>
              <w:t>Significant</w:t>
            </w:r>
            <w:proofErr w:type="spellEnd"/>
            <w:r w:rsidRPr="00F246E7">
              <w:rPr>
                <w:rFonts w:ascii="Trebuchet MS" w:hAnsi="Trebuchet MS"/>
                <w:i/>
                <w:iCs/>
                <w:color w:val="0070C0"/>
                <w:sz w:val="24"/>
                <w:szCs w:val="24"/>
              </w:rPr>
              <w:t xml:space="preserve"> </w:t>
            </w:r>
            <w:proofErr w:type="spellStart"/>
            <w:r w:rsidRPr="00F246E7">
              <w:rPr>
                <w:rFonts w:ascii="Trebuchet MS" w:hAnsi="Trebuchet MS"/>
                <w:i/>
                <w:iCs/>
                <w:color w:val="0070C0"/>
                <w:sz w:val="24"/>
                <w:szCs w:val="24"/>
              </w:rPr>
              <w:t>Harm</w:t>
            </w:r>
            <w:proofErr w:type="spellEnd"/>
            <w:r w:rsidRPr="00F246E7">
              <w:rPr>
                <w:rFonts w:ascii="Trebuchet MS" w:hAnsi="Trebuchet MS"/>
                <w:color w:val="0070C0"/>
                <w:sz w:val="24"/>
                <w:szCs w:val="24"/>
              </w:rPr>
              <w:t>” (a nu prejudicia semnificativ)</w:t>
            </w:r>
          </w:p>
          <w:p w14:paraId="0D31CED7" w14:textId="77777777" w:rsidR="00DA693E"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 xml:space="preserve">GS </w:t>
            </w:r>
            <w:r w:rsidRPr="00F246E7">
              <w:rPr>
                <w:rFonts w:ascii="Trebuchet MS" w:hAnsi="Trebuchet MS"/>
                <w:color w:val="0070C0"/>
                <w:sz w:val="24"/>
                <w:szCs w:val="24"/>
              </w:rPr>
              <w:tab/>
            </w:r>
            <w:r w:rsidRPr="00F246E7">
              <w:rPr>
                <w:rFonts w:ascii="Trebuchet MS" w:hAnsi="Trebuchet MS"/>
                <w:color w:val="0070C0"/>
                <w:sz w:val="24"/>
                <w:szCs w:val="24"/>
              </w:rPr>
              <w:tab/>
              <w:t xml:space="preserve"> = Ghidul solicitantului</w:t>
            </w:r>
          </w:p>
          <w:p w14:paraId="4AD8CC98" w14:textId="77777777" w:rsidR="00BA7258" w:rsidRPr="00F246E7" w:rsidRDefault="00BA7258" w:rsidP="00BA7258">
            <w:pPr>
              <w:ind w:left="1448" w:hanging="1448"/>
              <w:rPr>
                <w:rFonts w:ascii="Trebuchet MS" w:hAnsi="Trebuchet MS"/>
                <w:i/>
                <w:color w:val="0070C0"/>
                <w:sz w:val="24"/>
                <w:szCs w:val="24"/>
              </w:rPr>
            </w:pPr>
            <w:r w:rsidRPr="00F246E7">
              <w:rPr>
                <w:rFonts w:ascii="Trebuchet MS" w:hAnsi="Trebuchet MS"/>
                <w:b/>
                <w:color w:val="0070C0"/>
                <w:sz w:val="24"/>
                <w:szCs w:val="24"/>
              </w:rPr>
              <w:t>HE</w:t>
            </w:r>
            <w:r w:rsidRPr="00F246E7">
              <w:rPr>
                <w:rFonts w:ascii="Trebuchet MS" w:hAnsi="Trebuchet MS"/>
                <w:color w:val="0070C0"/>
                <w:sz w:val="24"/>
                <w:szCs w:val="24"/>
              </w:rPr>
              <w:t xml:space="preserve">                = </w:t>
            </w:r>
            <w:proofErr w:type="spellStart"/>
            <w:r w:rsidRPr="00F246E7">
              <w:rPr>
                <w:rFonts w:ascii="Trebuchet MS" w:hAnsi="Trebuchet MS"/>
                <w:color w:val="0070C0"/>
                <w:sz w:val="24"/>
                <w:szCs w:val="24"/>
              </w:rPr>
              <w:t>Horizon</w:t>
            </w:r>
            <w:proofErr w:type="spellEnd"/>
            <w:r w:rsidRPr="00F246E7">
              <w:rPr>
                <w:rFonts w:ascii="Trebuchet MS" w:hAnsi="Trebuchet MS"/>
                <w:color w:val="0070C0"/>
                <w:sz w:val="24"/>
                <w:szCs w:val="24"/>
              </w:rPr>
              <w:t xml:space="preserve"> Europe (Programul cadru de cercetare al CE – Orizont              Europa)</w:t>
            </w:r>
          </w:p>
        </w:tc>
      </w:tr>
    </w:tbl>
    <w:p w14:paraId="4A8959CA" w14:textId="77777777" w:rsidR="00566CCA" w:rsidRPr="00F246E7" w:rsidRDefault="00566CCA" w:rsidP="00996379">
      <w:pPr>
        <w:pStyle w:val="Heading2"/>
        <w:numPr>
          <w:ilvl w:val="1"/>
          <w:numId w:val="37"/>
        </w:numPr>
      </w:pPr>
      <w:bookmarkStart w:id="5" w:name="_Toc141885931"/>
      <w:r w:rsidRPr="00F246E7">
        <w:lastRenderedPageBreak/>
        <w:t>Glosar</w:t>
      </w:r>
      <w:bookmarkEnd w:id="5"/>
      <w:r w:rsidRPr="00F246E7">
        <w:tab/>
      </w:r>
    </w:p>
    <w:tbl>
      <w:tblPr>
        <w:tblStyle w:val="TableGrid"/>
        <w:tblW w:w="0" w:type="auto"/>
        <w:tblLook w:val="04A0" w:firstRow="1" w:lastRow="0" w:firstColumn="1" w:lastColumn="0" w:noHBand="0" w:noVBand="1"/>
      </w:tblPr>
      <w:tblGrid>
        <w:gridCol w:w="9396"/>
      </w:tblGrid>
      <w:tr w:rsidR="00C90802" w:rsidRPr="00F246E7" w14:paraId="15C838BF" w14:textId="77777777" w:rsidTr="00B558B3">
        <w:tc>
          <w:tcPr>
            <w:tcW w:w="9396" w:type="dxa"/>
          </w:tcPr>
          <w:p w14:paraId="12467952" w14:textId="77777777" w:rsidR="00FF6BAE" w:rsidRPr="00F246E7" w:rsidRDefault="00FF6BAE" w:rsidP="00FF6BAE">
            <w:pPr>
              <w:pStyle w:val="Bodytext20"/>
              <w:shd w:val="clear" w:color="auto" w:fill="auto"/>
              <w:spacing w:before="0" w:after="0" w:line="240" w:lineRule="auto"/>
              <w:ind w:firstLine="0"/>
              <w:rPr>
                <w:rFonts w:ascii="Trebuchet MS" w:hAnsi="Trebuchet MS"/>
                <w:noProof/>
                <w:color w:val="0070C0"/>
                <w:sz w:val="24"/>
                <w:szCs w:val="24"/>
              </w:rPr>
            </w:pPr>
            <w:r w:rsidRPr="00F246E7">
              <w:rPr>
                <w:rStyle w:val="Bodytext2Bold"/>
                <w:rFonts w:ascii="Trebuchet MS" w:hAnsi="Trebuchet MS"/>
                <w:noProof/>
                <w:color w:val="0070C0"/>
              </w:rPr>
              <w:t xml:space="preserve">Organizaţie de cercetare și diseminare a cunoştinţelor </w:t>
            </w:r>
            <w:r w:rsidRPr="00F246E7">
              <w:rPr>
                <w:rFonts w:ascii="Trebuchet MS" w:hAnsi="Trebuchet MS"/>
                <w:noProof/>
                <w:color w:val="0070C0"/>
                <w:sz w:val="24"/>
                <w:szCs w:val="24"/>
              </w:rPr>
              <w:t>(pe scurt organizaţie de cercetare) - înseamnă o entitate (cum ar fi universităţile sau instituțiile de cercetare, agenţiile de transfer de tehnologie, intermediarii pentru inovare, entităţile de cercetare colaborativă fizică sau virtuală), indiferent de statutul său juridic sau de modalitatea de finanţare, al cărei obiectiv principal este de a efectua în mod independent cercetare fundamentală, cercetare industrială sau dezvoltare experimentală sau de a disemina la scară largă rezultatele unor astfel de activităţi prin predare, publicare sau transfer de cunoştinţe. În cazul în care entitatea desfăşoară şi activităţi economice, finanţarea, costurile şi veniturile activităţilor economice respective trebuie să fie contabilizate separat. Întreprinderile care pot exercita o influenţă decisivă asupra unei astfel de entităţi, de exemplu, în calitate de acţionari sau asociaţi, nu pot beneficia de acces preferenţial la rezultatele generate de aceasta.</w:t>
            </w:r>
          </w:p>
          <w:p w14:paraId="34A8F796" w14:textId="77777777" w:rsidR="002C19BB" w:rsidRPr="00F246E7" w:rsidRDefault="002C19BB" w:rsidP="00FF6BAE">
            <w:pPr>
              <w:pStyle w:val="Bodytext20"/>
              <w:shd w:val="clear" w:color="auto" w:fill="auto"/>
              <w:spacing w:before="0" w:after="0" w:line="240" w:lineRule="auto"/>
              <w:ind w:firstLine="0"/>
              <w:rPr>
                <w:rFonts w:ascii="Trebuchet MS" w:hAnsi="Trebuchet MS"/>
                <w:noProof/>
                <w:color w:val="0070C0"/>
                <w:sz w:val="24"/>
                <w:szCs w:val="24"/>
              </w:rPr>
            </w:pPr>
          </w:p>
          <w:p w14:paraId="512F0331" w14:textId="77777777" w:rsidR="002C19BB" w:rsidRPr="00F246E7" w:rsidRDefault="002C19BB" w:rsidP="002C19BB">
            <w:pPr>
              <w:pStyle w:val="Bodytext20"/>
              <w:spacing w:before="0" w:after="0" w:line="240" w:lineRule="auto"/>
              <w:ind w:firstLine="0"/>
              <w:rPr>
                <w:rFonts w:ascii="Trebuchet MS" w:hAnsi="Trebuchet MS"/>
                <w:color w:val="0070C0"/>
                <w:sz w:val="24"/>
                <w:szCs w:val="24"/>
              </w:rPr>
            </w:pPr>
            <w:r w:rsidRPr="00F246E7">
              <w:rPr>
                <w:rFonts w:ascii="Trebuchet MS" w:hAnsi="Trebuchet MS"/>
                <w:b/>
                <w:color w:val="0070C0"/>
                <w:sz w:val="24"/>
                <w:szCs w:val="24"/>
              </w:rPr>
              <w:t>Marcă de excelență</w:t>
            </w:r>
            <w:r w:rsidRPr="00F246E7">
              <w:rPr>
                <w:rFonts w:ascii="Trebuchet MS" w:hAnsi="Trebuchet MS"/>
                <w:color w:val="0070C0"/>
                <w:sz w:val="24"/>
                <w:szCs w:val="24"/>
              </w:rPr>
              <w:t xml:space="preserve"> înseamnă eticheta de calitate conferită de Comisia Europeană unui proiect care atestă că propunerea care a fost evaluată în cadrul unei cereri de propuneri în temeiul unui instrument al Uniunii este considerată compatibilă cu cerințele minime de calitate ale respectivului instrument al Uniunii dar, în absența resurselor bugetare disponibile pentru respectiva cerere de propuneri, nu a putut fi finanțată și ar putea beneficia de sprijin din alte surse de finanțare ale Uniunii sau naționale.</w:t>
            </w:r>
          </w:p>
          <w:p w14:paraId="139A5681" w14:textId="77777777" w:rsidR="00BB1C76" w:rsidRPr="00F246E7" w:rsidRDefault="00FF6BAE" w:rsidP="00FF6BAE">
            <w:pPr>
              <w:autoSpaceDE w:val="0"/>
              <w:autoSpaceDN w:val="0"/>
              <w:adjustRightInd w:val="0"/>
              <w:spacing w:before="120"/>
              <w:jc w:val="both"/>
              <w:rPr>
                <w:rFonts w:ascii="Trebuchet MS" w:hAnsi="Trebuchet MS" w:cs="Times New Roman"/>
                <w:color w:val="0070C0"/>
                <w:sz w:val="24"/>
                <w:szCs w:val="24"/>
                <w:lang w:bidi="ro-RO"/>
              </w:rPr>
            </w:pPr>
            <w:r w:rsidRPr="00F246E7">
              <w:rPr>
                <w:rFonts w:ascii="Trebuchet MS" w:hAnsi="Trebuchet MS" w:cs="Times New Roman"/>
                <w:b/>
                <w:color w:val="0070C0"/>
                <w:sz w:val="24"/>
                <w:szCs w:val="24"/>
              </w:rPr>
              <w:t xml:space="preserve">Cercetare industrială </w:t>
            </w:r>
            <w:r w:rsidR="00BB1C76" w:rsidRPr="00F246E7">
              <w:rPr>
                <w:rFonts w:ascii="Trebuchet MS" w:hAnsi="Trebuchet MS" w:cs="Times New Roman"/>
                <w:color w:val="0070C0"/>
                <w:sz w:val="24"/>
                <w:szCs w:val="24"/>
                <w:lang w:bidi="ro-RO"/>
              </w:rPr>
              <w:t xml:space="preserve">înseamnă 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w:t>
            </w:r>
            <w:proofErr w:type="spellStart"/>
            <w:r w:rsidR="00BB1C76" w:rsidRPr="00F246E7">
              <w:rPr>
                <w:rFonts w:ascii="Trebuchet MS" w:hAnsi="Trebuchet MS" w:cs="Times New Roman"/>
                <w:color w:val="0070C0"/>
                <w:sz w:val="24"/>
                <w:szCs w:val="24"/>
                <w:lang w:bidi="ro-RO"/>
              </w:rPr>
              <w:t>supercalculul</w:t>
            </w:r>
            <w:proofErr w:type="spellEnd"/>
            <w:r w:rsidR="00BB1C76" w:rsidRPr="00F246E7">
              <w:rPr>
                <w:rFonts w:ascii="Trebuchet MS" w:hAnsi="Trebuchet MS" w:cs="Times New Roman"/>
                <w:color w:val="0070C0"/>
                <w:sz w:val="24"/>
                <w:szCs w:val="24"/>
                <w:lang w:bidi="ro-RO"/>
              </w:rPr>
              <w:t xml:space="preserve">, tehnologiile cuantice, tehnologiile </w:t>
            </w:r>
            <w:proofErr w:type="spellStart"/>
            <w:r w:rsidR="00BB1C76" w:rsidRPr="00F246E7">
              <w:rPr>
                <w:rFonts w:ascii="Trebuchet MS" w:hAnsi="Trebuchet MS" w:cs="Times New Roman"/>
                <w:color w:val="0070C0"/>
                <w:sz w:val="24"/>
                <w:szCs w:val="24"/>
                <w:lang w:bidi="ro-RO"/>
              </w:rPr>
              <w:t>blockchain</w:t>
            </w:r>
            <w:proofErr w:type="spellEnd"/>
            <w:r w:rsidR="00BB1C76" w:rsidRPr="00F246E7">
              <w:rPr>
                <w:rFonts w:ascii="Trebuchet MS" w:hAnsi="Trebuchet MS" w:cs="Times New Roman"/>
                <w:color w:val="0070C0"/>
                <w:sz w:val="24"/>
                <w:szCs w:val="24"/>
                <w:lang w:bidi="ro-RO"/>
              </w:rPr>
              <w:t xml:space="preserve">, inteligența artificială, securitatea cibernetică, volumele mari de date și tehnologiile de tip </w:t>
            </w:r>
            <w:proofErr w:type="spellStart"/>
            <w:r w:rsidR="00BB1C76" w:rsidRPr="00F246E7">
              <w:rPr>
                <w:rFonts w:ascii="Trebuchet MS" w:hAnsi="Trebuchet MS" w:cs="Times New Roman"/>
                <w:color w:val="0070C0"/>
                <w:sz w:val="24"/>
                <w:szCs w:val="24"/>
                <w:lang w:bidi="ro-RO"/>
              </w:rPr>
              <w:t>cloud</w:t>
            </w:r>
            <w:proofErr w:type="spellEnd"/>
            <w:r w:rsidR="00BB1C76" w:rsidRPr="00F246E7">
              <w:rPr>
                <w:rFonts w:ascii="Trebuchet MS" w:hAnsi="Trebuchet MS" w:cs="Times New Roman"/>
                <w:color w:val="0070C0"/>
                <w:sz w:val="24"/>
                <w:szCs w:val="24"/>
                <w:lang w:bidi="ro-RO"/>
              </w:rPr>
              <w:t>).</w:t>
            </w:r>
          </w:p>
          <w:p w14:paraId="22F55554" w14:textId="77777777" w:rsidR="00BB1C76" w:rsidRPr="00F246E7" w:rsidRDefault="00FF6BAE" w:rsidP="00BB1C76">
            <w:pPr>
              <w:autoSpaceDE w:val="0"/>
              <w:autoSpaceDN w:val="0"/>
              <w:adjustRightInd w:val="0"/>
              <w:spacing w:before="120"/>
              <w:jc w:val="both"/>
              <w:rPr>
                <w:rFonts w:ascii="Trebuchet MS" w:hAnsi="Trebuchet MS" w:cs="Times New Roman"/>
                <w:color w:val="0070C0"/>
                <w:sz w:val="24"/>
                <w:szCs w:val="24"/>
                <w:lang w:bidi="ro-RO"/>
              </w:rPr>
            </w:pPr>
            <w:r w:rsidRPr="00F246E7">
              <w:rPr>
                <w:rFonts w:ascii="Trebuchet MS" w:hAnsi="Trebuchet MS" w:cs="Times New Roman"/>
                <w:b/>
                <w:color w:val="0070C0"/>
                <w:sz w:val="24"/>
                <w:szCs w:val="24"/>
              </w:rPr>
              <w:t>Dezvoltare experimentală</w:t>
            </w:r>
            <w:r w:rsidRPr="00F246E7">
              <w:rPr>
                <w:rFonts w:ascii="Trebuchet MS" w:hAnsi="Trebuchet MS" w:cs="Times New Roman"/>
                <w:color w:val="0070C0"/>
                <w:sz w:val="24"/>
                <w:szCs w:val="24"/>
              </w:rPr>
              <w:t xml:space="preserve"> </w:t>
            </w:r>
            <w:r w:rsidR="00BB1C76" w:rsidRPr="00F246E7">
              <w:rPr>
                <w:rFonts w:ascii="Trebuchet MS" w:hAnsi="Trebuchet MS" w:cs="Times New Roman"/>
                <w:color w:val="0070C0"/>
                <w:sz w:val="24"/>
                <w:szCs w:val="24"/>
                <w:lang w:bidi="ro-RO"/>
              </w:rPr>
              <w:t xml:space="preserve">înseamnă 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w:t>
            </w:r>
            <w:proofErr w:type="spellStart"/>
            <w:r w:rsidR="00BB1C76" w:rsidRPr="00F246E7">
              <w:rPr>
                <w:rFonts w:ascii="Trebuchet MS" w:hAnsi="Trebuchet MS" w:cs="Times New Roman"/>
                <w:color w:val="0070C0"/>
                <w:sz w:val="24"/>
                <w:szCs w:val="24"/>
                <w:lang w:bidi="ro-RO"/>
              </w:rPr>
              <w:t>supercalculul</w:t>
            </w:r>
            <w:proofErr w:type="spellEnd"/>
            <w:r w:rsidR="00BB1C76" w:rsidRPr="00F246E7">
              <w:rPr>
                <w:rFonts w:ascii="Trebuchet MS" w:hAnsi="Trebuchet MS" w:cs="Times New Roman"/>
                <w:color w:val="0070C0"/>
                <w:sz w:val="24"/>
                <w:szCs w:val="24"/>
                <w:lang w:bidi="ro-RO"/>
              </w:rPr>
              <w:t xml:space="preserve">, tehnologiile cuantice, tehnologiile </w:t>
            </w:r>
            <w:proofErr w:type="spellStart"/>
            <w:r w:rsidR="00BB1C76" w:rsidRPr="00F246E7">
              <w:rPr>
                <w:rFonts w:ascii="Trebuchet MS" w:hAnsi="Trebuchet MS" w:cs="Times New Roman"/>
                <w:color w:val="0070C0"/>
                <w:sz w:val="24"/>
                <w:szCs w:val="24"/>
                <w:lang w:bidi="ro-RO"/>
              </w:rPr>
              <w:t>blockchain</w:t>
            </w:r>
            <w:proofErr w:type="spellEnd"/>
            <w:r w:rsidR="00BB1C76" w:rsidRPr="00F246E7">
              <w:rPr>
                <w:rFonts w:ascii="Trebuchet MS" w:hAnsi="Trebuchet MS" w:cs="Times New Roman"/>
                <w:color w:val="0070C0"/>
                <w:sz w:val="24"/>
                <w:szCs w:val="24"/>
                <w:lang w:bidi="ro-RO"/>
              </w:rPr>
              <w:t xml:space="preserve">, inteligența artificială, securitatea cibernetică, volumele mari de date și tehnologiile de tip </w:t>
            </w:r>
            <w:proofErr w:type="spellStart"/>
            <w:r w:rsidR="00BB1C76" w:rsidRPr="00F246E7">
              <w:rPr>
                <w:rFonts w:ascii="Trebuchet MS" w:hAnsi="Trebuchet MS" w:cs="Times New Roman"/>
                <w:color w:val="0070C0"/>
                <w:sz w:val="24"/>
                <w:szCs w:val="24"/>
                <w:lang w:bidi="ro-RO"/>
              </w:rPr>
              <w:t>cloud</w:t>
            </w:r>
            <w:proofErr w:type="spellEnd"/>
            <w:r w:rsidR="00BB1C76" w:rsidRPr="00F246E7">
              <w:rPr>
                <w:rFonts w:ascii="Trebuchet MS" w:hAnsi="Trebuchet MS" w:cs="Times New Roman"/>
                <w:color w:val="0070C0"/>
                <w:sz w:val="24"/>
                <w:szCs w:val="24"/>
                <w:lang w:bidi="ro-RO"/>
              </w:rPr>
              <w:t xml:space="preserve"> sau </w:t>
            </w:r>
            <w:proofErr w:type="spellStart"/>
            <w:r w:rsidR="00BB1C76" w:rsidRPr="00F246E7">
              <w:rPr>
                <w:rFonts w:ascii="Trebuchet MS" w:hAnsi="Trebuchet MS" w:cs="Times New Roman"/>
                <w:color w:val="0070C0"/>
                <w:sz w:val="24"/>
                <w:szCs w:val="24"/>
                <w:lang w:bidi="ro-RO"/>
              </w:rPr>
              <w:t>edge</w:t>
            </w:r>
            <w:proofErr w:type="spellEnd"/>
            <w:r w:rsidR="00BB1C76" w:rsidRPr="00F246E7">
              <w:rPr>
                <w:rFonts w:ascii="Trebuchet MS" w:hAnsi="Trebuchet MS" w:cs="Times New Roman"/>
                <w:color w:val="0070C0"/>
                <w:sz w:val="24"/>
                <w:szCs w:val="24"/>
                <w:lang w:bidi="ro-RO"/>
              </w:rPr>
              <w:t xml:space="preserve">). Aceasta poate cuprinde, de </w:t>
            </w:r>
            <w:r w:rsidR="00BB1C76" w:rsidRPr="00F246E7">
              <w:rPr>
                <w:rFonts w:ascii="Trebuchet MS" w:hAnsi="Trebuchet MS" w:cs="Times New Roman"/>
                <w:color w:val="0070C0"/>
                <w:sz w:val="24"/>
                <w:szCs w:val="24"/>
                <w:lang w:bidi="ro-RO"/>
              </w:rPr>
              <w:lastRenderedPageBreak/>
              <w:t>exemplu, și activități care vizează definirea, planificarea și documentarea conceptuală a unor noi produse, procese sau servicii.</w:t>
            </w:r>
          </w:p>
          <w:p w14:paraId="38D72F6A" w14:textId="77777777" w:rsidR="00BB1C76" w:rsidRPr="00F246E7" w:rsidRDefault="00BB1C76" w:rsidP="00BB1C76">
            <w:pPr>
              <w:autoSpaceDE w:val="0"/>
              <w:autoSpaceDN w:val="0"/>
              <w:adjustRightInd w:val="0"/>
              <w:spacing w:before="120"/>
              <w:jc w:val="both"/>
              <w:rPr>
                <w:rFonts w:ascii="Trebuchet MS" w:hAnsi="Trebuchet MS" w:cs="Times New Roman"/>
                <w:color w:val="0070C0"/>
                <w:sz w:val="24"/>
                <w:szCs w:val="24"/>
                <w:lang w:bidi="ro-RO"/>
              </w:rPr>
            </w:pPr>
            <w:r w:rsidRPr="00F246E7">
              <w:rPr>
                <w:rFonts w:ascii="Trebuchet MS" w:hAnsi="Trebuchet MS" w:cs="Times New Roman"/>
                <w:color w:val="0070C0"/>
                <w:sz w:val="24"/>
                <w:szCs w:val="24"/>
                <w:lang w:bidi="ro-RO"/>
              </w:rPr>
              <w:t>Dezvoltarea experimentală poate include crearea de prototipuri, demonstrarea, crearea de proiecte-pilot, testarea și validarea unor produse, procese sau servicii noi ori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pilot utilizabil comercial care este în mod obligatoriu produsul comercial final și a cărui producție este prea costisitoare pentru ca acesta să fie utilizat exclusiv în scopuri demonstrative și de validare.</w:t>
            </w:r>
          </w:p>
          <w:p w14:paraId="3242BC51" w14:textId="77777777" w:rsidR="00FF6BAE" w:rsidRPr="00F246E7" w:rsidRDefault="00BB1C76" w:rsidP="00FF6BAE">
            <w:pPr>
              <w:autoSpaceDE w:val="0"/>
              <w:autoSpaceDN w:val="0"/>
              <w:adjustRightInd w:val="0"/>
              <w:spacing w:before="120"/>
              <w:jc w:val="both"/>
              <w:rPr>
                <w:rFonts w:ascii="Trebuchet MS" w:hAnsi="Trebuchet MS" w:cs="Times New Roman"/>
                <w:color w:val="0070C0"/>
                <w:sz w:val="24"/>
                <w:szCs w:val="24"/>
              </w:rPr>
            </w:pPr>
            <w:r w:rsidRPr="00F246E7">
              <w:rPr>
                <w:rFonts w:ascii="Trebuchet MS" w:hAnsi="Trebuchet MS" w:cs="Times New Roman"/>
                <w:color w:val="0070C0"/>
                <w:sz w:val="24"/>
                <w:szCs w:val="24"/>
                <w:lang w:bidi="ro-RO"/>
              </w:rPr>
              <w:t>Dezvoltarea experimentală nu include modificările de rutină sau periodice aduse produselor, liniilor de producție, proceselor de fabricație, serviciilor existente și altor operațiuni în curs, chiar dacă modificările respective ar putea reprezenta ameliorări.</w:t>
            </w:r>
          </w:p>
          <w:p w14:paraId="453F3BDA" w14:textId="77777777" w:rsidR="00FF6BAE" w:rsidRPr="00F246E7" w:rsidRDefault="00FF6BAE" w:rsidP="00FF6BAE">
            <w:pPr>
              <w:autoSpaceDE w:val="0"/>
              <w:autoSpaceDN w:val="0"/>
              <w:adjustRightInd w:val="0"/>
              <w:jc w:val="both"/>
              <w:rPr>
                <w:rFonts w:ascii="Trebuchet MS" w:hAnsi="Trebuchet MS" w:cs="Times New Roman"/>
                <w:b/>
                <w:noProof/>
                <w:color w:val="0070C0"/>
                <w:sz w:val="24"/>
                <w:szCs w:val="24"/>
              </w:rPr>
            </w:pPr>
          </w:p>
          <w:p w14:paraId="25E7FE87" w14:textId="77777777" w:rsidR="00FF6BAE" w:rsidRPr="00F246E7" w:rsidRDefault="00FF6BAE" w:rsidP="00FF6BAE">
            <w:pPr>
              <w:tabs>
                <w:tab w:val="left" w:pos="5082"/>
              </w:tabs>
              <w:autoSpaceDE w:val="0"/>
              <w:autoSpaceDN w:val="0"/>
              <w:adjustRightInd w:val="0"/>
              <w:jc w:val="both"/>
              <w:rPr>
                <w:rFonts w:ascii="Trebuchet MS" w:hAnsi="Trebuchet MS" w:cs="Times New Roman"/>
                <w:color w:val="0070C0"/>
                <w:sz w:val="24"/>
                <w:szCs w:val="24"/>
              </w:rPr>
            </w:pPr>
            <w:r w:rsidRPr="00F246E7">
              <w:rPr>
                <w:rFonts w:ascii="Trebuchet MS" w:hAnsi="Trebuchet MS" w:cs="Times New Roman"/>
                <w:b/>
                <w:bCs/>
                <w:color w:val="0070C0"/>
                <w:sz w:val="24"/>
                <w:szCs w:val="24"/>
              </w:rPr>
              <w:t>Inovarea</w:t>
            </w:r>
            <w:r w:rsidRPr="00F246E7">
              <w:rPr>
                <w:rFonts w:ascii="Trebuchet MS" w:hAnsi="Trebuchet MS" w:cs="Times New Roman"/>
                <w:color w:val="0070C0"/>
                <w:sz w:val="24"/>
                <w:szCs w:val="24"/>
              </w:rPr>
              <w:t xml:space="preserve">  reprezintă implementarea  unui produs (bun sau serviciu) nou sau optimizat în mod semnificativ pe </w:t>
            </w:r>
            <w:proofErr w:type="spellStart"/>
            <w:r w:rsidRPr="00F246E7">
              <w:rPr>
                <w:rFonts w:ascii="Trebuchet MS" w:hAnsi="Trebuchet MS" w:cs="Times New Roman"/>
                <w:color w:val="0070C0"/>
                <w:sz w:val="24"/>
                <w:szCs w:val="24"/>
              </w:rPr>
              <w:t>piaţă</w:t>
            </w:r>
            <w:proofErr w:type="spellEnd"/>
            <w:r w:rsidRPr="00F246E7">
              <w:rPr>
                <w:rFonts w:ascii="Trebuchet MS" w:hAnsi="Trebuchet MS" w:cs="Times New Roman"/>
                <w:color w:val="0070C0"/>
                <w:sz w:val="24"/>
                <w:szCs w:val="24"/>
              </w:rPr>
              <w:t xml:space="preserve"> sau implementarea unui proces de </w:t>
            </w:r>
            <w:proofErr w:type="spellStart"/>
            <w:r w:rsidRPr="00F246E7">
              <w:rPr>
                <w:rFonts w:ascii="Trebuchet MS" w:hAnsi="Trebuchet MS" w:cs="Times New Roman"/>
                <w:color w:val="0070C0"/>
                <w:sz w:val="24"/>
                <w:szCs w:val="24"/>
              </w:rPr>
              <w:t>producţie</w:t>
            </w:r>
            <w:proofErr w:type="spellEnd"/>
            <w:r w:rsidRPr="00F246E7">
              <w:rPr>
                <w:rFonts w:ascii="Trebuchet MS" w:hAnsi="Trebuchet MS" w:cs="Times New Roman"/>
                <w:color w:val="0070C0"/>
                <w:sz w:val="24"/>
                <w:szCs w:val="24"/>
              </w:rPr>
              <w:t xml:space="preserve"> nou sau semnificativ </w:t>
            </w:r>
            <w:proofErr w:type="spellStart"/>
            <w:r w:rsidRPr="00F246E7">
              <w:rPr>
                <w:rFonts w:ascii="Trebuchet MS" w:hAnsi="Trebuchet MS" w:cs="Times New Roman"/>
                <w:color w:val="0070C0"/>
                <w:sz w:val="24"/>
                <w:szCs w:val="24"/>
              </w:rPr>
              <w:t>îmbunătăţit</w:t>
            </w:r>
            <w:proofErr w:type="spellEnd"/>
            <w:r w:rsidRPr="00F246E7">
              <w:rPr>
                <w:rFonts w:ascii="Trebuchet MS" w:hAnsi="Trebuchet MS" w:cs="Times New Roman"/>
                <w:color w:val="0070C0"/>
                <w:sz w:val="24"/>
                <w:szCs w:val="24"/>
              </w:rPr>
              <w:t xml:space="preserve"> în cadrul întreprinderii. </w:t>
            </w:r>
          </w:p>
          <w:p w14:paraId="501C3CD6" w14:textId="77777777" w:rsidR="00FF6BAE" w:rsidRPr="00F246E7" w:rsidRDefault="00FF6BAE" w:rsidP="00FF6BAE">
            <w:pPr>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Un produs nou sau </w:t>
            </w:r>
            <w:proofErr w:type="spellStart"/>
            <w:r w:rsidRPr="00F246E7">
              <w:rPr>
                <w:rFonts w:ascii="Trebuchet MS" w:hAnsi="Trebuchet MS" w:cs="Times New Roman"/>
                <w:color w:val="0070C0"/>
                <w:sz w:val="24"/>
                <w:szCs w:val="24"/>
              </w:rPr>
              <w:t>îmbunătăţit</w:t>
            </w:r>
            <w:proofErr w:type="spellEnd"/>
            <w:r w:rsidRPr="00F246E7">
              <w:rPr>
                <w:rFonts w:ascii="Trebuchet MS" w:hAnsi="Trebuchet MS" w:cs="Times New Roman"/>
                <w:color w:val="0070C0"/>
                <w:sz w:val="24"/>
                <w:szCs w:val="24"/>
              </w:rPr>
              <w:t xml:space="preserve"> este implementat atunci când este introdus pe </w:t>
            </w:r>
            <w:proofErr w:type="spellStart"/>
            <w:r w:rsidRPr="00F246E7">
              <w:rPr>
                <w:rFonts w:ascii="Trebuchet MS" w:hAnsi="Trebuchet MS" w:cs="Times New Roman"/>
                <w:color w:val="0070C0"/>
                <w:sz w:val="24"/>
                <w:szCs w:val="24"/>
              </w:rPr>
              <w:t>piaţă</w:t>
            </w:r>
            <w:proofErr w:type="spellEnd"/>
            <w:r w:rsidRPr="00F246E7">
              <w:rPr>
                <w:rFonts w:ascii="Trebuchet MS" w:hAnsi="Trebuchet MS" w:cs="Times New Roman"/>
                <w:color w:val="0070C0"/>
                <w:sz w:val="24"/>
                <w:szCs w:val="24"/>
              </w:rPr>
              <w:t xml:space="preserve">. Noile procese, metode de marketing sau metode organizatorice sunt implementate atunci când sunt introduse în uz, în </w:t>
            </w:r>
            <w:proofErr w:type="spellStart"/>
            <w:r w:rsidRPr="00F246E7">
              <w:rPr>
                <w:rFonts w:ascii="Trebuchet MS" w:hAnsi="Trebuchet MS" w:cs="Times New Roman"/>
                <w:color w:val="0070C0"/>
                <w:sz w:val="24"/>
                <w:szCs w:val="24"/>
              </w:rPr>
              <w:t>operaţiile</w:t>
            </w:r>
            <w:proofErr w:type="spellEnd"/>
            <w:r w:rsidRPr="00F246E7">
              <w:rPr>
                <w:rFonts w:ascii="Trebuchet MS" w:hAnsi="Trebuchet MS" w:cs="Times New Roman"/>
                <w:color w:val="0070C0"/>
                <w:sz w:val="24"/>
                <w:szCs w:val="24"/>
              </w:rPr>
              <w:t xml:space="preserve"> din cadrul întreprinderii.</w:t>
            </w:r>
          </w:p>
          <w:p w14:paraId="6656B5A2" w14:textId="77777777" w:rsidR="00FF6BAE" w:rsidRPr="00F246E7" w:rsidRDefault="00FF6BAE" w:rsidP="00FF6BAE">
            <w:pPr>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Întregul proces al inovării cuprinde  etape </w:t>
            </w:r>
            <w:proofErr w:type="spellStart"/>
            <w:r w:rsidRPr="00F246E7">
              <w:rPr>
                <w:rFonts w:ascii="Trebuchet MS" w:hAnsi="Trebuchet MS" w:cs="Times New Roman"/>
                <w:color w:val="0070C0"/>
                <w:sz w:val="24"/>
                <w:szCs w:val="24"/>
              </w:rPr>
              <w:t>ştiinţifice</w:t>
            </w:r>
            <w:proofErr w:type="spellEnd"/>
            <w:r w:rsidRPr="00F246E7">
              <w:rPr>
                <w:rFonts w:ascii="Trebuchet MS" w:hAnsi="Trebuchet MS" w:cs="Times New Roman"/>
                <w:color w:val="0070C0"/>
                <w:sz w:val="24"/>
                <w:szCs w:val="24"/>
              </w:rPr>
              <w:t xml:space="preserve">, tehnologice, organizatorice, financiare </w:t>
            </w:r>
            <w:proofErr w:type="spellStart"/>
            <w:r w:rsidRPr="00F246E7">
              <w:rPr>
                <w:rFonts w:ascii="Trebuchet MS" w:hAnsi="Trebuchet MS" w:cs="Times New Roman"/>
                <w:color w:val="0070C0"/>
                <w:sz w:val="24"/>
                <w:szCs w:val="24"/>
              </w:rPr>
              <w:t>şi</w:t>
            </w:r>
            <w:proofErr w:type="spellEnd"/>
            <w:r w:rsidRPr="00F246E7">
              <w:rPr>
                <w:rFonts w:ascii="Trebuchet MS" w:hAnsi="Trebuchet MS" w:cs="Times New Roman"/>
                <w:color w:val="0070C0"/>
                <w:sz w:val="24"/>
                <w:szCs w:val="24"/>
              </w:rPr>
              <w:t xml:space="preserve"> comerciale prin care trebuie să treacă noile idei, produse, procese în oricare  dintre domeniile economiei. În domeniul tehnic de exemplu, acest proces complex constă în transformarea rezultatelor </w:t>
            </w:r>
            <w:proofErr w:type="spellStart"/>
            <w:r w:rsidRPr="00F246E7">
              <w:rPr>
                <w:rFonts w:ascii="Trebuchet MS" w:hAnsi="Trebuchet MS" w:cs="Times New Roman"/>
                <w:color w:val="0070C0"/>
                <w:sz w:val="24"/>
                <w:szCs w:val="24"/>
              </w:rPr>
              <w:t>activităţii</w:t>
            </w:r>
            <w:proofErr w:type="spellEnd"/>
            <w:r w:rsidRPr="00F246E7">
              <w:rPr>
                <w:rFonts w:ascii="Trebuchet MS" w:hAnsi="Trebuchet MS" w:cs="Times New Roman"/>
                <w:color w:val="0070C0"/>
                <w:sz w:val="24"/>
                <w:szCs w:val="24"/>
              </w:rPr>
              <w:t xml:space="preserve"> de cercetare, sau al unei </w:t>
            </w:r>
            <w:proofErr w:type="spellStart"/>
            <w:r w:rsidRPr="00F246E7">
              <w:rPr>
                <w:rFonts w:ascii="Trebuchet MS" w:hAnsi="Trebuchet MS" w:cs="Times New Roman"/>
                <w:color w:val="0070C0"/>
                <w:sz w:val="24"/>
                <w:szCs w:val="24"/>
              </w:rPr>
              <w:t>invenţii</w:t>
            </w:r>
            <w:proofErr w:type="spellEnd"/>
            <w:r w:rsidRPr="00F246E7">
              <w:rPr>
                <w:rFonts w:ascii="Trebuchet MS" w:hAnsi="Trebuchet MS" w:cs="Times New Roman"/>
                <w:color w:val="0070C0"/>
                <w:sz w:val="24"/>
                <w:szCs w:val="24"/>
              </w:rPr>
              <w:t xml:space="preserve">, într-un produs sau procedeu industrial nou sau </w:t>
            </w:r>
            <w:proofErr w:type="spellStart"/>
            <w:r w:rsidRPr="00F246E7">
              <w:rPr>
                <w:rFonts w:ascii="Trebuchet MS" w:hAnsi="Trebuchet MS" w:cs="Times New Roman"/>
                <w:color w:val="0070C0"/>
                <w:sz w:val="24"/>
                <w:szCs w:val="24"/>
              </w:rPr>
              <w:t>substanţial</w:t>
            </w:r>
            <w:proofErr w:type="spellEnd"/>
            <w:r w:rsidRPr="00F246E7">
              <w:rPr>
                <w:rFonts w:ascii="Trebuchet MS" w:hAnsi="Trebuchet MS" w:cs="Times New Roman"/>
                <w:color w:val="0070C0"/>
                <w:sz w:val="24"/>
                <w:szCs w:val="24"/>
              </w:rPr>
              <w:t xml:space="preserve"> </w:t>
            </w:r>
            <w:proofErr w:type="spellStart"/>
            <w:r w:rsidRPr="00F246E7">
              <w:rPr>
                <w:rFonts w:ascii="Trebuchet MS" w:hAnsi="Trebuchet MS" w:cs="Times New Roman"/>
                <w:color w:val="0070C0"/>
                <w:sz w:val="24"/>
                <w:szCs w:val="24"/>
              </w:rPr>
              <w:t>îmbunătăţit</w:t>
            </w:r>
            <w:proofErr w:type="spellEnd"/>
            <w:r w:rsidRPr="00F246E7">
              <w:rPr>
                <w:rFonts w:ascii="Trebuchet MS" w:hAnsi="Trebuchet MS" w:cs="Times New Roman"/>
                <w:color w:val="0070C0"/>
                <w:sz w:val="24"/>
                <w:szCs w:val="24"/>
              </w:rPr>
              <w:t>.</w:t>
            </w:r>
          </w:p>
          <w:p w14:paraId="2782E42A" w14:textId="77777777" w:rsidR="00FF6BAE" w:rsidRPr="00F246E7" w:rsidRDefault="00FF6BAE" w:rsidP="00FF6BAE">
            <w:pPr>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Unele </w:t>
            </w:r>
            <w:proofErr w:type="spellStart"/>
            <w:r w:rsidRPr="00F246E7">
              <w:rPr>
                <w:rFonts w:ascii="Trebuchet MS" w:hAnsi="Trebuchet MS" w:cs="Times New Roman"/>
                <w:color w:val="0070C0"/>
                <w:sz w:val="24"/>
                <w:szCs w:val="24"/>
              </w:rPr>
              <w:t>activităţi</w:t>
            </w:r>
            <w:proofErr w:type="spellEnd"/>
            <w:r w:rsidRPr="00F246E7">
              <w:rPr>
                <w:rFonts w:ascii="Trebuchet MS" w:hAnsi="Trebuchet MS" w:cs="Times New Roman"/>
                <w:color w:val="0070C0"/>
                <w:sz w:val="24"/>
                <w:szCs w:val="24"/>
              </w:rPr>
              <w:t xml:space="preserve"> realizate pe parcursul întregului proces al inovării sunt ele însele inovatoare, altele nu sunt </w:t>
            </w:r>
            <w:proofErr w:type="spellStart"/>
            <w:r w:rsidRPr="00F246E7">
              <w:rPr>
                <w:rFonts w:ascii="Trebuchet MS" w:hAnsi="Trebuchet MS" w:cs="Times New Roman"/>
                <w:color w:val="0070C0"/>
                <w:sz w:val="24"/>
                <w:szCs w:val="24"/>
              </w:rPr>
              <w:t>activităţi</w:t>
            </w:r>
            <w:proofErr w:type="spellEnd"/>
            <w:r w:rsidRPr="00F246E7">
              <w:rPr>
                <w:rFonts w:ascii="Trebuchet MS" w:hAnsi="Trebuchet MS" w:cs="Times New Roman"/>
                <w:color w:val="0070C0"/>
                <w:sz w:val="24"/>
                <w:szCs w:val="24"/>
              </w:rPr>
              <w:t xml:space="preserve"> noi, dar sunt necesare în procesul inovării. </w:t>
            </w:r>
            <w:proofErr w:type="spellStart"/>
            <w:r w:rsidRPr="00F246E7">
              <w:rPr>
                <w:rFonts w:ascii="Trebuchet MS" w:hAnsi="Trebuchet MS" w:cs="Times New Roman"/>
                <w:color w:val="0070C0"/>
                <w:sz w:val="24"/>
                <w:szCs w:val="24"/>
              </w:rPr>
              <w:t>Activităţile</w:t>
            </w:r>
            <w:proofErr w:type="spellEnd"/>
            <w:r w:rsidRPr="00F246E7">
              <w:rPr>
                <w:rFonts w:ascii="Trebuchet MS" w:hAnsi="Trebuchet MS" w:cs="Times New Roman"/>
                <w:color w:val="0070C0"/>
                <w:sz w:val="24"/>
                <w:szCs w:val="24"/>
              </w:rPr>
              <w:t xml:space="preserve"> de inovare pot să includă de asemenea </w:t>
            </w:r>
            <w:proofErr w:type="spellStart"/>
            <w:r w:rsidRPr="00F246E7">
              <w:rPr>
                <w:rFonts w:ascii="Trebuchet MS" w:hAnsi="Trebuchet MS" w:cs="Times New Roman"/>
                <w:color w:val="0070C0"/>
                <w:sz w:val="24"/>
                <w:szCs w:val="24"/>
              </w:rPr>
              <w:t>şi</w:t>
            </w:r>
            <w:proofErr w:type="spellEnd"/>
            <w:r w:rsidRPr="00F246E7">
              <w:rPr>
                <w:rFonts w:ascii="Trebuchet MS" w:hAnsi="Trebuchet MS" w:cs="Times New Roman"/>
                <w:color w:val="0070C0"/>
                <w:sz w:val="24"/>
                <w:szCs w:val="24"/>
              </w:rPr>
              <w:t xml:space="preserve"> </w:t>
            </w:r>
            <w:proofErr w:type="spellStart"/>
            <w:r w:rsidRPr="00F246E7">
              <w:rPr>
                <w:rFonts w:ascii="Trebuchet MS" w:hAnsi="Trebuchet MS" w:cs="Times New Roman"/>
                <w:color w:val="0070C0"/>
                <w:sz w:val="24"/>
                <w:szCs w:val="24"/>
              </w:rPr>
              <w:t>activităţi</w:t>
            </w:r>
            <w:proofErr w:type="spellEnd"/>
            <w:r w:rsidRPr="00F246E7">
              <w:rPr>
                <w:rFonts w:ascii="Trebuchet MS" w:hAnsi="Trebuchet MS" w:cs="Times New Roman"/>
                <w:color w:val="0070C0"/>
                <w:sz w:val="24"/>
                <w:szCs w:val="24"/>
              </w:rPr>
              <w:t xml:space="preserve"> de cercetare  care pot să nu fie direct legate de dezvoltarea produsului/procesului  principal dar sunt necesare în etapele de </w:t>
            </w:r>
            <w:proofErr w:type="spellStart"/>
            <w:r w:rsidRPr="00F246E7">
              <w:rPr>
                <w:rFonts w:ascii="Trebuchet MS" w:hAnsi="Trebuchet MS" w:cs="Times New Roman"/>
                <w:color w:val="0070C0"/>
                <w:sz w:val="24"/>
                <w:szCs w:val="24"/>
              </w:rPr>
              <w:t>fabricaţie</w:t>
            </w:r>
            <w:proofErr w:type="spellEnd"/>
            <w:r w:rsidRPr="00F246E7">
              <w:rPr>
                <w:rFonts w:ascii="Trebuchet MS" w:hAnsi="Trebuchet MS" w:cs="Times New Roman"/>
                <w:color w:val="0070C0"/>
                <w:sz w:val="24"/>
                <w:szCs w:val="24"/>
              </w:rPr>
              <w:t xml:space="preserve"> sau chiar de comercializare a acestuia.</w:t>
            </w:r>
          </w:p>
          <w:p w14:paraId="6377F0B4" w14:textId="77777777" w:rsidR="00FF6BAE" w:rsidRPr="00F246E7" w:rsidRDefault="00FF6BAE" w:rsidP="00FF6BAE">
            <w:pPr>
              <w:jc w:val="both"/>
              <w:rPr>
                <w:rFonts w:ascii="Trebuchet MS" w:hAnsi="Trebuchet MS" w:cs="Times New Roman"/>
                <w:color w:val="0070C0"/>
                <w:sz w:val="24"/>
                <w:szCs w:val="24"/>
              </w:rPr>
            </w:pPr>
          </w:p>
          <w:p w14:paraId="0B5A143E" w14:textId="77777777" w:rsidR="00FF6BAE" w:rsidRPr="00F246E7" w:rsidRDefault="00FF6BAE" w:rsidP="00B44D77">
            <w:pPr>
              <w:tabs>
                <w:tab w:val="left" w:pos="5082"/>
              </w:tabs>
              <w:autoSpaceDE w:val="0"/>
              <w:autoSpaceDN w:val="0"/>
              <w:adjustRightInd w:val="0"/>
              <w:jc w:val="both"/>
              <w:rPr>
                <w:rFonts w:ascii="Trebuchet MS" w:hAnsi="Trebuchet MS"/>
                <w:color w:val="0070C0"/>
                <w:sz w:val="24"/>
                <w:szCs w:val="24"/>
              </w:rPr>
            </w:pPr>
            <w:r w:rsidRPr="00F246E7">
              <w:rPr>
                <w:rFonts w:ascii="Trebuchet MS" w:hAnsi="Trebuchet MS" w:cs="Times New Roman"/>
                <w:b/>
                <w:bCs/>
                <w:color w:val="0070C0"/>
                <w:sz w:val="24"/>
                <w:szCs w:val="24"/>
              </w:rPr>
              <w:t>Inovarea de Produs</w:t>
            </w:r>
            <w:r w:rsidR="00B44D77" w:rsidRPr="00F246E7">
              <w:rPr>
                <w:rFonts w:ascii="Trebuchet MS" w:hAnsi="Trebuchet MS" w:cs="Times New Roman"/>
                <w:b/>
                <w:bCs/>
                <w:color w:val="0070C0"/>
                <w:sz w:val="24"/>
                <w:szCs w:val="24"/>
              </w:rPr>
              <w:t xml:space="preserve"> </w:t>
            </w:r>
            <w:r w:rsidRPr="00F246E7">
              <w:rPr>
                <w:rFonts w:ascii="Trebuchet MS" w:hAnsi="Trebuchet MS"/>
                <w:color w:val="0070C0"/>
                <w:sz w:val="24"/>
                <w:szCs w:val="24"/>
              </w:rPr>
              <w:t xml:space="preserve">reprezintă implementarea unui bun sau serviciu nou sau semnificativ </w:t>
            </w:r>
            <w:proofErr w:type="spellStart"/>
            <w:r w:rsidRPr="00F246E7">
              <w:rPr>
                <w:rFonts w:ascii="Trebuchet MS" w:hAnsi="Trebuchet MS"/>
                <w:color w:val="0070C0"/>
                <w:sz w:val="24"/>
                <w:szCs w:val="24"/>
              </w:rPr>
              <w:t>îmbunătăţit</w:t>
            </w:r>
            <w:proofErr w:type="spellEnd"/>
            <w:r w:rsidRPr="00F246E7">
              <w:rPr>
                <w:rFonts w:ascii="Trebuchet MS" w:hAnsi="Trebuchet MS"/>
                <w:color w:val="0070C0"/>
                <w:sz w:val="24"/>
                <w:szCs w:val="24"/>
              </w:rPr>
              <w:t xml:space="preserve">. Inovările de produs includ atât realizarea unor bunuri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servicii noi, cât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îmbunătăţirea</w:t>
            </w:r>
            <w:proofErr w:type="spellEnd"/>
            <w:r w:rsidRPr="00F246E7">
              <w:rPr>
                <w:rFonts w:ascii="Trebuchet MS" w:hAnsi="Trebuchet MS"/>
                <w:color w:val="0070C0"/>
                <w:sz w:val="24"/>
                <w:szCs w:val="24"/>
              </w:rPr>
              <w:t xml:space="preserve"> semnificativă a </w:t>
            </w:r>
            <w:r w:rsidRPr="00F246E7">
              <w:rPr>
                <w:rFonts w:ascii="Trebuchet MS" w:hAnsi="Trebuchet MS"/>
                <w:i/>
                <w:color w:val="0070C0"/>
                <w:sz w:val="24"/>
                <w:szCs w:val="24"/>
              </w:rPr>
              <w:t xml:space="preserve">caracteristicilor </w:t>
            </w:r>
            <w:proofErr w:type="spellStart"/>
            <w:r w:rsidRPr="00F246E7">
              <w:rPr>
                <w:rFonts w:ascii="Trebuchet MS" w:hAnsi="Trebuchet MS"/>
                <w:i/>
                <w:color w:val="0070C0"/>
                <w:sz w:val="24"/>
                <w:szCs w:val="24"/>
              </w:rPr>
              <w:t>funcţionale</w:t>
            </w:r>
            <w:proofErr w:type="spellEnd"/>
            <w:r w:rsidRPr="00F246E7">
              <w:rPr>
                <w:rFonts w:ascii="Trebuchet MS" w:hAnsi="Trebuchet MS"/>
                <w:i/>
                <w:color w:val="0070C0"/>
                <w:sz w:val="24"/>
                <w:szCs w:val="24"/>
              </w:rPr>
              <w:t xml:space="preserve"> sau de folosire a bunurilor </w:t>
            </w:r>
            <w:proofErr w:type="spellStart"/>
            <w:r w:rsidRPr="00F246E7">
              <w:rPr>
                <w:rFonts w:ascii="Trebuchet MS" w:hAnsi="Trebuchet MS"/>
                <w:i/>
                <w:color w:val="0070C0"/>
                <w:sz w:val="24"/>
                <w:szCs w:val="24"/>
              </w:rPr>
              <w:t>şi</w:t>
            </w:r>
            <w:proofErr w:type="spellEnd"/>
            <w:r w:rsidRPr="00F246E7">
              <w:rPr>
                <w:rFonts w:ascii="Trebuchet MS" w:hAnsi="Trebuchet MS"/>
                <w:i/>
                <w:color w:val="0070C0"/>
                <w:sz w:val="24"/>
                <w:szCs w:val="24"/>
              </w:rPr>
              <w:t xml:space="preserve"> serviciilor</w:t>
            </w:r>
            <w:r w:rsidRPr="00F246E7">
              <w:rPr>
                <w:rFonts w:ascii="Trebuchet MS" w:hAnsi="Trebuchet MS"/>
                <w:color w:val="0070C0"/>
                <w:sz w:val="24"/>
                <w:szCs w:val="24"/>
              </w:rPr>
              <w:t xml:space="preserve"> existente. Acestea includ schimbări semnificative ale </w:t>
            </w:r>
            <w:proofErr w:type="spellStart"/>
            <w:r w:rsidRPr="00F246E7">
              <w:rPr>
                <w:rFonts w:ascii="Trebuchet MS" w:hAnsi="Trebuchet MS"/>
                <w:color w:val="0070C0"/>
                <w:sz w:val="24"/>
                <w:szCs w:val="24"/>
              </w:rPr>
              <w:t>specificaţiilor</w:t>
            </w:r>
            <w:proofErr w:type="spellEnd"/>
            <w:r w:rsidRPr="00F246E7">
              <w:rPr>
                <w:rFonts w:ascii="Trebuchet MS" w:hAnsi="Trebuchet MS"/>
                <w:color w:val="0070C0"/>
                <w:sz w:val="24"/>
                <w:szCs w:val="24"/>
              </w:rPr>
              <w:t xml:space="preserve"> tehnice, ale componentelor sau materialelor, ale software-ului incorporat, utilizare accesibilă sau alte caracteristici </w:t>
            </w:r>
            <w:proofErr w:type="spellStart"/>
            <w:r w:rsidRPr="00F246E7">
              <w:rPr>
                <w:rFonts w:ascii="Trebuchet MS" w:hAnsi="Trebuchet MS"/>
                <w:color w:val="0070C0"/>
                <w:sz w:val="24"/>
                <w:szCs w:val="24"/>
              </w:rPr>
              <w:t>funcţionale</w:t>
            </w:r>
            <w:proofErr w:type="spellEnd"/>
            <w:r w:rsidRPr="00F246E7">
              <w:rPr>
                <w:rFonts w:ascii="Trebuchet MS" w:hAnsi="Trebuchet MS"/>
                <w:color w:val="0070C0"/>
                <w:sz w:val="24"/>
                <w:szCs w:val="24"/>
              </w:rPr>
              <w:t xml:space="preserve">. Se referă numai la schimbările aduse produsului în sine nu la schimbări care vor interveni eventual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în procesul de </w:t>
            </w:r>
            <w:proofErr w:type="spellStart"/>
            <w:r w:rsidRPr="00F246E7">
              <w:rPr>
                <w:rFonts w:ascii="Trebuchet MS" w:hAnsi="Trebuchet MS"/>
                <w:color w:val="0070C0"/>
                <w:sz w:val="24"/>
                <w:szCs w:val="24"/>
              </w:rPr>
              <w:t>fabricaţie</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care vor </w:t>
            </w:r>
            <w:proofErr w:type="spellStart"/>
            <w:r w:rsidRPr="00F246E7">
              <w:rPr>
                <w:rFonts w:ascii="Trebuchet MS" w:hAnsi="Trebuchet MS"/>
                <w:color w:val="0070C0"/>
                <w:sz w:val="24"/>
                <w:szCs w:val="24"/>
              </w:rPr>
              <w:t>ţine</w:t>
            </w:r>
            <w:proofErr w:type="spellEnd"/>
            <w:r w:rsidRPr="00F246E7">
              <w:rPr>
                <w:rFonts w:ascii="Trebuchet MS" w:hAnsi="Trebuchet MS"/>
                <w:color w:val="0070C0"/>
                <w:sz w:val="24"/>
                <w:szCs w:val="24"/>
              </w:rPr>
              <w:t xml:space="preserve"> de inovarea de proces.</w:t>
            </w:r>
          </w:p>
          <w:p w14:paraId="19C742C0" w14:textId="77777777" w:rsidR="00FF6BAE" w:rsidRPr="00F246E7" w:rsidRDefault="00FF6BAE" w:rsidP="00B44D77">
            <w:pPr>
              <w:tabs>
                <w:tab w:val="left" w:pos="5082"/>
              </w:tabs>
              <w:autoSpaceDE w:val="0"/>
              <w:autoSpaceDN w:val="0"/>
              <w:adjustRightInd w:val="0"/>
              <w:spacing w:before="240"/>
              <w:jc w:val="both"/>
              <w:rPr>
                <w:rFonts w:ascii="Trebuchet MS" w:hAnsi="Trebuchet MS" w:cs="Times New Roman"/>
                <w:color w:val="0070C0"/>
                <w:sz w:val="24"/>
                <w:szCs w:val="24"/>
              </w:rPr>
            </w:pPr>
            <w:r w:rsidRPr="00F246E7">
              <w:rPr>
                <w:rFonts w:ascii="Trebuchet MS" w:hAnsi="Trebuchet MS" w:cs="Times New Roman"/>
                <w:b/>
                <w:bCs/>
                <w:color w:val="0070C0"/>
                <w:sz w:val="24"/>
                <w:szCs w:val="24"/>
              </w:rPr>
              <w:t>Inovarea de Proces</w:t>
            </w:r>
            <w:r w:rsidR="00B44D77" w:rsidRPr="00F246E7">
              <w:rPr>
                <w:rFonts w:ascii="Trebuchet MS" w:hAnsi="Trebuchet MS" w:cs="Times New Roman"/>
                <w:b/>
                <w:bCs/>
                <w:color w:val="0070C0"/>
                <w:sz w:val="24"/>
                <w:szCs w:val="24"/>
              </w:rPr>
              <w:t xml:space="preserve"> </w:t>
            </w:r>
            <w:r w:rsidR="00BB1C76" w:rsidRPr="00F246E7">
              <w:rPr>
                <w:rFonts w:ascii="Trebuchet MS" w:hAnsi="Trebuchet MS" w:cs="Times New Roman"/>
                <w:color w:val="0070C0"/>
                <w:sz w:val="24"/>
                <w:szCs w:val="24"/>
              </w:rPr>
              <w:t xml:space="preserve">înseamnă punerea în aplicare a unei metode de producție sau de implementare noi ori îmbunătățite semnificativ, inclusiv modificări semnificative ale tehnicilor, echipamentelor sau software-ului, la nivelul întreprinderii (la nivelul grupului din sectorul industrial vizat din SEE), inclusiv, de exemplu, prin utilizarea unor tehnologii sau soluții digitale noi sau inovatoare. Sunt excluse din această definiție schimbările sau îmbunătățirile minore, creșterea capacităților de producție sau de prestare de servicii prin adăugarea de sisteme de fabricație sau logistice care </w:t>
            </w:r>
            <w:r w:rsidR="00BB1C76" w:rsidRPr="00F246E7">
              <w:rPr>
                <w:rFonts w:ascii="Trebuchet MS" w:hAnsi="Trebuchet MS" w:cs="Times New Roman"/>
                <w:color w:val="0070C0"/>
                <w:sz w:val="24"/>
                <w:szCs w:val="24"/>
              </w:rPr>
              <w:lastRenderedPageBreak/>
              <w:t>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r w:rsidRPr="00F246E7">
              <w:rPr>
                <w:rFonts w:ascii="Trebuchet MS" w:hAnsi="Trebuchet MS" w:cs="Times New Roman"/>
                <w:color w:val="0070C0"/>
                <w:sz w:val="24"/>
                <w:szCs w:val="24"/>
              </w:rPr>
              <w:t>.</w:t>
            </w:r>
          </w:p>
          <w:p w14:paraId="0C588A62" w14:textId="77777777" w:rsidR="00FF6BAE" w:rsidRPr="00F246E7" w:rsidRDefault="00FF6BAE" w:rsidP="00B44D77">
            <w:pPr>
              <w:autoSpaceDE w:val="0"/>
              <w:autoSpaceDN w:val="0"/>
              <w:adjustRightInd w:val="0"/>
              <w:spacing w:before="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Inovarea organizațională</w:t>
            </w:r>
            <w:r w:rsidR="00B44D77" w:rsidRPr="00F246E7">
              <w:rPr>
                <w:rFonts w:ascii="Trebuchet MS" w:hAnsi="Trebuchet MS" w:cs="Times New Roman"/>
                <w:b/>
                <w:color w:val="0070C0"/>
                <w:sz w:val="24"/>
                <w:szCs w:val="24"/>
              </w:rPr>
              <w:t xml:space="preserve"> </w:t>
            </w:r>
            <w:r w:rsidR="00836080" w:rsidRPr="00F246E7">
              <w:rPr>
                <w:rFonts w:ascii="Trebuchet MS" w:hAnsi="Trebuchet MS" w:cs="Times New Roman"/>
                <w:color w:val="0070C0"/>
                <w:sz w:val="24"/>
                <w:szCs w:val="24"/>
                <w:lang w:bidi="ro-RO"/>
              </w:rPr>
              <w:t>înseamnă punerea în aplicare a unei noi metode organizaționale la nivelul întreprinderii (la nivel de grup în sectorul industrial vizat din SEE), organizarea locului de muncă sau relațiile externe, inclusiv, de exemplu, prin utilizarea unor tehnologii digitale noi sau inovatoare. Sunt excluse din această definiție modificările care sunt bazate pe metode organizaționale deja în funcțiune în întreprindere, a modificărilor aduse strategiei de gestionare, a fuziunilor și achizițiilor, a încetării utilizării unui proces, a simplei înlocuiri sau majorări a capitalului, a schimbărilor rezultate numai din modificarea prețurilor factorilor, a personalizării, a localizării, a schimbărilor regulate, sezoniere și a altor schimbări ciclice și a comercializării de produse noi sau îmbunătățite semnificativ</w:t>
            </w:r>
            <w:r w:rsidRPr="00F246E7">
              <w:rPr>
                <w:rFonts w:ascii="Trebuchet MS" w:hAnsi="Trebuchet MS" w:cs="Times New Roman"/>
                <w:color w:val="0070C0"/>
                <w:sz w:val="24"/>
                <w:szCs w:val="24"/>
              </w:rPr>
              <w:t>.</w:t>
            </w:r>
          </w:p>
          <w:p w14:paraId="3BC181C8" w14:textId="77777777" w:rsidR="00B44D77" w:rsidRPr="00F246E7" w:rsidRDefault="00B44D77" w:rsidP="00B44D77">
            <w:pPr>
              <w:autoSpaceDE w:val="0"/>
              <w:autoSpaceDN w:val="0"/>
              <w:adjustRightInd w:val="0"/>
              <w:spacing w:before="120"/>
              <w:jc w:val="both"/>
              <w:rPr>
                <w:rFonts w:ascii="Trebuchet MS" w:hAnsi="Trebuchet MS" w:cs="Times New Roman"/>
                <w:color w:val="0070C0"/>
                <w:sz w:val="24"/>
                <w:szCs w:val="24"/>
              </w:rPr>
            </w:pPr>
          </w:p>
          <w:p w14:paraId="099CA7A2" w14:textId="77777777" w:rsidR="00FF6BAE" w:rsidRPr="00F246E7" w:rsidRDefault="00FF6BAE" w:rsidP="00FF6BAE">
            <w:pPr>
              <w:autoSpaceDE w:val="0"/>
              <w:autoSpaceDN w:val="0"/>
              <w:adjustRightInd w:val="0"/>
              <w:jc w:val="both"/>
              <w:rPr>
                <w:rFonts w:ascii="Trebuchet MS" w:hAnsi="Trebuchet MS" w:cs="Times New Roman"/>
                <w:color w:val="0070C0"/>
                <w:sz w:val="24"/>
                <w:szCs w:val="24"/>
              </w:rPr>
            </w:pPr>
            <w:r w:rsidRPr="00F246E7">
              <w:rPr>
                <w:rFonts w:ascii="Trebuchet MS" w:hAnsi="Trebuchet MS" w:cs="Times New Roman"/>
                <w:b/>
                <w:color w:val="0070C0"/>
                <w:sz w:val="24"/>
                <w:szCs w:val="24"/>
              </w:rPr>
              <w:t>Servicii de consultanță în domeniul inovării</w:t>
            </w:r>
            <w:r w:rsidRPr="00F246E7">
              <w:rPr>
                <w:rFonts w:ascii="Trebuchet MS" w:hAnsi="Trebuchet MS" w:cs="Times New Roman"/>
                <w:color w:val="0070C0"/>
                <w:sz w:val="24"/>
                <w:szCs w:val="24"/>
              </w:rPr>
              <w:t xml:space="preserve"> </w:t>
            </w:r>
            <w:r w:rsidR="00836080" w:rsidRPr="00F246E7">
              <w:rPr>
                <w:rFonts w:ascii="Trebuchet MS" w:hAnsi="Trebuchet MS" w:cs="Times New Roman"/>
                <w:color w:val="0070C0"/>
                <w:sz w:val="24"/>
                <w:szCs w:val="24"/>
                <w:lang w:bidi="ro-RO"/>
              </w:rPr>
              <w:t>înseamnă servicii de consultanță,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p>
          <w:p w14:paraId="59D79A63" w14:textId="77777777" w:rsidR="00FF6BAE" w:rsidRPr="00F246E7" w:rsidRDefault="00FF6BAE" w:rsidP="00FF6BAE">
            <w:pPr>
              <w:autoSpaceDE w:val="0"/>
              <w:autoSpaceDN w:val="0"/>
              <w:adjustRightInd w:val="0"/>
              <w:jc w:val="both"/>
              <w:rPr>
                <w:rFonts w:ascii="Trebuchet MS" w:hAnsi="Trebuchet MS" w:cs="Times New Roman"/>
                <w:b/>
                <w:color w:val="0070C0"/>
                <w:sz w:val="24"/>
                <w:szCs w:val="24"/>
              </w:rPr>
            </w:pPr>
          </w:p>
          <w:p w14:paraId="3F4AAC12" w14:textId="77777777" w:rsidR="00B44D77" w:rsidRPr="00F246E7" w:rsidRDefault="00FF6BAE" w:rsidP="00FF6BAE">
            <w:pPr>
              <w:autoSpaceDE w:val="0"/>
              <w:autoSpaceDN w:val="0"/>
              <w:adjustRightInd w:val="0"/>
              <w:jc w:val="both"/>
              <w:rPr>
                <w:rFonts w:ascii="Trebuchet MS" w:hAnsi="Trebuchet MS" w:cs="Times New Roman"/>
                <w:color w:val="0070C0"/>
                <w:sz w:val="24"/>
                <w:szCs w:val="24"/>
                <w:lang w:bidi="ro-RO"/>
              </w:rPr>
            </w:pPr>
            <w:r w:rsidRPr="00F246E7">
              <w:rPr>
                <w:rFonts w:ascii="Trebuchet MS" w:hAnsi="Trebuchet MS" w:cs="Times New Roman"/>
                <w:b/>
                <w:color w:val="0070C0"/>
                <w:sz w:val="24"/>
                <w:szCs w:val="24"/>
              </w:rPr>
              <w:t>Servicii de sprijinire a inovării</w:t>
            </w:r>
            <w:r w:rsidRPr="00F246E7">
              <w:rPr>
                <w:rFonts w:ascii="Trebuchet MS" w:hAnsi="Trebuchet MS" w:cs="Times New Roman"/>
                <w:color w:val="0070C0"/>
                <w:sz w:val="24"/>
                <w:szCs w:val="24"/>
              </w:rPr>
              <w:t xml:space="preserve"> </w:t>
            </w:r>
            <w:r w:rsidR="00B44D77" w:rsidRPr="00F246E7">
              <w:rPr>
                <w:rFonts w:ascii="Trebuchet MS" w:hAnsi="Trebuchet MS" w:cs="Times New Roman"/>
                <w:color w:val="0070C0"/>
                <w:sz w:val="24"/>
                <w:szCs w:val="24"/>
                <w:lang w:bidi="ro-RO"/>
              </w:rPr>
              <w:t xml:space="preserve">înseamnă furnizarea de spații de lucru, bănci de date, servicii de </w:t>
            </w:r>
            <w:proofErr w:type="spellStart"/>
            <w:r w:rsidR="00B44D77" w:rsidRPr="00F246E7">
              <w:rPr>
                <w:rFonts w:ascii="Trebuchet MS" w:hAnsi="Trebuchet MS" w:cs="Times New Roman"/>
                <w:color w:val="0070C0"/>
                <w:sz w:val="24"/>
                <w:szCs w:val="24"/>
                <w:lang w:bidi="ro-RO"/>
              </w:rPr>
              <w:t>cloud</w:t>
            </w:r>
            <w:proofErr w:type="spellEnd"/>
            <w:r w:rsidR="00B44D77" w:rsidRPr="00F246E7">
              <w:rPr>
                <w:rFonts w:ascii="Trebuchet MS" w:hAnsi="Trebuchet MS" w:cs="Times New Roman"/>
                <w:color w:val="0070C0"/>
                <w:sz w:val="24"/>
                <w:szCs w:val="24"/>
                <w:lang w:bidi="ro-RO"/>
              </w:rPr>
              <w:t xml:space="preserve"> și de stocare a datelor, biblioteci, studii de piață, laboratoare, etichetare a calității, testare, experimentare și certificare sau alte servicii conexe, inclusiv serviciile furnizate de organizații de cercetare și de diseminare a cunoștințelor, infrastructuri de cercetare, în scopul dezvoltării de produse, procese sau servicii mai eficace sau mai avansate din punct de vedere tehnologic, inclusiv punerea în aplicare a unor tehnologii și soluții inovatoare (inclusiv tehnologii și soluții digitale). </w:t>
            </w:r>
          </w:p>
          <w:p w14:paraId="2EB7FBCB" w14:textId="77777777" w:rsidR="00B44D77" w:rsidRPr="00F246E7" w:rsidRDefault="00B44D77" w:rsidP="00FF6BAE">
            <w:pPr>
              <w:autoSpaceDE w:val="0"/>
              <w:autoSpaceDN w:val="0"/>
              <w:adjustRightInd w:val="0"/>
              <w:jc w:val="both"/>
              <w:rPr>
                <w:rFonts w:ascii="Trebuchet MS" w:hAnsi="Trebuchet MS" w:cs="Times New Roman"/>
                <w:b/>
                <w:color w:val="0070C0"/>
                <w:sz w:val="24"/>
                <w:szCs w:val="24"/>
              </w:rPr>
            </w:pPr>
          </w:p>
          <w:p w14:paraId="634358A3" w14:textId="77777777" w:rsidR="00B44D77" w:rsidRPr="00F246E7" w:rsidRDefault="00FF6BAE" w:rsidP="00FF6BAE">
            <w:pPr>
              <w:autoSpaceDE w:val="0"/>
              <w:autoSpaceDN w:val="0"/>
              <w:adjustRightInd w:val="0"/>
              <w:jc w:val="both"/>
              <w:rPr>
                <w:rFonts w:ascii="Trebuchet MS" w:hAnsi="Trebuchet MS" w:cs="Times New Roman"/>
                <w:color w:val="0070C0"/>
                <w:sz w:val="24"/>
                <w:szCs w:val="24"/>
              </w:rPr>
            </w:pPr>
            <w:r w:rsidRPr="00F246E7">
              <w:rPr>
                <w:rFonts w:ascii="Trebuchet MS" w:hAnsi="Trebuchet MS" w:cs="Times New Roman"/>
                <w:b/>
                <w:color w:val="0070C0"/>
                <w:sz w:val="24"/>
                <w:szCs w:val="24"/>
              </w:rPr>
              <w:t xml:space="preserve">Investiție inițială, </w:t>
            </w:r>
            <w:r w:rsidR="00B44D77" w:rsidRPr="00F246E7">
              <w:rPr>
                <w:rFonts w:ascii="Trebuchet MS" w:hAnsi="Trebuchet MS" w:cs="Times New Roman"/>
                <w:color w:val="0070C0"/>
                <w:sz w:val="24"/>
                <w:szCs w:val="24"/>
              </w:rPr>
              <w:t xml:space="preserve">înseamnă: </w:t>
            </w:r>
          </w:p>
          <w:p w14:paraId="29AC4067" w14:textId="77777777" w:rsidR="00B44D77" w:rsidRPr="00F246E7" w:rsidRDefault="00B44D77" w:rsidP="000939C9">
            <w:pPr>
              <w:autoSpaceDE w:val="0"/>
              <w:autoSpaceDN w:val="0"/>
              <w:adjustRightInd w:val="0"/>
              <w:ind w:left="452"/>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(a) o </w:t>
            </w:r>
            <w:proofErr w:type="spellStart"/>
            <w:r w:rsidRPr="00F246E7">
              <w:rPr>
                <w:rFonts w:ascii="Trebuchet MS" w:hAnsi="Trebuchet MS" w:cs="Times New Roman"/>
                <w:color w:val="0070C0"/>
                <w:sz w:val="24"/>
                <w:szCs w:val="24"/>
              </w:rPr>
              <w:t>investiţie</w:t>
            </w:r>
            <w:proofErr w:type="spellEnd"/>
            <w:r w:rsidRPr="00F246E7">
              <w:rPr>
                <w:rFonts w:ascii="Trebuchet MS" w:hAnsi="Trebuchet MS" w:cs="Times New Roman"/>
                <w:color w:val="0070C0"/>
                <w:sz w:val="24"/>
                <w:szCs w:val="24"/>
              </w:rPr>
              <w:t xml:space="preserve"> în active corporale și necorporale legată de demararea unei </w:t>
            </w:r>
            <w:proofErr w:type="spellStart"/>
            <w:r w:rsidRPr="00F246E7">
              <w:rPr>
                <w:rFonts w:ascii="Trebuchet MS" w:hAnsi="Trebuchet MS" w:cs="Times New Roman"/>
                <w:color w:val="0070C0"/>
                <w:sz w:val="24"/>
                <w:szCs w:val="24"/>
              </w:rPr>
              <w:t>unităţi</w:t>
            </w:r>
            <w:proofErr w:type="spellEnd"/>
            <w:r w:rsidRPr="00F246E7">
              <w:rPr>
                <w:rFonts w:ascii="Trebuchet MS" w:hAnsi="Trebuchet MS" w:cs="Times New Roman"/>
                <w:color w:val="0070C0"/>
                <w:sz w:val="24"/>
                <w:szCs w:val="24"/>
              </w:rPr>
              <w:t xml:space="preserve"> noi, extinderea </w:t>
            </w:r>
            <w:proofErr w:type="spellStart"/>
            <w:r w:rsidRPr="00F246E7">
              <w:rPr>
                <w:rFonts w:ascii="Trebuchet MS" w:hAnsi="Trebuchet MS" w:cs="Times New Roman"/>
                <w:color w:val="0070C0"/>
                <w:sz w:val="24"/>
                <w:szCs w:val="24"/>
              </w:rPr>
              <w:t>capacităţii</w:t>
            </w:r>
            <w:proofErr w:type="spellEnd"/>
            <w:r w:rsidRPr="00F246E7">
              <w:rPr>
                <w:rFonts w:ascii="Trebuchet MS" w:hAnsi="Trebuchet MS" w:cs="Times New Roman"/>
                <w:color w:val="0070C0"/>
                <w:sz w:val="24"/>
                <w:szCs w:val="24"/>
              </w:rPr>
              <w:t xml:space="preserve"> unei </w:t>
            </w:r>
            <w:proofErr w:type="spellStart"/>
            <w:r w:rsidRPr="00F246E7">
              <w:rPr>
                <w:rFonts w:ascii="Trebuchet MS" w:hAnsi="Trebuchet MS" w:cs="Times New Roman"/>
                <w:color w:val="0070C0"/>
                <w:sz w:val="24"/>
                <w:szCs w:val="24"/>
              </w:rPr>
              <w:t>unităţi</w:t>
            </w:r>
            <w:proofErr w:type="spellEnd"/>
            <w:r w:rsidRPr="00F246E7">
              <w:rPr>
                <w:rFonts w:ascii="Trebuchet MS" w:hAnsi="Trebuchet MS" w:cs="Times New Roman"/>
                <w:color w:val="0070C0"/>
                <w:sz w:val="24"/>
                <w:szCs w:val="24"/>
              </w:rPr>
              <w:t xml:space="preserve"> existente, diversificarea </w:t>
            </w:r>
            <w:proofErr w:type="spellStart"/>
            <w:r w:rsidRPr="00F246E7">
              <w:rPr>
                <w:rFonts w:ascii="Trebuchet MS" w:hAnsi="Trebuchet MS" w:cs="Times New Roman"/>
                <w:color w:val="0070C0"/>
                <w:sz w:val="24"/>
                <w:szCs w:val="24"/>
              </w:rPr>
              <w:t>producţiei</w:t>
            </w:r>
            <w:proofErr w:type="spellEnd"/>
            <w:r w:rsidRPr="00F246E7">
              <w:rPr>
                <w:rFonts w:ascii="Trebuchet MS" w:hAnsi="Trebuchet MS" w:cs="Times New Roman"/>
                <w:color w:val="0070C0"/>
                <w:sz w:val="24"/>
                <w:szCs w:val="24"/>
              </w:rPr>
              <w:t xml:space="preserve"> unei </w:t>
            </w:r>
            <w:proofErr w:type="spellStart"/>
            <w:r w:rsidRPr="00F246E7">
              <w:rPr>
                <w:rFonts w:ascii="Trebuchet MS" w:hAnsi="Trebuchet MS" w:cs="Times New Roman"/>
                <w:color w:val="0070C0"/>
                <w:sz w:val="24"/>
                <w:szCs w:val="24"/>
              </w:rPr>
              <w:t>unităţi</w:t>
            </w:r>
            <w:proofErr w:type="spellEnd"/>
            <w:r w:rsidRPr="00F246E7">
              <w:rPr>
                <w:rFonts w:ascii="Trebuchet MS" w:hAnsi="Trebuchet MS" w:cs="Times New Roman"/>
                <w:color w:val="0070C0"/>
                <w:sz w:val="24"/>
                <w:szCs w:val="24"/>
              </w:rPr>
              <w:t xml:space="preserve"> prin produse care nu au fost fabricate anterior în unitate sau o schimbare fundamentală a procesului general de </w:t>
            </w:r>
            <w:proofErr w:type="spellStart"/>
            <w:r w:rsidRPr="00F246E7">
              <w:rPr>
                <w:rFonts w:ascii="Trebuchet MS" w:hAnsi="Trebuchet MS" w:cs="Times New Roman"/>
                <w:color w:val="0070C0"/>
                <w:sz w:val="24"/>
                <w:szCs w:val="24"/>
              </w:rPr>
              <w:t>producţie</w:t>
            </w:r>
            <w:proofErr w:type="spellEnd"/>
            <w:r w:rsidRPr="00F246E7">
              <w:rPr>
                <w:rFonts w:ascii="Trebuchet MS" w:hAnsi="Trebuchet MS" w:cs="Times New Roman"/>
                <w:color w:val="0070C0"/>
                <w:sz w:val="24"/>
                <w:szCs w:val="24"/>
              </w:rPr>
              <w:t xml:space="preserve"> al unei </w:t>
            </w:r>
            <w:proofErr w:type="spellStart"/>
            <w:r w:rsidRPr="00F246E7">
              <w:rPr>
                <w:rFonts w:ascii="Trebuchet MS" w:hAnsi="Trebuchet MS" w:cs="Times New Roman"/>
                <w:color w:val="0070C0"/>
                <w:sz w:val="24"/>
                <w:szCs w:val="24"/>
              </w:rPr>
              <w:t>unităţi</w:t>
            </w:r>
            <w:proofErr w:type="spellEnd"/>
            <w:r w:rsidRPr="00F246E7">
              <w:rPr>
                <w:rFonts w:ascii="Trebuchet MS" w:hAnsi="Trebuchet MS" w:cs="Times New Roman"/>
                <w:color w:val="0070C0"/>
                <w:sz w:val="24"/>
                <w:szCs w:val="24"/>
              </w:rPr>
              <w:t xml:space="preserve"> existente; </w:t>
            </w:r>
            <w:r w:rsidRPr="00F246E7">
              <w:rPr>
                <w:rFonts w:ascii="Trebuchet MS" w:hAnsi="Trebuchet MS" w:cs="Times New Roman"/>
                <w:b/>
                <w:color w:val="0070C0"/>
                <w:sz w:val="24"/>
                <w:szCs w:val="24"/>
              </w:rPr>
              <w:t>sau</w:t>
            </w:r>
            <w:r w:rsidRPr="00F246E7">
              <w:rPr>
                <w:rFonts w:ascii="Trebuchet MS" w:hAnsi="Trebuchet MS" w:cs="Times New Roman"/>
                <w:color w:val="0070C0"/>
                <w:sz w:val="24"/>
                <w:szCs w:val="24"/>
              </w:rPr>
              <w:t xml:space="preserve"> </w:t>
            </w:r>
          </w:p>
          <w:p w14:paraId="502F8B6E" w14:textId="77777777" w:rsidR="00B44D77" w:rsidRPr="00F246E7" w:rsidRDefault="00B44D77" w:rsidP="000939C9">
            <w:pPr>
              <w:autoSpaceDE w:val="0"/>
              <w:autoSpaceDN w:val="0"/>
              <w:adjustRightInd w:val="0"/>
              <w:ind w:left="452"/>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(b) o </w:t>
            </w:r>
            <w:proofErr w:type="spellStart"/>
            <w:r w:rsidRPr="00F246E7">
              <w:rPr>
                <w:rFonts w:ascii="Trebuchet MS" w:hAnsi="Trebuchet MS" w:cs="Times New Roman"/>
                <w:color w:val="0070C0"/>
                <w:sz w:val="24"/>
                <w:szCs w:val="24"/>
              </w:rPr>
              <w:t>achiziţionare</w:t>
            </w:r>
            <w:proofErr w:type="spellEnd"/>
            <w:r w:rsidRPr="00F246E7">
              <w:rPr>
                <w:rFonts w:ascii="Trebuchet MS" w:hAnsi="Trebuchet MS" w:cs="Times New Roman"/>
                <w:color w:val="0070C0"/>
                <w:sz w:val="24"/>
                <w:szCs w:val="24"/>
              </w:rPr>
              <w:t xml:space="preserve"> de active legate direct de o unitate, cu </w:t>
            </w:r>
            <w:proofErr w:type="spellStart"/>
            <w:r w:rsidRPr="00F246E7">
              <w:rPr>
                <w:rFonts w:ascii="Trebuchet MS" w:hAnsi="Trebuchet MS" w:cs="Times New Roman"/>
                <w:color w:val="0070C0"/>
                <w:sz w:val="24"/>
                <w:szCs w:val="24"/>
              </w:rPr>
              <w:t>condiţia</w:t>
            </w:r>
            <w:proofErr w:type="spellEnd"/>
            <w:r w:rsidRPr="00F246E7">
              <w:rPr>
                <w:rFonts w:ascii="Trebuchet MS" w:hAnsi="Trebuchet MS" w:cs="Times New Roman"/>
                <w:color w:val="0070C0"/>
                <w:sz w:val="24"/>
                <w:szCs w:val="24"/>
              </w:rPr>
              <w:t xml:space="preserve"> ca unitatea să fie închisă sau să fi fost închisă dacă nu ar fi fost </w:t>
            </w:r>
            <w:proofErr w:type="spellStart"/>
            <w:r w:rsidRPr="00F246E7">
              <w:rPr>
                <w:rFonts w:ascii="Trebuchet MS" w:hAnsi="Trebuchet MS" w:cs="Times New Roman"/>
                <w:color w:val="0070C0"/>
                <w:sz w:val="24"/>
                <w:szCs w:val="24"/>
              </w:rPr>
              <w:t>achiziţionată</w:t>
            </w:r>
            <w:proofErr w:type="spellEnd"/>
            <w:r w:rsidRPr="00F246E7">
              <w:rPr>
                <w:rFonts w:ascii="Trebuchet MS" w:hAnsi="Trebuchet MS" w:cs="Times New Roman"/>
                <w:color w:val="0070C0"/>
                <w:sz w:val="24"/>
                <w:szCs w:val="24"/>
              </w:rPr>
              <w:t xml:space="preserve"> și să fie cumpărată de un investitor care nu are legătură cu vânzătorul și exclude simpla </w:t>
            </w:r>
            <w:proofErr w:type="spellStart"/>
            <w:r w:rsidRPr="00F246E7">
              <w:rPr>
                <w:rFonts w:ascii="Trebuchet MS" w:hAnsi="Trebuchet MS" w:cs="Times New Roman"/>
                <w:color w:val="0070C0"/>
                <w:sz w:val="24"/>
                <w:szCs w:val="24"/>
              </w:rPr>
              <w:t>achiziţionare</w:t>
            </w:r>
            <w:proofErr w:type="spellEnd"/>
            <w:r w:rsidRPr="00F246E7">
              <w:rPr>
                <w:rFonts w:ascii="Trebuchet MS" w:hAnsi="Trebuchet MS" w:cs="Times New Roman"/>
                <w:color w:val="0070C0"/>
                <w:sz w:val="24"/>
                <w:szCs w:val="24"/>
              </w:rPr>
              <w:t xml:space="preserve"> a </w:t>
            </w:r>
            <w:proofErr w:type="spellStart"/>
            <w:r w:rsidRPr="00F246E7">
              <w:rPr>
                <w:rFonts w:ascii="Trebuchet MS" w:hAnsi="Trebuchet MS" w:cs="Times New Roman"/>
                <w:color w:val="0070C0"/>
                <w:sz w:val="24"/>
                <w:szCs w:val="24"/>
              </w:rPr>
              <w:t>acţiuni</w:t>
            </w:r>
            <w:r w:rsidR="000C2086" w:rsidRPr="00F246E7">
              <w:rPr>
                <w:rFonts w:ascii="Trebuchet MS" w:hAnsi="Trebuchet MS" w:cs="Times New Roman"/>
                <w:color w:val="0070C0"/>
                <w:sz w:val="24"/>
                <w:szCs w:val="24"/>
              </w:rPr>
              <w:t>lor</w:t>
            </w:r>
            <w:proofErr w:type="spellEnd"/>
            <w:r w:rsidR="000C2086" w:rsidRPr="00F246E7">
              <w:rPr>
                <w:rFonts w:ascii="Trebuchet MS" w:hAnsi="Trebuchet MS" w:cs="Times New Roman"/>
                <w:color w:val="0070C0"/>
                <w:sz w:val="24"/>
                <w:szCs w:val="24"/>
              </w:rPr>
              <w:t xml:space="preserve"> unei întreprinderi.</w:t>
            </w:r>
          </w:p>
          <w:p w14:paraId="4B04D6E6" w14:textId="77777777" w:rsidR="000C2086" w:rsidRPr="00F246E7" w:rsidRDefault="000C2086" w:rsidP="000939C9">
            <w:pPr>
              <w:autoSpaceDE w:val="0"/>
              <w:autoSpaceDN w:val="0"/>
              <w:adjustRightInd w:val="0"/>
              <w:ind w:left="452"/>
              <w:jc w:val="both"/>
              <w:rPr>
                <w:rFonts w:ascii="Trebuchet MS" w:hAnsi="Trebuchet MS" w:cs="Times New Roman"/>
                <w:color w:val="0070C0"/>
                <w:sz w:val="24"/>
                <w:szCs w:val="24"/>
              </w:rPr>
            </w:pPr>
          </w:p>
          <w:p w14:paraId="13B50A87" w14:textId="77777777" w:rsidR="00533812" w:rsidRPr="00F246E7" w:rsidRDefault="00FF6BAE" w:rsidP="00533812">
            <w:pPr>
              <w:autoSpaceDE w:val="0"/>
              <w:autoSpaceDN w:val="0"/>
              <w:adjustRightInd w:val="0"/>
              <w:jc w:val="both"/>
              <w:rPr>
                <w:rFonts w:ascii="Trebuchet MS" w:hAnsi="Trebuchet MS" w:cs="Times New Roman"/>
                <w:color w:val="0070C0"/>
                <w:sz w:val="24"/>
                <w:szCs w:val="24"/>
                <w:lang w:bidi="ro-RO"/>
              </w:rPr>
            </w:pPr>
            <w:r w:rsidRPr="00F246E7">
              <w:rPr>
                <w:rFonts w:ascii="Trebuchet MS" w:hAnsi="Trebuchet MS" w:cs="Times New Roman"/>
                <w:b/>
                <w:color w:val="0070C0"/>
                <w:sz w:val="24"/>
                <w:szCs w:val="24"/>
              </w:rPr>
              <w:t>Investiție inițială pentru o nouă activitate economică</w:t>
            </w:r>
            <w:r w:rsidRPr="00F246E7">
              <w:rPr>
                <w:rFonts w:ascii="Trebuchet MS" w:hAnsi="Trebuchet MS" w:cs="Times New Roman"/>
                <w:color w:val="0070C0"/>
                <w:sz w:val="24"/>
                <w:szCs w:val="24"/>
              </w:rPr>
              <w:t xml:space="preserve"> </w:t>
            </w:r>
            <w:r w:rsidR="00533812" w:rsidRPr="00F246E7">
              <w:rPr>
                <w:rFonts w:ascii="Trebuchet MS" w:hAnsi="Trebuchet MS" w:cs="Times New Roman"/>
                <w:color w:val="0070C0"/>
                <w:sz w:val="24"/>
                <w:szCs w:val="24"/>
              </w:rPr>
              <w:t>înseamnă</w:t>
            </w:r>
          </w:p>
          <w:p w14:paraId="23618FC6" w14:textId="77777777" w:rsidR="00533812" w:rsidRPr="00F246E7" w:rsidRDefault="00533812" w:rsidP="00405B47">
            <w:pPr>
              <w:numPr>
                <w:ilvl w:val="0"/>
                <w:numId w:val="5"/>
              </w:numPr>
              <w:autoSpaceDE w:val="0"/>
              <w:autoSpaceDN w:val="0"/>
              <w:adjustRightInd w:val="0"/>
              <w:jc w:val="both"/>
              <w:rPr>
                <w:rFonts w:ascii="Trebuchet MS" w:hAnsi="Trebuchet MS" w:cs="Times New Roman"/>
                <w:color w:val="0070C0"/>
                <w:sz w:val="24"/>
                <w:szCs w:val="24"/>
                <w:lang w:bidi="ro-RO"/>
              </w:rPr>
            </w:pPr>
            <w:r w:rsidRPr="00F246E7">
              <w:rPr>
                <w:rFonts w:ascii="Trebuchet MS" w:hAnsi="Trebuchet MS" w:cs="Times New Roman"/>
                <w:color w:val="0070C0"/>
                <w:sz w:val="24"/>
                <w:szCs w:val="24"/>
                <w:lang w:bidi="ro-RO"/>
              </w:rPr>
              <w:t>o investiție în active corporale și necorporale legată de una dintre următoarele activități sau de ambele:</w:t>
            </w:r>
          </w:p>
          <w:p w14:paraId="70D55147" w14:textId="77777777" w:rsidR="00533812" w:rsidRPr="00F246E7" w:rsidRDefault="00533812" w:rsidP="00405B47">
            <w:pPr>
              <w:pStyle w:val="ListParagraph"/>
              <w:numPr>
                <w:ilvl w:val="0"/>
                <w:numId w:val="6"/>
              </w:numPr>
              <w:autoSpaceDE w:val="0"/>
              <w:autoSpaceDN w:val="0"/>
              <w:adjustRightInd w:val="0"/>
              <w:jc w:val="both"/>
              <w:rPr>
                <w:rFonts w:ascii="Trebuchet MS" w:hAnsi="Trebuchet MS" w:cs="Times New Roman"/>
                <w:color w:val="0070C0"/>
                <w:sz w:val="24"/>
                <w:szCs w:val="24"/>
                <w:lang w:bidi="ro-RO"/>
              </w:rPr>
            </w:pPr>
            <w:r w:rsidRPr="00F246E7">
              <w:rPr>
                <w:rFonts w:ascii="Trebuchet MS" w:hAnsi="Trebuchet MS" w:cs="Times New Roman"/>
                <w:color w:val="0070C0"/>
                <w:sz w:val="24"/>
                <w:szCs w:val="24"/>
                <w:lang w:bidi="ro-RO"/>
              </w:rPr>
              <w:t>înființarea unei noi unități;</w:t>
            </w:r>
          </w:p>
          <w:p w14:paraId="429C1365" w14:textId="77777777" w:rsidR="00533812" w:rsidRPr="00F246E7" w:rsidRDefault="00533812" w:rsidP="00405B47">
            <w:pPr>
              <w:pStyle w:val="ListParagraph"/>
              <w:numPr>
                <w:ilvl w:val="0"/>
                <w:numId w:val="6"/>
              </w:numPr>
              <w:autoSpaceDE w:val="0"/>
              <w:autoSpaceDN w:val="0"/>
              <w:adjustRightInd w:val="0"/>
              <w:jc w:val="both"/>
              <w:rPr>
                <w:rFonts w:ascii="Trebuchet MS" w:hAnsi="Trebuchet MS" w:cs="Times New Roman"/>
                <w:color w:val="0070C0"/>
                <w:sz w:val="24"/>
                <w:szCs w:val="24"/>
                <w:lang w:bidi="ro-RO"/>
              </w:rPr>
            </w:pPr>
            <w:r w:rsidRPr="00F246E7">
              <w:rPr>
                <w:rFonts w:ascii="Trebuchet MS" w:hAnsi="Trebuchet MS" w:cs="Times New Roman"/>
                <w:color w:val="0070C0"/>
                <w:sz w:val="24"/>
                <w:szCs w:val="24"/>
                <w:lang w:bidi="ro-RO"/>
              </w:rPr>
              <w:lastRenderedPageBreak/>
              <w:t>diversificarea activității unei unități, cu condiția ca noua activitate să nu fie identică sau similară cu activitatea desfășurată anterior în unitatea respectivă; sau</w:t>
            </w:r>
          </w:p>
          <w:p w14:paraId="78A0D43E" w14:textId="77777777" w:rsidR="00533812" w:rsidRPr="00F246E7" w:rsidRDefault="00533812" w:rsidP="00405B47">
            <w:pPr>
              <w:numPr>
                <w:ilvl w:val="0"/>
                <w:numId w:val="5"/>
              </w:numPr>
              <w:autoSpaceDE w:val="0"/>
              <w:autoSpaceDN w:val="0"/>
              <w:adjustRightInd w:val="0"/>
              <w:jc w:val="both"/>
              <w:rPr>
                <w:rFonts w:ascii="Trebuchet MS" w:hAnsi="Trebuchet MS" w:cs="Times New Roman"/>
                <w:color w:val="0070C0"/>
                <w:sz w:val="24"/>
                <w:szCs w:val="24"/>
                <w:lang w:bidi="ro-RO"/>
              </w:rPr>
            </w:pPr>
            <w:r w:rsidRPr="00F246E7">
              <w:rPr>
                <w:rFonts w:ascii="Trebuchet MS" w:hAnsi="Trebuchet MS" w:cs="Times New Roman"/>
                <w:color w:val="0070C0"/>
                <w:sz w:val="24"/>
                <w:szCs w:val="24"/>
                <w:lang w:bidi="ro-RO"/>
              </w:rPr>
              <w:t>achiziționarea de active aparținând unei unități care a fost închisă sau care ar fi fost închisă dacă nu ar fi fost cumpărată, cu condiția ca noua activitate ce urmează a fi desfășurată utilizând activele dobândite să nu fie identică sau similară cu activitatea desfășurată în unitatea respectivă înainte de achiziție.</w:t>
            </w:r>
          </w:p>
          <w:p w14:paraId="4CFB4476" w14:textId="77777777" w:rsidR="00533812" w:rsidRPr="00F246E7" w:rsidRDefault="00533812" w:rsidP="00533812">
            <w:pPr>
              <w:autoSpaceDE w:val="0"/>
              <w:autoSpaceDN w:val="0"/>
              <w:adjustRightInd w:val="0"/>
              <w:ind w:left="360"/>
              <w:jc w:val="both"/>
              <w:rPr>
                <w:rFonts w:ascii="Trebuchet MS" w:hAnsi="Trebuchet MS" w:cs="Times New Roman"/>
                <w:color w:val="0070C0"/>
                <w:sz w:val="24"/>
                <w:szCs w:val="24"/>
                <w:lang w:bidi="ro-RO"/>
              </w:rPr>
            </w:pPr>
            <w:r w:rsidRPr="00F246E7">
              <w:rPr>
                <w:rFonts w:ascii="Trebuchet MS" w:hAnsi="Trebuchet MS" w:cs="Times New Roman"/>
                <w:color w:val="0070C0"/>
                <w:sz w:val="24"/>
                <w:szCs w:val="24"/>
                <w:lang w:bidi="ro-RO"/>
              </w:rPr>
              <w:t>Simpla achiziționare a acțiunilor unei întreprinderi nu reprezintă o investiție inițială care  creează o nouă activitate economică</w:t>
            </w:r>
          </w:p>
          <w:p w14:paraId="5E7E391C" w14:textId="77777777" w:rsidR="00533812" w:rsidRPr="00F246E7" w:rsidRDefault="00533812" w:rsidP="00533812">
            <w:pPr>
              <w:autoSpaceDE w:val="0"/>
              <w:autoSpaceDN w:val="0"/>
              <w:adjustRightInd w:val="0"/>
              <w:jc w:val="both"/>
              <w:rPr>
                <w:rFonts w:ascii="Trebuchet MS" w:hAnsi="Trebuchet MS" w:cs="Times New Roman"/>
                <w:color w:val="0070C0"/>
                <w:sz w:val="24"/>
                <w:szCs w:val="24"/>
                <w:lang w:bidi="ro-RO"/>
              </w:rPr>
            </w:pPr>
          </w:p>
          <w:p w14:paraId="2B61C3A3"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Î</w:t>
            </w:r>
            <w:r w:rsidR="00704B5A" w:rsidRPr="00F246E7">
              <w:rPr>
                <w:rFonts w:ascii="Trebuchet MS" w:hAnsi="Trebuchet MS" w:cs="Times New Roman"/>
                <w:b/>
                <w:color w:val="0070C0"/>
                <w:sz w:val="24"/>
                <w:szCs w:val="24"/>
              </w:rPr>
              <w:t>ntreprindere</w:t>
            </w:r>
            <w:r w:rsidRPr="00F246E7">
              <w:rPr>
                <w:rFonts w:ascii="Trebuchet MS" w:hAnsi="Trebuchet MS" w:cs="Times New Roman"/>
                <w:color w:val="0070C0"/>
                <w:sz w:val="24"/>
                <w:szCs w:val="24"/>
              </w:rPr>
              <w:t>, în sensul aplicării prevederilor legale în materie de ajutor de stat/</w:t>
            </w:r>
            <w:proofErr w:type="spellStart"/>
            <w:r w:rsidRPr="00F246E7">
              <w:rPr>
                <w:rFonts w:ascii="Trebuchet MS" w:hAnsi="Trebuchet MS" w:cs="Times New Roman"/>
                <w:color w:val="0070C0"/>
                <w:sz w:val="24"/>
                <w:szCs w:val="24"/>
              </w:rPr>
              <w:t>minimis</w:t>
            </w:r>
            <w:proofErr w:type="spellEnd"/>
            <w:r w:rsidRPr="00F246E7">
              <w:rPr>
                <w:rFonts w:ascii="Trebuchet MS" w:hAnsi="Trebuchet MS" w:cs="Times New Roman"/>
                <w:color w:val="0070C0"/>
                <w:sz w:val="24"/>
                <w:szCs w:val="24"/>
              </w:rPr>
              <w:t>, este considerată a fi orice entitate care desfășoară o activitate economică, indiferent de forma sa juridică, de modul de finanțare sau de existența unui scop lucrativ, în conformitate cu Comunicarea Comisiei nr. C262/01/2016 privind noțiunea de ajutor de stat astfel cum este menționată la articolul 107 alineatul (1) din Tratatul privind funcționarea Uniunii Europene.</w:t>
            </w:r>
          </w:p>
          <w:p w14:paraId="609AFD3C" w14:textId="77777777" w:rsidR="00A01104" w:rsidRPr="00F246E7" w:rsidRDefault="00A01104" w:rsidP="00A01104">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Microîntreprindere</w:t>
            </w:r>
            <w:r w:rsidRPr="00F246E7">
              <w:rPr>
                <w:rFonts w:ascii="Trebuchet MS" w:hAnsi="Trebuchet MS" w:cs="Times New Roman"/>
                <w:color w:val="0070C0"/>
                <w:sz w:val="24"/>
                <w:szCs w:val="24"/>
              </w:rPr>
              <w:t xml:space="preserve"> - este definită ca fiind o întreprindere care are mai </w:t>
            </w:r>
            <w:proofErr w:type="spellStart"/>
            <w:r w:rsidRPr="00F246E7">
              <w:rPr>
                <w:rFonts w:ascii="Trebuchet MS" w:hAnsi="Trebuchet MS" w:cs="Times New Roman"/>
                <w:color w:val="0070C0"/>
                <w:sz w:val="24"/>
                <w:szCs w:val="24"/>
              </w:rPr>
              <w:t>puţin</w:t>
            </w:r>
            <w:proofErr w:type="spellEnd"/>
            <w:r w:rsidRPr="00F246E7">
              <w:rPr>
                <w:rFonts w:ascii="Trebuchet MS" w:hAnsi="Trebuchet MS" w:cs="Times New Roman"/>
                <w:color w:val="0070C0"/>
                <w:sz w:val="24"/>
                <w:szCs w:val="24"/>
              </w:rPr>
              <w:t xml:space="preserve"> de 10 </w:t>
            </w:r>
            <w:proofErr w:type="spellStart"/>
            <w:r w:rsidRPr="00F246E7">
              <w:rPr>
                <w:rFonts w:ascii="Trebuchet MS" w:hAnsi="Trebuchet MS" w:cs="Times New Roman"/>
                <w:color w:val="0070C0"/>
                <w:sz w:val="24"/>
                <w:szCs w:val="24"/>
              </w:rPr>
              <w:t>angajaţi</w:t>
            </w:r>
            <w:proofErr w:type="spellEnd"/>
            <w:r w:rsidRPr="00F246E7">
              <w:rPr>
                <w:rFonts w:ascii="Trebuchet MS" w:hAnsi="Trebuchet MS" w:cs="Times New Roman"/>
                <w:color w:val="0070C0"/>
                <w:sz w:val="24"/>
                <w:szCs w:val="24"/>
              </w:rPr>
              <w:t xml:space="preserve"> și a cărei cifră de afaceri anuală și/sau al cărei </w:t>
            </w:r>
            <w:proofErr w:type="spellStart"/>
            <w:r w:rsidRPr="00F246E7">
              <w:rPr>
                <w:rFonts w:ascii="Trebuchet MS" w:hAnsi="Trebuchet MS" w:cs="Times New Roman"/>
                <w:color w:val="0070C0"/>
                <w:sz w:val="24"/>
                <w:szCs w:val="24"/>
              </w:rPr>
              <w:t>bilanţ</w:t>
            </w:r>
            <w:proofErr w:type="spellEnd"/>
            <w:r w:rsidRPr="00F246E7">
              <w:rPr>
                <w:rFonts w:ascii="Trebuchet MS" w:hAnsi="Trebuchet MS" w:cs="Times New Roman"/>
                <w:color w:val="0070C0"/>
                <w:sz w:val="24"/>
                <w:szCs w:val="24"/>
              </w:rPr>
              <w:t xml:space="preserve"> anual total nu depășește 2 milioane EUR.</w:t>
            </w:r>
          </w:p>
          <w:p w14:paraId="34F1C967" w14:textId="77777777" w:rsidR="00A01104" w:rsidRPr="00F246E7" w:rsidRDefault="00A01104" w:rsidP="00A01104">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Întreprindere mică</w:t>
            </w:r>
            <w:r w:rsidRPr="00F246E7">
              <w:rPr>
                <w:rFonts w:ascii="Trebuchet MS" w:hAnsi="Trebuchet MS" w:cs="Times New Roman"/>
                <w:color w:val="0070C0"/>
                <w:sz w:val="24"/>
                <w:szCs w:val="24"/>
              </w:rPr>
              <w:t xml:space="preserve"> - este definită ca fiind o întreprindere care are mai </w:t>
            </w:r>
            <w:proofErr w:type="spellStart"/>
            <w:r w:rsidRPr="00F246E7">
              <w:rPr>
                <w:rFonts w:ascii="Trebuchet MS" w:hAnsi="Trebuchet MS" w:cs="Times New Roman"/>
                <w:color w:val="0070C0"/>
                <w:sz w:val="24"/>
                <w:szCs w:val="24"/>
              </w:rPr>
              <w:t>puţin</w:t>
            </w:r>
            <w:proofErr w:type="spellEnd"/>
            <w:r w:rsidRPr="00F246E7">
              <w:rPr>
                <w:rFonts w:ascii="Trebuchet MS" w:hAnsi="Trebuchet MS" w:cs="Times New Roman"/>
                <w:color w:val="0070C0"/>
                <w:sz w:val="24"/>
                <w:szCs w:val="24"/>
              </w:rPr>
              <w:t xml:space="preserve"> de 50 de </w:t>
            </w:r>
            <w:proofErr w:type="spellStart"/>
            <w:r w:rsidRPr="00F246E7">
              <w:rPr>
                <w:rFonts w:ascii="Trebuchet MS" w:hAnsi="Trebuchet MS" w:cs="Times New Roman"/>
                <w:color w:val="0070C0"/>
                <w:sz w:val="24"/>
                <w:szCs w:val="24"/>
              </w:rPr>
              <w:t>angajaţi</w:t>
            </w:r>
            <w:proofErr w:type="spellEnd"/>
            <w:r w:rsidRPr="00F246E7">
              <w:rPr>
                <w:rFonts w:ascii="Trebuchet MS" w:hAnsi="Trebuchet MS" w:cs="Times New Roman"/>
                <w:color w:val="0070C0"/>
                <w:sz w:val="24"/>
                <w:szCs w:val="24"/>
              </w:rPr>
              <w:t xml:space="preserve"> și a cărei cifră de afaceri anuală și/sau al cărei </w:t>
            </w:r>
            <w:proofErr w:type="spellStart"/>
            <w:r w:rsidRPr="00F246E7">
              <w:rPr>
                <w:rFonts w:ascii="Trebuchet MS" w:hAnsi="Trebuchet MS" w:cs="Times New Roman"/>
                <w:color w:val="0070C0"/>
                <w:sz w:val="24"/>
                <w:szCs w:val="24"/>
              </w:rPr>
              <w:t>bilanţ</w:t>
            </w:r>
            <w:proofErr w:type="spellEnd"/>
            <w:r w:rsidRPr="00F246E7">
              <w:rPr>
                <w:rFonts w:ascii="Trebuchet MS" w:hAnsi="Trebuchet MS" w:cs="Times New Roman"/>
                <w:color w:val="0070C0"/>
                <w:sz w:val="24"/>
                <w:szCs w:val="24"/>
              </w:rPr>
              <w:t xml:space="preserve"> anual total nu depășește 10 milioane EUR.</w:t>
            </w:r>
          </w:p>
          <w:p w14:paraId="3AC84FC2" w14:textId="77777777" w:rsidR="00A01104" w:rsidRPr="00F246E7" w:rsidRDefault="00A01104" w:rsidP="00A01104">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 xml:space="preserve">Întreprindere mijlocie -  </w:t>
            </w:r>
            <w:r w:rsidRPr="00F246E7">
              <w:rPr>
                <w:rFonts w:ascii="Trebuchet MS" w:hAnsi="Trebuchet MS" w:cs="Times New Roman"/>
                <w:color w:val="0070C0"/>
                <w:sz w:val="24"/>
                <w:szCs w:val="24"/>
              </w:rPr>
              <w:t xml:space="preserve">este definită ca fiind o întreprindere  care au mai </w:t>
            </w:r>
            <w:proofErr w:type="spellStart"/>
            <w:r w:rsidRPr="00F246E7">
              <w:rPr>
                <w:rFonts w:ascii="Trebuchet MS" w:hAnsi="Trebuchet MS" w:cs="Times New Roman"/>
                <w:color w:val="0070C0"/>
                <w:sz w:val="24"/>
                <w:szCs w:val="24"/>
              </w:rPr>
              <w:t>puţin</w:t>
            </w:r>
            <w:proofErr w:type="spellEnd"/>
            <w:r w:rsidRPr="00F246E7">
              <w:rPr>
                <w:rFonts w:ascii="Trebuchet MS" w:hAnsi="Trebuchet MS" w:cs="Times New Roman"/>
                <w:color w:val="0070C0"/>
                <w:sz w:val="24"/>
                <w:szCs w:val="24"/>
              </w:rPr>
              <w:t xml:space="preserve"> de 250 de </w:t>
            </w:r>
            <w:proofErr w:type="spellStart"/>
            <w:r w:rsidRPr="00F246E7">
              <w:rPr>
                <w:rFonts w:ascii="Trebuchet MS" w:hAnsi="Trebuchet MS" w:cs="Times New Roman"/>
                <w:color w:val="0070C0"/>
                <w:sz w:val="24"/>
                <w:szCs w:val="24"/>
              </w:rPr>
              <w:t>angajaţi</w:t>
            </w:r>
            <w:proofErr w:type="spellEnd"/>
            <w:r w:rsidRPr="00F246E7">
              <w:rPr>
                <w:rFonts w:ascii="Trebuchet MS" w:hAnsi="Trebuchet MS" w:cs="Times New Roman"/>
                <w:color w:val="0070C0"/>
                <w:sz w:val="24"/>
                <w:szCs w:val="24"/>
              </w:rPr>
              <w:t xml:space="preserve"> și a căror cifră de afaceri anuală nu depășește 50 de milioane EUR și/sau al căror </w:t>
            </w:r>
            <w:proofErr w:type="spellStart"/>
            <w:r w:rsidRPr="00F246E7">
              <w:rPr>
                <w:rFonts w:ascii="Trebuchet MS" w:hAnsi="Trebuchet MS" w:cs="Times New Roman"/>
                <w:color w:val="0070C0"/>
                <w:sz w:val="24"/>
                <w:szCs w:val="24"/>
              </w:rPr>
              <w:t>bilanţ</w:t>
            </w:r>
            <w:proofErr w:type="spellEnd"/>
            <w:r w:rsidRPr="00F246E7">
              <w:rPr>
                <w:rFonts w:ascii="Trebuchet MS" w:hAnsi="Trebuchet MS" w:cs="Times New Roman"/>
                <w:color w:val="0070C0"/>
                <w:sz w:val="24"/>
                <w:szCs w:val="24"/>
              </w:rPr>
              <w:t xml:space="preserve"> anual total nu depășește 43 de milioane EUR.</w:t>
            </w:r>
            <w:r w:rsidRPr="00F246E7">
              <w:rPr>
                <w:rFonts w:ascii="Trebuchet MS" w:hAnsi="Trebuchet MS"/>
                <w:color w:val="0070C0"/>
                <w:sz w:val="24"/>
                <w:szCs w:val="24"/>
                <w:shd w:val="clear" w:color="auto" w:fill="FFFFFF"/>
              </w:rPr>
              <w:t xml:space="preserve"> </w:t>
            </w:r>
          </w:p>
          <w:p w14:paraId="31A88910"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Ajutor de stat</w:t>
            </w:r>
            <w:r w:rsidRPr="00F246E7">
              <w:rPr>
                <w:rFonts w:ascii="Trebuchet MS" w:hAnsi="Trebuchet MS" w:cs="Times New Roman"/>
                <w:color w:val="0070C0"/>
                <w:sz w:val="24"/>
                <w:szCs w:val="24"/>
              </w:rPr>
              <w:t xml:space="preserve"> -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w:t>
            </w:r>
            <w:proofErr w:type="spellStart"/>
            <w:r w:rsidRPr="00F246E7">
              <w:rPr>
                <w:rFonts w:ascii="Trebuchet MS" w:hAnsi="Trebuchet MS" w:cs="Times New Roman"/>
                <w:color w:val="0070C0"/>
                <w:sz w:val="24"/>
                <w:szCs w:val="24"/>
              </w:rPr>
              <w:t>potenţial</w:t>
            </w:r>
            <w:proofErr w:type="spellEnd"/>
            <w:r w:rsidRPr="00F246E7">
              <w:rPr>
                <w:rFonts w:ascii="Trebuchet MS" w:hAnsi="Trebuchet MS" w:cs="Times New Roman"/>
                <w:color w:val="0070C0"/>
                <w:sz w:val="24"/>
                <w:szCs w:val="24"/>
              </w:rPr>
              <w:t xml:space="preserve"> asupra </w:t>
            </w:r>
            <w:proofErr w:type="spellStart"/>
            <w:r w:rsidRPr="00F246E7">
              <w:rPr>
                <w:rFonts w:ascii="Trebuchet MS" w:hAnsi="Trebuchet MS" w:cs="Times New Roman"/>
                <w:color w:val="0070C0"/>
                <w:sz w:val="24"/>
                <w:szCs w:val="24"/>
              </w:rPr>
              <w:t>concurenţei</w:t>
            </w:r>
            <w:proofErr w:type="spellEnd"/>
            <w:r w:rsidRPr="00F246E7">
              <w:rPr>
                <w:rFonts w:ascii="Trebuchet MS" w:hAnsi="Trebuchet MS" w:cs="Times New Roman"/>
                <w:color w:val="0070C0"/>
                <w:sz w:val="24"/>
                <w:szCs w:val="24"/>
              </w:rPr>
              <w:t xml:space="preserve"> </w:t>
            </w:r>
            <w:proofErr w:type="spellStart"/>
            <w:r w:rsidRPr="00F246E7">
              <w:rPr>
                <w:rFonts w:ascii="Trebuchet MS" w:hAnsi="Trebuchet MS" w:cs="Times New Roman"/>
                <w:color w:val="0070C0"/>
                <w:sz w:val="24"/>
                <w:szCs w:val="24"/>
              </w:rPr>
              <w:t>şi</w:t>
            </w:r>
            <w:proofErr w:type="spellEnd"/>
            <w:r w:rsidRPr="00F246E7">
              <w:rPr>
                <w:rFonts w:ascii="Trebuchet MS" w:hAnsi="Trebuchet MS" w:cs="Times New Roman"/>
                <w:color w:val="0070C0"/>
                <w:sz w:val="24"/>
                <w:szCs w:val="24"/>
              </w:rPr>
              <w:t xml:space="preserve"> </w:t>
            </w:r>
            <w:proofErr w:type="spellStart"/>
            <w:r w:rsidRPr="00F246E7">
              <w:rPr>
                <w:rFonts w:ascii="Trebuchet MS" w:hAnsi="Trebuchet MS" w:cs="Times New Roman"/>
                <w:color w:val="0070C0"/>
                <w:sz w:val="24"/>
                <w:szCs w:val="24"/>
              </w:rPr>
              <w:t>comerţului</w:t>
            </w:r>
            <w:proofErr w:type="spellEnd"/>
            <w:r w:rsidRPr="00F246E7">
              <w:rPr>
                <w:rFonts w:ascii="Trebuchet MS" w:hAnsi="Trebuchet MS" w:cs="Times New Roman"/>
                <w:color w:val="0070C0"/>
                <w:sz w:val="24"/>
                <w:szCs w:val="24"/>
              </w:rPr>
              <w:t xml:space="preserve"> între Statele Membre (vezi „Schemă pentru ajutor de stat.....”, aprobată prin O</w:t>
            </w:r>
            <w:r w:rsidR="00E43B14" w:rsidRPr="00F246E7">
              <w:rPr>
                <w:rFonts w:ascii="Trebuchet MS" w:hAnsi="Trebuchet MS" w:cs="Times New Roman"/>
                <w:color w:val="0070C0"/>
                <w:sz w:val="24"/>
                <w:szCs w:val="24"/>
              </w:rPr>
              <w:t xml:space="preserve">rdin </w:t>
            </w:r>
            <w:r w:rsidRPr="00F246E7">
              <w:rPr>
                <w:rFonts w:ascii="Trebuchet MS" w:hAnsi="Trebuchet MS" w:cs="Times New Roman"/>
                <w:color w:val="0070C0"/>
                <w:sz w:val="24"/>
                <w:szCs w:val="24"/>
              </w:rPr>
              <w:t>MIPE nr......).</w:t>
            </w:r>
          </w:p>
          <w:p w14:paraId="299EFE82" w14:textId="77777777" w:rsidR="00704B5A" w:rsidRPr="00F246E7" w:rsidRDefault="00FF6BAE" w:rsidP="00FF6BAE">
            <w:pPr>
              <w:autoSpaceDE w:val="0"/>
              <w:autoSpaceDN w:val="0"/>
              <w:adjustRightInd w:val="0"/>
              <w:spacing w:before="120" w:after="120"/>
              <w:jc w:val="both"/>
              <w:rPr>
                <w:rFonts w:ascii="Trebuchet MS" w:hAnsi="Trebuchet MS" w:cs="Times New Roman"/>
                <w:color w:val="0070C0"/>
                <w:sz w:val="24"/>
                <w:szCs w:val="24"/>
                <w:lang w:bidi="ro-RO"/>
              </w:rPr>
            </w:pPr>
            <w:r w:rsidRPr="00F246E7">
              <w:rPr>
                <w:rFonts w:ascii="Trebuchet MS" w:hAnsi="Trebuchet MS" w:cs="Times New Roman"/>
                <w:b/>
                <w:color w:val="0070C0"/>
                <w:sz w:val="24"/>
                <w:szCs w:val="24"/>
              </w:rPr>
              <w:t>Intensitatea ajutorului</w:t>
            </w:r>
            <w:r w:rsidRPr="00F246E7">
              <w:rPr>
                <w:rFonts w:ascii="Trebuchet MS" w:hAnsi="Trebuchet MS" w:cs="Times New Roman"/>
                <w:color w:val="0070C0"/>
                <w:sz w:val="24"/>
                <w:szCs w:val="24"/>
              </w:rPr>
              <w:t xml:space="preserve"> </w:t>
            </w:r>
            <w:r w:rsidR="00704B5A" w:rsidRPr="00F246E7">
              <w:rPr>
                <w:rFonts w:ascii="Trebuchet MS" w:hAnsi="Trebuchet MS" w:cs="Times New Roman"/>
                <w:color w:val="0070C0"/>
                <w:sz w:val="24"/>
                <w:szCs w:val="24"/>
                <w:lang w:bidi="ro-RO"/>
              </w:rPr>
              <w:t>înseamnă valoarea brută a ajutorului exprimată ca procent din costurile eligibile, înainte de deducerea impozitelor sau a altor taxe. Ajutoarele care pot fi plătite în mai multe tranșe se actualizează la valoarea lor la data acordării. Rata dobânzii care trebuie utilizată în acest sens este rata de scont aplicabilă la data acordării. Intensitatea ajutorului se calculează pentru fiecare beneficiar.</w:t>
            </w:r>
          </w:p>
          <w:p w14:paraId="539696F2"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Activitate economică</w:t>
            </w:r>
            <w:r w:rsidRPr="00F246E7">
              <w:rPr>
                <w:rFonts w:ascii="Trebuchet MS" w:hAnsi="Trebuchet MS" w:cs="Times New Roman"/>
                <w:color w:val="0070C0"/>
                <w:sz w:val="24"/>
                <w:szCs w:val="24"/>
              </w:rPr>
              <w:t xml:space="preserve"> reprezintă orice activitate care constă în furnizarea de bunuri, servicii și lucrări pe o piață.</w:t>
            </w:r>
          </w:p>
          <w:p w14:paraId="532993F6" w14:textId="77777777" w:rsidR="00746F85" w:rsidRPr="00F246E7" w:rsidRDefault="00FF6BAE" w:rsidP="00746F85">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Întreprindere în dificultate</w:t>
            </w:r>
            <w:r w:rsidRPr="00F246E7">
              <w:rPr>
                <w:rFonts w:ascii="Trebuchet MS" w:hAnsi="Trebuchet MS" w:cs="Times New Roman"/>
                <w:color w:val="0070C0"/>
                <w:sz w:val="24"/>
                <w:szCs w:val="24"/>
              </w:rPr>
              <w:t xml:space="preserve"> </w:t>
            </w:r>
            <w:r w:rsidR="00746F85" w:rsidRPr="00F246E7">
              <w:rPr>
                <w:rFonts w:ascii="Trebuchet MS" w:hAnsi="Trebuchet MS" w:cs="Times New Roman"/>
                <w:color w:val="0070C0"/>
                <w:sz w:val="24"/>
                <w:szCs w:val="24"/>
              </w:rPr>
              <w:t>înseamnă o întreprindere care se află în cel puțin una din situațiile următoare:</w:t>
            </w:r>
          </w:p>
          <w:p w14:paraId="7D1E1A3B" w14:textId="77777777" w:rsidR="00746F85" w:rsidRPr="00F246E7"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F246E7">
              <w:rPr>
                <w:rFonts w:ascii="Trebuchet MS" w:hAnsi="Trebuchet MS" w:cs="Times New Roman"/>
                <w:color w:val="0070C0"/>
                <w:sz w:val="24"/>
                <w:szCs w:val="24"/>
              </w:rPr>
              <w:t>(i)</w:t>
            </w:r>
            <w:r w:rsidRPr="00F246E7">
              <w:rPr>
                <w:rFonts w:ascii="Trebuchet MS" w:hAnsi="Trebuchet MS" w:cs="Times New Roman"/>
                <w:color w:val="0070C0"/>
                <w:sz w:val="24"/>
                <w:szCs w:val="24"/>
              </w:rPr>
              <w:tab/>
              <w:t xml:space="preserve">În cazul unei societăți comerciale cu răspundere limitată [alta decât un IMM care există de cel puțin 3 ani sau, în sensul eligibilității pentru ajutor pentru finanțare de risc, un IMM care îndeplinește condiția prevăzută la articolul 21 alineatul (3) litera (b) și care se califică pentru investiții pentru finanțare de risc </w:t>
            </w:r>
            <w:r w:rsidRPr="00F246E7">
              <w:rPr>
                <w:rFonts w:ascii="Trebuchet MS" w:hAnsi="Trebuchet MS" w:cs="Times New Roman"/>
                <w:color w:val="0070C0"/>
                <w:sz w:val="24"/>
                <w:szCs w:val="24"/>
              </w:rPr>
              <w:lastRenderedPageBreak/>
              <w:t>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iar «capital social» include, dacă este cazul, orice capital suplimentar;</w:t>
            </w:r>
          </w:p>
          <w:p w14:paraId="06E14FC9" w14:textId="77777777" w:rsidR="00746F85" w:rsidRPr="00F246E7"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F246E7">
              <w:rPr>
                <w:rFonts w:ascii="Trebuchet MS" w:hAnsi="Trebuchet MS" w:cs="Times New Roman"/>
                <w:color w:val="0070C0"/>
                <w:sz w:val="24"/>
                <w:szCs w:val="24"/>
              </w:rPr>
              <w:t>(ii)</w:t>
            </w:r>
            <w:r w:rsidRPr="00F246E7">
              <w:rPr>
                <w:rFonts w:ascii="Trebuchet MS" w:hAnsi="Trebuchet MS" w:cs="Times New Roman"/>
                <w:color w:val="0070C0"/>
                <w:sz w:val="24"/>
                <w:szCs w:val="24"/>
              </w:rPr>
              <w:tab/>
              <w:t>În cazul unei societăți comerciale în care cel puțin unii dintre asociați au răspundere nelimitată pentru creanțele societății [alta decât un IMM care există de cel puțin trei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0CBE795C" w14:textId="77777777" w:rsidR="00746F85" w:rsidRPr="00F246E7"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F246E7">
              <w:rPr>
                <w:rFonts w:ascii="Trebuchet MS" w:hAnsi="Trebuchet MS" w:cs="Times New Roman"/>
                <w:color w:val="0070C0"/>
                <w:sz w:val="24"/>
                <w:szCs w:val="24"/>
              </w:rPr>
              <w:t>(iii)</w:t>
            </w:r>
            <w:r w:rsidRPr="00F246E7">
              <w:rPr>
                <w:rFonts w:ascii="Trebuchet MS" w:hAnsi="Trebuchet MS" w:cs="Times New Roman"/>
                <w:color w:val="0070C0"/>
                <w:sz w:val="24"/>
                <w:szCs w:val="24"/>
              </w:rPr>
              <w:tab/>
              <w:t>atunci când întreprinderea face obiectul unei proceduri colective de insolvență sau îndeplinește criteriile prevăzute în dreptul intern pentru ca o procedură colectivă de insolvență să fie deschisă la cererea creditorilor săi;</w:t>
            </w:r>
          </w:p>
          <w:p w14:paraId="02427FC3" w14:textId="77777777" w:rsidR="00746F85" w:rsidRPr="00F246E7"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F246E7">
              <w:rPr>
                <w:rFonts w:ascii="Trebuchet MS" w:hAnsi="Trebuchet MS" w:cs="Times New Roman"/>
                <w:color w:val="0070C0"/>
                <w:sz w:val="24"/>
                <w:szCs w:val="24"/>
              </w:rPr>
              <w:t>(iv)</w:t>
            </w:r>
            <w:r w:rsidRPr="00F246E7">
              <w:rPr>
                <w:rFonts w:ascii="Trebuchet MS" w:hAnsi="Trebuchet MS" w:cs="Times New Roman"/>
                <w:color w:val="0070C0"/>
                <w:sz w:val="24"/>
                <w:szCs w:val="24"/>
              </w:rPr>
              <w:tab/>
              <w:t>atunci când întreprinderea a primit ajutor pentru salvare și nu a rambursat încă împrumutul sau nu a încetat garanția sau a primit ajutoare pentru restructurare și face încă obiectul unui plan de restructurare;</w:t>
            </w:r>
          </w:p>
          <w:p w14:paraId="4C2C1E4D" w14:textId="77777777" w:rsidR="00746F85" w:rsidRPr="00F246E7"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F246E7">
              <w:rPr>
                <w:rFonts w:ascii="Trebuchet MS" w:hAnsi="Trebuchet MS" w:cs="Times New Roman"/>
                <w:color w:val="0070C0"/>
                <w:sz w:val="24"/>
                <w:szCs w:val="24"/>
              </w:rPr>
              <w:t>(v)</w:t>
            </w:r>
            <w:r w:rsidRPr="00F246E7">
              <w:rPr>
                <w:rFonts w:ascii="Trebuchet MS" w:hAnsi="Trebuchet MS" w:cs="Times New Roman"/>
                <w:color w:val="0070C0"/>
                <w:sz w:val="24"/>
                <w:szCs w:val="24"/>
              </w:rPr>
              <w:tab/>
              <w:t>în cazul unei întreprinderi care nu este un IMM, atunci când, în ultimii doi ani:</w:t>
            </w:r>
          </w:p>
          <w:p w14:paraId="53934E3C" w14:textId="77777777" w:rsidR="00746F85" w:rsidRPr="00F246E7" w:rsidRDefault="00746F85" w:rsidP="00405B47">
            <w:pPr>
              <w:pStyle w:val="ListParagraph"/>
              <w:numPr>
                <w:ilvl w:val="0"/>
                <w:numId w:val="7"/>
              </w:numPr>
              <w:tabs>
                <w:tab w:val="left" w:pos="901"/>
              </w:tabs>
              <w:autoSpaceDE w:val="0"/>
              <w:autoSpaceDN w:val="0"/>
              <w:adjustRightInd w:val="0"/>
              <w:spacing w:before="120" w:after="120"/>
              <w:ind w:left="1068"/>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raportul datorii/capitaluri proprii al întreprinderii este mai mare de 7,5; </w:t>
            </w:r>
          </w:p>
          <w:p w14:paraId="552D319B" w14:textId="77777777" w:rsidR="00746F85" w:rsidRPr="00F246E7" w:rsidRDefault="00746F85" w:rsidP="00943F89">
            <w:pPr>
              <w:tabs>
                <w:tab w:val="left" w:pos="901"/>
              </w:tabs>
              <w:autoSpaceDE w:val="0"/>
              <w:autoSpaceDN w:val="0"/>
              <w:adjustRightInd w:val="0"/>
              <w:spacing w:before="120" w:after="120"/>
              <w:ind w:left="348"/>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                 și</w:t>
            </w:r>
          </w:p>
          <w:p w14:paraId="41D4F108" w14:textId="77777777" w:rsidR="00E45217" w:rsidRPr="00F246E7" w:rsidRDefault="00746F85" w:rsidP="00405B47">
            <w:pPr>
              <w:pStyle w:val="ListParagraph"/>
              <w:numPr>
                <w:ilvl w:val="0"/>
                <w:numId w:val="7"/>
              </w:numPr>
              <w:tabs>
                <w:tab w:val="left" w:pos="901"/>
              </w:tabs>
              <w:autoSpaceDE w:val="0"/>
              <w:autoSpaceDN w:val="0"/>
              <w:adjustRightInd w:val="0"/>
              <w:spacing w:before="120" w:after="120"/>
              <w:ind w:left="1068"/>
              <w:jc w:val="both"/>
              <w:rPr>
                <w:rFonts w:ascii="Trebuchet MS" w:hAnsi="Trebuchet MS" w:cs="Times New Roman"/>
                <w:color w:val="0070C0"/>
                <w:sz w:val="24"/>
                <w:szCs w:val="24"/>
              </w:rPr>
            </w:pPr>
            <w:r w:rsidRPr="00F246E7">
              <w:rPr>
                <w:rFonts w:ascii="Trebuchet MS" w:hAnsi="Trebuchet MS" w:cs="Times New Roman"/>
                <w:color w:val="0070C0"/>
                <w:sz w:val="24"/>
                <w:szCs w:val="24"/>
              </w:rPr>
              <w:t>capacitatea de acoperire a dobânzilor calculată pe baza EBITDA se situează</w:t>
            </w:r>
          </w:p>
          <w:p w14:paraId="212FA510" w14:textId="77777777" w:rsidR="00FF6BAE" w:rsidRPr="00F246E7" w:rsidRDefault="009D3818" w:rsidP="00943F89">
            <w:pPr>
              <w:tabs>
                <w:tab w:val="left" w:pos="901"/>
              </w:tabs>
              <w:autoSpaceDE w:val="0"/>
              <w:autoSpaceDN w:val="0"/>
              <w:adjustRightInd w:val="0"/>
              <w:spacing w:before="120" w:after="120"/>
              <w:ind w:left="708"/>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       </w:t>
            </w:r>
            <w:r w:rsidR="00746F85" w:rsidRPr="00F246E7">
              <w:rPr>
                <w:rFonts w:ascii="Trebuchet MS" w:hAnsi="Trebuchet MS" w:cs="Times New Roman"/>
                <w:color w:val="0070C0"/>
                <w:sz w:val="24"/>
                <w:szCs w:val="24"/>
              </w:rPr>
              <w:t>sub valoarea 1,0.</w:t>
            </w:r>
          </w:p>
          <w:p w14:paraId="3BDC1288"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Studiu de fezabilitate</w:t>
            </w:r>
            <w:r w:rsidRPr="00F246E7">
              <w:rPr>
                <w:rFonts w:ascii="Trebuchet MS" w:hAnsi="Trebuchet MS" w:cs="Times New Roman"/>
                <w:color w:val="0070C0"/>
                <w:sz w:val="24"/>
                <w:szCs w:val="24"/>
              </w:rPr>
              <w:t xml:space="preserve"> înseamnă evaluarea și analiza potențialului unui proiect care urmărește să vină în sprijinul procesului decizional prin faptul că evidențiază în mod obiectiv și rațional punctele forte și punctele slabe ale acestuia, oportunitățile și amenințările și prin faptul că identifică resursele necesare pentru punerea sa în practică și, în ultimă instanță, perspectivele de succes ale acestuia.</w:t>
            </w:r>
          </w:p>
          <w:p w14:paraId="04BFBC55"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Demararea lucrărilor</w:t>
            </w:r>
            <w:r w:rsidRPr="00F246E7">
              <w:rPr>
                <w:rFonts w:ascii="Trebuchet MS" w:hAnsi="Trebuchet MS" w:cs="Times New Roman"/>
                <w:color w:val="0070C0"/>
                <w:sz w:val="24"/>
                <w:szCs w:val="24"/>
              </w:rPr>
              <w:t xml:space="preserve">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w:t>
            </w:r>
            <w:r w:rsidRPr="00F246E7">
              <w:rPr>
                <w:rFonts w:ascii="Trebuchet MS" w:hAnsi="Trebuchet MS" w:cs="Times New Roman"/>
                <w:color w:val="0070C0"/>
                <w:sz w:val="24"/>
                <w:szCs w:val="24"/>
              </w:rPr>
              <w:lastRenderedPageBreak/>
              <w:t>drept demarare a lucrărilor. În cazul preluărilor de întreprinderi, „demararea lucrărilor” corespunde datei dobândirii activelor direct legate de unitatea preluată.</w:t>
            </w:r>
          </w:p>
          <w:p w14:paraId="4AA8C2F3" w14:textId="60CD1ECE" w:rsidR="00FF6BAE" w:rsidRPr="00F246E7" w:rsidRDefault="00FF6BAE" w:rsidP="00FF6BAE">
            <w:pPr>
              <w:pStyle w:val="Bodytext20"/>
              <w:shd w:val="clear" w:color="auto" w:fill="auto"/>
              <w:spacing w:before="0" w:after="207"/>
              <w:ind w:firstLine="0"/>
              <w:rPr>
                <w:rFonts w:ascii="Trebuchet MS" w:eastAsia="Arial Unicode MS" w:hAnsi="Trebuchet MS"/>
                <w:color w:val="0070C0"/>
                <w:sz w:val="24"/>
                <w:szCs w:val="24"/>
                <w:lang w:eastAsia="ro-RO"/>
              </w:rPr>
            </w:pPr>
            <w:r w:rsidRPr="00F246E7">
              <w:rPr>
                <w:rFonts w:ascii="Trebuchet MS" w:eastAsia="Arial Unicode MS" w:hAnsi="Trebuchet MS"/>
                <w:b/>
                <w:color w:val="0070C0"/>
                <w:sz w:val="24"/>
                <w:szCs w:val="24"/>
                <w:lang w:eastAsia="ro-RO"/>
              </w:rPr>
              <w:t>Furnizorul ajutorului de stat</w:t>
            </w:r>
            <w:r w:rsidRPr="00F246E7">
              <w:rPr>
                <w:rFonts w:ascii="Trebuchet MS" w:eastAsia="Calibri" w:hAnsi="Trebuchet MS"/>
                <w:color w:val="0070C0"/>
                <w:sz w:val="24"/>
                <w:szCs w:val="24"/>
              </w:rPr>
              <w:t xml:space="preserve"> </w:t>
            </w:r>
            <w:r w:rsidRPr="00F246E7">
              <w:rPr>
                <w:rFonts w:ascii="Trebuchet MS" w:eastAsia="Arial Unicode MS" w:hAnsi="Trebuchet MS"/>
                <w:color w:val="0070C0"/>
                <w:sz w:val="24"/>
                <w:szCs w:val="24"/>
                <w:lang w:eastAsia="ro-RO"/>
              </w:rPr>
              <w:t xml:space="preserve">este Ministerul Investițiilor și </w:t>
            </w:r>
            <w:r w:rsidR="00A30AF0" w:rsidRPr="00F246E7">
              <w:rPr>
                <w:rFonts w:ascii="Trebuchet MS" w:eastAsia="Arial Unicode MS" w:hAnsi="Trebuchet MS"/>
                <w:color w:val="0070C0"/>
                <w:sz w:val="24"/>
                <w:szCs w:val="24"/>
                <w:lang w:eastAsia="ro-RO"/>
              </w:rPr>
              <w:t>Proiectelor</w:t>
            </w:r>
            <w:r w:rsidRPr="00F246E7">
              <w:rPr>
                <w:rFonts w:ascii="Trebuchet MS" w:eastAsia="Arial Unicode MS" w:hAnsi="Trebuchet MS"/>
                <w:color w:val="0070C0"/>
                <w:sz w:val="24"/>
                <w:szCs w:val="24"/>
                <w:lang w:eastAsia="ro-RO"/>
              </w:rPr>
              <w:t xml:space="preserve"> Europene </w:t>
            </w:r>
            <w:r w:rsidR="00A30AF0" w:rsidRPr="00F246E7">
              <w:rPr>
                <w:rFonts w:ascii="Trebuchet MS" w:eastAsia="Arial Unicode MS" w:hAnsi="Trebuchet MS"/>
                <w:color w:val="0070C0"/>
                <w:sz w:val="24"/>
                <w:szCs w:val="24"/>
                <w:lang w:eastAsia="ro-RO"/>
              </w:rPr>
              <w:t xml:space="preserve">(MIPE) </w:t>
            </w:r>
            <w:r w:rsidRPr="00F246E7">
              <w:rPr>
                <w:rFonts w:ascii="Trebuchet MS" w:eastAsia="Arial Unicode MS" w:hAnsi="Trebuchet MS"/>
                <w:color w:val="0070C0"/>
                <w:sz w:val="24"/>
                <w:szCs w:val="24"/>
                <w:lang w:eastAsia="ro-RO"/>
              </w:rPr>
              <w:t xml:space="preserve">prin Autoritatea de Management a Programului Creștere Inteligentă, Digitalizare și Instrumente Financiare (AM </w:t>
            </w:r>
            <w:proofErr w:type="spellStart"/>
            <w:r w:rsidR="007310F2" w:rsidRPr="00F246E7">
              <w:rPr>
                <w:rFonts w:ascii="Trebuchet MS" w:eastAsia="Arial Unicode MS" w:hAnsi="Trebuchet MS"/>
                <w:color w:val="0070C0"/>
                <w:sz w:val="24"/>
                <w:szCs w:val="24"/>
                <w:lang w:eastAsia="ro-RO"/>
              </w:rPr>
              <w:t>PoCIDIF</w:t>
            </w:r>
            <w:proofErr w:type="spellEnd"/>
            <w:r w:rsidRPr="00F246E7">
              <w:rPr>
                <w:rFonts w:ascii="Trebuchet MS" w:eastAsia="Arial Unicode MS" w:hAnsi="Trebuchet MS"/>
                <w:color w:val="0070C0"/>
                <w:sz w:val="24"/>
                <w:szCs w:val="24"/>
                <w:lang w:eastAsia="ro-RO"/>
              </w:rPr>
              <w:t>).</w:t>
            </w:r>
          </w:p>
          <w:p w14:paraId="474BB55A" w14:textId="77777777" w:rsidR="00FF6BAE" w:rsidRPr="00F246E7" w:rsidRDefault="00FF6BAE" w:rsidP="00FF6BAE">
            <w:pPr>
              <w:pStyle w:val="Bodytext20"/>
              <w:shd w:val="clear" w:color="auto" w:fill="auto"/>
              <w:spacing w:before="0"/>
              <w:ind w:firstLine="0"/>
              <w:rPr>
                <w:rFonts w:ascii="Trebuchet MS" w:eastAsia="Arial Unicode MS" w:hAnsi="Trebuchet MS"/>
                <w:color w:val="0070C0"/>
                <w:sz w:val="24"/>
                <w:szCs w:val="24"/>
                <w:lang w:eastAsia="ro-RO"/>
              </w:rPr>
            </w:pPr>
            <w:r w:rsidRPr="00F246E7">
              <w:rPr>
                <w:rFonts w:ascii="Trebuchet MS" w:eastAsia="Arial Unicode MS" w:hAnsi="Trebuchet MS"/>
                <w:b/>
                <w:color w:val="0070C0"/>
                <w:sz w:val="24"/>
                <w:szCs w:val="24"/>
                <w:lang w:eastAsia="ro-RO"/>
              </w:rPr>
              <w:t>Administratorul schemei de ajutor de stat</w:t>
            </w:r>
            <w:r w:rsidRPr="00F246E7">
              <w:rPr>
                <w:rFonts w:ascii="Trebuchet MS" w:eastAsia="Calibri" w:hAnsi="Trebuchet MS"/>
                <w:color w:val="0070C0"/>
                <w:sz w:val="24"/>
                <w:szCs w:val="24"/>
              </w:rPr>
              <w:t xml:space="preserve"> </w:t>
            </w:r>
            <w:r w:rsidRPr="00F246E7">
              <w:rPr>
                <w:rFonts w:ascii="Trebuchet MS" w:eastAsia="Arial Unicode MS" w:hAnsi="Trebuchet MS"/>
                <w:color w:val="0070C0"/>
                <w:sz w:val="24"/>
                <w:szCs w:val="24"/>
                <w:lang w:eastAsia="ro-RO"/>
              </w:rPr>
              <w:t>este Ministerul Cercetării, Inovării și Digitalizării, prin Organismul Intermediar pentru Cercetare (OIC).</w:t>
            </w:r>
          </w:p>
          <w:p w14:paraId="3E7905B4"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proofErr w:type="spellStart"/>
            <w:r w:rsidRPr="00F246E7">
              <w:rPr>
                <w:rFonts w:ascii="Trebuchet MS" w:hAnsi="Trebuchet MS" w:cs="Times New Roman"/>
                <w:color w:val="0070C0"/>
                <w:sz w:val="24"/>
                <w:szCs w:val="24"/>
              </w:rPr>
              <w:t>C</w:t>
            </w:r>
            <w:r w:rsidRPr="00F246E7">
              <w:rPr>
                <w:rFonts w:ascii="Trebuchet MS" w:hAnsi="Trebuchet MS" w:cs="Times New Roman"/>
                <w:b/>
                <w:color w:val="0070C0"/>
                <w:sz w:val="24"/>
                <w:szCs w:val="24"/>
              </w:rPr>
              <w:t>oncurenţă</w:t>
            </w:r>
            <w:proofErr w:type="spellEnd"/>
            <w:r w:rsidRPr="00F246E7">
              <w:rPr>
                <w:rFonts w:ascii="Trebuchet MS" w:hAnsi="Trebuchet MS" w:cs="Times New Roman"/>
                <w:b/>
                <w:color w:val="0070C0"/>
                <w:sz w:val="24"/>
                <w:szCs w:val="24"/>
              </w:rPr>
              <w:t xml:space="preserve"> deplină</w:t>
            </w:r>
            <w:r w:rsidRPr="00F246E7">
              <w:rPr>
                <w:rFonts w:ascii="Trebuchet MS" w:hAnsi="Trebuchet MS" w:cs="Times New Roman"/>
                <w:color w:val="0070C0"/>
                <w:sz w:val="24"/>
                <w:szCs w:val="24"/>
              </w:rPr>
              <w:t xml:space="preserve"> înseamnă o </w:t>
            </w:r>
            <w:proofErr w:type="spellStart"/>
            <w:r w:rsidRPr="00F246E7">
              <w:rPr>
                <w:rFonts w:ascii="Trebuchet MS" w:hAnsi="Trebuchet MS" w:cs="Times New Roman"/>
                <w:color w:val="0070C0"/>
                <w:sz w:val="24"/>
                <w:szCs w:val="24"/>
              </w:rPr>
              <w:t>situaţie</w:t>
            </w:r>
            <w:proofErr w:type="spellEnd"/>
            <w:r w:rsidRPr="00F246E7">
              <w:rPr>
                <w:rFonts w:ascii="Trebuchet MS" w:hAnsi="Trebuchet MS" w:cs="Times New Roman"/>
                <w:color w:val="0070C0"/>
                <w:sz w:val="24"/>
                <w:szCs w:val="24"/>
              </w:rPr>
              <w:t xml:space="preserve"> în care </w:t>
            </w:r>
            <w:proofErr w:type="spellStart"/>
            <w:r w:rsidRPr="00F246E7">
              <w:rPr>
                <w:rFonts w:ascii="Trebuchet MS" w:hAnsi="Trebuchet MS" w:cs="Times New Roman"/>
                <w:color w:val="0070C0"/>
                <w:sz w:val="24"/>
                <w:szCs w:val="24"/>
              </w:rPr>
              <w:t>condiţiile</w:t>
            </w:r>
            <w:proofErr w:type="spellEnd"/>
            <w:r w:rsidRPr="00F246E7">
              <w:rPr>
                <w:rFonts w:ascii="Trebuchet MS" w:hAnsi="Trebuchet MS" w:cs="Times New Roman"/>
                <w:color w:val="0070C0"/>
                <w:sz w:val="24"/>
                <w:szCs w:val="24"/>
              </w:rPr>
              <w:t xml:space="preserve"> </w:t>
            </w:r>
            <w:proofErr w:type="spellStart"/>
            <w:r w:rsidRPr="00F246E7">
              <w:rPr>
                <w:rFonts w:ascii="Trebuchet MS" w:hAnsi="Trebuchet MS" w:cs="Times New Roman"/>
                <w:color w:val="0070C0"/>
                <w:sz w:val="24"/>
                <w:szCs w:val="24"/>
              </w:rPr>
              <w:t>tranzacţiei</w:t>
            </w:r>
            <w:proofErr w:type="spellEnd"/>
            <w:r w:rsidRPr="00F246E7">
              <w:rPr>
                <w:rFonts w:ascii="Trebuchet MS" w:hAnsi="Trebuchet MS" w:cs="Times New Roman"/>
                <w:color w:val="0070C0"/>
                <w:sz w:val="24"/>
                <w:szCs w:val="24"/>
              </w:rPr>
              <w:t xml:space="preserve"> dintre </w:t>
            </w:r>
            <w:proofErr w:type="spellStart"/>
            <w:r w:rsidRPr="00F246E7">
              <w:rPr>
                <w:rFonts w:ascii="Trebuchet MS" w:hAnsi="Trebuchet MS" w:cs="Times New Roman"/>
                <w:color w:val="0070C0"/>
                <w:sz w:val="24"/>
                <w:szCs w:val="24"/>
              </w:rPr>
              <w:t>părţile</w:t>
            </w:r>
            <w:proofErr w:type="spellEnd"/>
            <w:r w:rsidRPr="00F246E7">
              <w:rPr>
                <w:rFonts w:ascii="Trebuchet MS" w:hAnsi="Trebuchet MS" w:cs="Times New Roman"/>
                <w:color w:val="0070C0"/>
                <w:sz w:val="24"/>
                <w:szCs w:val="24"/>
              </w:rPr>
              <w:t xml:space="preserve"> contractante nu diferă de cele care s-ar aplica între întreprinderi independente și nu </w:t>
            </w:r>
            <w:proofErr w:type="spellStart"/>
            <w:r w:rsidRPr="00F246E7">
              <w:rPr>
                <w:rFonts w:ascii="Trebuchet MS" w:hAnsi="Trebuchet MS" w:cs="Times New Roman"/>
                <w:color w:val="0070C0"/>
                <w:sz w:val="24"/>
                <w:szCs w:val="24"/>
              </w:rPr>
              <w:t>conţin</w:t>
            </w:r>
            <w:proofErr w:type="spellEnd"/>
            <w:r w:rsidRPr="00F246E7">
              <w:rPr>
                <w:rFonts w:ascii="Trebuchet MS" w:hAnsi="Trebuchet MS" w:cs="Times New Roman"/>
                <w:color w:val="0070C0"/>
                <w:sz w:val="24"/>
                <w:szCs w:val="24"/>
              </w:rPr>
              <w:t xml:space="preserve"> niciun element de coluziune. Se consideră că instituirea unei proceduri de atribuire deschisă, transparentă și ne</w:t>
            </w:r>
            <w:r w:rsidR="00FC1718" w:rsidRPr="00F246E7">
              <w:rPr>
                <w:rFonts w:ascii="Trebuchet MS" w:hAnsi="Trebuchet MS" w:cs="Times New Roman"/>
                <w:color w:val="0070C0"/>
                <w:sz w:val="24"/>
                <w:szCs w:val="24"/>
              </w:rPr>
              <w:t>discriminatorie</w:t>
            </w:r>
            <w:r w:rsidRPr="00F246E7">
              <w:rPr>
                <w:rFonts w:ascii="Trebuchet MS" w:hAnsi="Trebuchet MS" w:cs="Times New Roman"/>
                <w:color w:val="0070C0"/>
                <w:sz w:val="24"/>
                <w:szCs w:val="24"/>
              </w:rPr>
              <w:t xml:space="preserve"> pentru </w:t>
            </w:r>
            <w:proofErr w:type="spellStart"/>
            <w:r w:rsidRPr="00F246E7">
              <w:rPr>
                <w:rFonts w:ascii="Trebuchet MS" w:hAnsi="Trebuchet MS" w:cs="Times New Roman"/>
                <w:color w:val="0070C0"/>
                <w:sz w:val="24"/>
                <w:szCs w:val="24"/>
              </w:rPr>
              <w:t>tranzacţia</w:t>
            </w:r>
            <w:proofErr w:type="spellEnd"/>
            <w:r w:rsidRPr="00F246E7">
              <w:rPr>
                <w:rFonts w:ascii="Trebuchet MS" w:hAnsi="Trebuchet MS" w:cs="Times New Roman"/>
                <w:color w:val="0070C0"/>
                <w:sz w:val="24"/>
                <w:szCs w:val="24"/>
              </w:rPr>
              <w:t xml:space="preserve"> în cauză îndeplinește principiul </w:t>
            </w:r>
            <w:proofErr w:type="spellStart"/>
            <w:r w:rsidRPr="00F246E7">
              <w:rPr>
                <w:rFonts w:ascii="Trebuchet MS" w:hAnsi="Trebuchet MS" w:cs="Times New Roman"/>
                <w:color w:val="0070C0"/>
                <w:sz w:val="24"/>
                <w:szCs w:val="24"/>
              </w:rPr>
              <w:t>concurenţei</w:t>
            </w:r>
            <w:proofErr w:type="spellEnd"/>
            <w:r w:rsidRPr="00F246E7">
              <w:rPr>
                <w:rFonts w:ascii="Trebuchet MS" w:hAnsi="Trebuchet MS" w:cs="Times New Roman"/>
                <w:color w:val="0070C0"/>
                <w:sz w:val="24"/>
                <w:szCs w:val="24"/>
              </w:rPr>
              <w:t xml:space="preserve"> depline.</w:t>
            </w:r>
          </w:p>
          <w:p w14:paraId="43DC9339"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Specializarea inteligentă</w:t>
            </w:r>
            <w:r w:rsidRPr="00F246E7">
              <w:rPr>
                <w:rFonts w:ascii="Trebuchet MS" w:hAnsi="Trebuchet MS" w:cs="Times New Roman"/>
                <w:color w:val="0070C0"/>
                <w:sz w:val="24"/>
                <w:szCs w:val="24"/>
              </w:rPr>
              <w:t xml:space="preserve"> este o abordare bazată pe loc, caracterizată prin identificarea zonelor strategice de intervenție bazate atât pe analiza punctelor forte și a potențialului economiei, cât și pe un Proces de descoperire antreprenorială (EDP) cu o largă implicare a părților interesate. Este orientat spre exterior și îmbrățișează o viziune largă asupra inovației, inclusiv, dar cu siguranță nu se limitează la abordări bazate pe tehnologie, susținute de mecanisme eficiente de monitorizare. Domeniile de specializare inteligentă, selectate la nivel național, sunt cele definite prin Strategia Națională de </w:t>
            </w:r>
            <w:proofErr w:type="spellStart"/>
            <w:r w:rsidRPr="00F246E7">
              <w:rPr>
                <w:rFonts w:ascii="Trebuchet MS" w:hAnsi="Trebuchet MS" w:cs="Times New Roman"/>
                <w:color w:val="0070C0"/>
                <w:sz w:val="24"/>
                <w:szCs w:val="24"/>
              </w:rPr>
              <w:t>Cercetarte</w:t>
            </w:r>
            <w:proofErr w:type="spellEnd"/>
            <w:r w:rsidRPr="00F246E7">
              <w:rPr>
                <w:rFonts w:ascii="Trebuchet MS" w:hAnsi="Trebuchet MS" w:cs="Times New Roman"/>
                <w:color w:val="0070C0"/>
                <w:sz w:val="24"/>
                <w:szCs w:val="24"/>
              </w:rPr>
              <w:t xml:space="preserve">, Inovare și Specializare Inteligentă 2022-2027, care urmărește concentrarea resurselor în domeniile competitive și cu potențial de excelență (cercetare-dezvoltare) la nivel regional, în vederea transformării structurale a economiei și a creșterii competitivității, se care poate fi accesată la următoarea adresa: </w:t>
            </w:r>
            <w:hyperlink r:id="rId9" w:history="1">
              <w:r w:rsidRPr="00F246E7">
                <w:rPr>
                  <w:rStyle w:val="Hyperlink"/>
                  <w:rFonts w:ascii="Trebuchet MS" w:hAnsi="Trebuchet MS"/>
                  <w:color w:val="0070C0"/>
                  <w:sz w:val="24"/>
                  <w:szCs w:val="24"/>
                </w:rPr>
                <w:t>https://www.poc.research.gov.ro/uploads/2021-2027/conditie-favorizanta/sncisi_19-iulie.pdf</w:t>
              </w:r>
            </w:hyperlink>
            <w:r w:rsidRPr="00F246E7">
              <w:rPr>
                <w:rFonts w:ascii="Trebuchet MS" w:hAnsi="Trebuchet MS" w:cs="Times New Roman"/>
                <w:color w:val="0070C0"/>
                <w:sz w:val="24"/>
                <w:szCs w:val="24"/>
              </w:rPr>
              <w:t xml:space="preserve">. </w:t>
            </w:r>
          </w:p>
          <w:p w14:paraId="0008BA77"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Indicatori de etapă</w:t>
            </w:r>
            <w:r w:rsidRPr="00F246E7">
              <w:rPr>
                <w:rFonts w:ascii="Trebuchet MS" w:hAnsi="Trebuchet MS" w:cs="Times New Roman"/>
                <w:color w:val="0070C0"/>
                <w:sz w:val="24"/>
                <w:szCs w:val="24"/>
              </w:rPr>
              <w:t xml:space="preserve"> - repere cantitative, valorice sau calitative </w:t>
            </w:r>
            <w:proofErr w:type="spellStart"/>
            <w:r w:rsidRPr="00F246E7">
              <w:rPr>
                <w:rFonts w:ascii="Trebuchet MS" w:hAnsi="Trebuchet MS" w:cs="Times New Roman"/>
                <w:color w:val="0070C0"/>
                <w:sz w:val="24"/>
                <w:szCs w:val="24"/>
              </w:rPr>
              <w:t>faţă</w:t>
            </w:r>
            <w:proofErr w:type="spellEnd"/>
            <w:r w:rsidRPr="00F246E7">
              <w:rPr>
                <w:rFonts w:ascii="Trebuchet MS" w:hAnsi="Trebuchet MS" w:cs="Times New Roman"/>
                <w:color w:val="0070C0"/>
                <w:sz w:val="24"/>
                <w:szCs w:val="24"/>
              </w:rPr>
              <w:t xml:space="preserve"> de care este monitorizat </w:t>
            </w:r>
            <w:proofErr w:type="spellStart"/>
            <w:r w:rsidRPr="00F246E7">
              <w:rPr>
                <w:rFonts w:ascii="Trebuchet MS" w:hAnsi="Trebuchet MS" w:cs="Times New Roman"/>
                <w:color w:val="0070C0"/>
                <w:sz w:val="24"/>
                <w:szCs w:val="24"/>
              </w:rPr>
              <w:t>şi</w:t>
            </w:r>
            <w:proofErr w:type="spellEnd"/>
            <w:r w:rsidRPr="00F246E7">
              <w:rPr>
                <w:rFonts w:ascii="Trebuchet MS" w:hAnsi="Trebuchet MS" w:cs="Times New Roman"/>
                <w:color w:val="0070C0"/>
                <w:sz w:val="24"/>
                <w:szCs w:val="24"/>
              </w:rPr>
              <w:t xml:space="preserve"> evaluat, într-o</w:t>
            </w:r>
          </w:p>
          <w:p w14:paraId="69E62904"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manieră obiectivă </w:t>
            </w:r>
            <w:proofErr w:type="spellStart"/>
            <w:r w:rsidRPr="00F246E7">
              <w:rPr>
                <w:rFonts w:ascii="Trebuchet MS" w:hAnsi="Trebuchet MS" w:cs="Times New Roman"/>
                <w:color w:val="0070C0"/>
                <w:sz w:val="24"/>
                <w:szCs w:val="24"/>
              </w:rPr>
              <w:t>şi</w:t>
            </w:r>
            <w:proofErr w:type="spellEnd"/>
            <w:r w:rsidRPr="00F246E7">
              <w:rPr>
                <w:rFonts w:ascii="Trebuchet MS" w:hAnsi="Trebuchet MS" w:cs="Times New Roman"/>
                <w:color w:val="0070C0"/>
                <w:sz w:val="24"/>
                <w:szCs w:val="24"/>
              </w:rPr>
              <w:t xml:space="preserve"> transparentă, progresul implementării unui proiect; în </w:t>
            </w:r>
            <w:proofErr w:type="spellStart"/>
            <w:r w:rsidRPr="00F246E7">
              <w:rPr>
                <w:rFonts w:ascii="Trebuchet MS" w:hAnsi="Trebuchet MS" w:cs="Times New Roman"/>
                <w:color w:val="0070C0"/>
                <w:sz w:val="24"/>
                <w:szCs w:val="24"/>
              </w:rPr>
              <w:t>funcţie</w:t>
            </w:r>
            <w:proofErr w:type="spellEnd"/>
            <w:r w:rsidRPr="00F246E7">
              <w:rPr>
                <w:rFonts w:ascii="Trebuchet MS" w:hAnsi="Trebuchet MS" w:cs="Times New Roman"/>
                <w:color w:val="0070C0"/>
                <w:sz w:val="24"/>
                <w:szCs w:val="24"/>
              </w:rPr>
              <w:t xml:space="preserve"> de natura proiectelor, indicatorii de etapă pot reprezenta: realizarea unor </w:t>
            </w:r>
            <w:proofErr w:type="spellStart"/>
            <w:r w:rsidRPr="00F246E7">
              <w:rPr>
                <w:rFonts w:ascii="Trebuchet MS" w:hAnsi="Trebuchet MS" w:cs="Times New Roman"/>
                <w:color w:val="0070C0"/>
                <w:sz w:val="24"/>
                <w:szCs w:val="24"/>
              </w:rPr>
              <w:t>activităţi</w:t>
            </w:r>
            <w:proofErr w:type="spellEnd"/>
            <w:r w:rsidRPr="00F246E7">
              <w:rPr>
                <w:rFonts w:ascii="Trebuchet MS" w:hAnsi="Trebuchet MS" w:cs="Times New Roman"/>
                <w:color w:val="0070C0"/>
                <w:sz w:val="24"/>
                <w:szCs w:val="24"/>
              </w:rPr>
              <w:t xml:space="preserve"> sau </w:t>
            </w:r>
            <w:proofErr w:type="spellStart"/>
            <w:r w:rsidRPr="00F246E7">
              <w:rPr>
                <w:rFonts w:ascii="Trebuchet MS" w:hAnsi="Trebuchet MS" w:cs="Times New Roman"/>
                <w:color w:val="0070C0"/>
                <w:sz w:val="24"/>
                <w:szCs w:val="24"/>
              </w:rPr>
              <w:t>subactivităţi</w:t>
            </w:r>
            <w:proofErr w:type="spellEnd"/>
            <w:r w:rsidRPr="00F246E7">
              <w:rPr>
                <w:rFonts w:ascii="Trebuchet MS" w:hAnsi="Trebuchet MS" w:cs="Times New Roman"/>
                <w:color w:val="0070C0"/>
                <w:sz w:val="24"/>
                <w:szCs w:val="24"/>
              </w:rPr>
              <w:t xml:space="preserve"> din proiect, atingerea unor stadii de implementare sau de </w:t>
            </w:r>
            <w:proofErr w:type="spellStart"/>
            <w:r w:rsidRPr="00F246E7">
              <w:rPr>
                <w:rFonts w:ascii="Trebuchet MS" w:hAnsi="Trebuchet MS" w:cs="Times New Roman"/>
                <w:color w:val="0070C0"/>
                <w:sz w:val="24"/>
                <w:szCs w:val="24"/>
              </w:rPr>
              <w:t>execuţie</w:t>
            </w:r>
            <w:proofErr w:type="spellEnd"/>
            <w:r w:rsidRPr="00F246E7">
              <w:rPr>
                <w:rFonts w:ascii="Trebuchet MS" w:hAnsi="Trebuchet MS" w:cs="Times New Roman"/>
                <w:color w:val="0070C0"/>
                <w:sz w:val="24"/>
                <w:szCs w:val="24"/>
              </w:rPr>
              <w:t xml:space="preserve"> tehnică sau financiară prestabilite, precum </w:t>
            </w:r>
            <w:proofErr w:type="spellStart"/>
            <w:r w:rsidRPr="00F246E7">
              <w:rPr>
                <w:rFonts w:ascii="Trebuchet MS" w:hAnsi="Trebuchet MS" w:cs="Times New Roman"/>
                <w:color w:val="0070C0"/>
                <w:sz w:val="24"/>
                <w:szCs w:val="24"/>
              </w:rPr>
              <w:t>şi</w:t>
            </w:r>
            <w:proofErr w:type="spellEnd"/>
            <w:r w:rsidRPr="00F246E7">
              <w:rPr>
                <w:rFonts w:ascii="Trebuchet MS" w:hAnsi="Trebuchet MS" w:cs="Times New Roman"/>
                <w:color w:val="0070C0"/>
                <w:sz w:val="24"/>
                <w:szCs w:val="24"/>
              </w:rPr>
              <w:t xml:space="preserve"> stadii sau valori intermediare ale indicatorilor de realizare;</w:t>
            </w:r>
          </w:p>
          <w:p w14:paraId="3DC06ABA"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Plan de monitorizare a proiectului</w:t>
            </w:r>
            <w:r w:rsidRPr="00F246E7">
              <w:rPr>
                <w:rFonts w:ascii="Trebuchet MS" w:hAnsi="Trebuchet MS" w:cs="Times New Roman"/>
                <w:color w:val="0070C0"/>
                <w:sz w:val="24"/>
                <w:szCs w:val="24"/>
              </w:rPr>
              <w:t xml:space="preserve"> - plan inclus în contractul de </w:t>
            </w:r>
            <w:proofErr w:type="spellStart"/>
            <w:r w:rsidRPr="00F246E7">
              <w:rPr>
                <w:rFonts w:ascii="Trebuchet MS" w:hAnsi="Trebuchet MS" w:cs="Times New Roman"/>
                <w:color w:val="0070C0"/>
                <w:sz w:val="24"/>
                <w:szCs w:val="24"/>
              </w:rPr>
              <w:t>finanţare</w:t>
            </w:r>
            <w:proofErr w:type="spellEnd"/>
            <w:r w:rsidRPr="00F246E7">
              <w:rPr>
                <w:rFonts w:ascii="Trebuchet MS" w:hAnsi="Trebuchet MS" w:cs="Times New Roman"/>
                <w:color w:val="0070C0"/>
                <w:sz w:val="24"/>
                <w:szCs w:val="24"/>
              </w:rPr>
              <w:t xml:space="preserve"> prin care se stabilesc indicatorii de etapă care se vor monitoriza de către autoritatea de management/organismul intermediar, după caz, pe parcursul implementării proiectului, modul de verificare a acestora, precum </w:t>
            </w:r>
            <w:proofErr w:type="spellStart"/>
            <w:r w:rsidRPr="00F246E7">
              <w:rPr>
                <w:rFonts w:ascii="Trebuchet MS" w:hAnsi="Trebuchet MS" w:cs="Times New Roman"/>
                <w:color w:val="0070C0"/>
                <w:sz w:val="24"/>
                <w:szCs w:val="24"/>
              </w:rPr>
              <w:t>ţintele</w:t>
            </w:r>
            <w:proofErr w:type="spellEnd"/>
            <w:r w:rsidRPr="00F246E7">
              <w:rPr>
                <w:rFonts w:ascii="Trebuchet MS" w:hAnsi="Trebuchet MS" w:cs="Times New Roman"/>
                <w:color w:val="0070C0"/>
                <w:sz w:val="24"/>
                <w:szCs w:val="24"/>
              </w:rPr>
              <w:t xml:space="preserve"> finale asumate pentru indicatorii de realizare </w:t>
            </w:r>
            <w:proofErr w:type="spellStart"/>
            <w:r w:rsidRPr="00F246E7">
              <w:rPr>
                <w:rFonts w:ascii="Trebuchet MS" w:hAnsi="Trebuchet MS" w:cs="Times New Roman"/>
                <w:color w:val="0070C0"/>
                <w:sz w:val="24"/>
                <w:szCs w:val="24"/>
              </w:rPr>
              <w:t>şi</w:t>
            </w:r>
            <w:proofErr w:type="spellEnd"/>
            <w:r w:rsidRPr="00F246E7">
              <w:rPr>
                <w:rFonts w:ascii="Trebuchet MS" w:hAnsi="Trebuchet MS" w:cs="Times New Roman"/>
                <w:color w:val="0070C0"/>
                <w:sz w:val="24"/>
                <w:szCs w:val="24"/>
              </w:rPr>
              <w:t xml:space="preserve"> de rezultat care vor fi atinse în urma implementării proiectului;</w:t>
            </w:r>
          </w:p>
          <w:p w14:paraId="19CB34BE"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Caracterul durabil al operațiunilor</w:t>
            </w:r>
            <w:r w:rsidRPr="00F246E7">
              <w:rPr>
                <w:rFonts w:ascii="Trebuchet MS" w:hAnsi="Trebuchet MS" w:cs="Times New Roman"/>
                <w:color w:val="0070C0"/>
                <w:sz w:val="24"/>
                <w:szCs w:val="24"/>
              </w:rPr>
              <w:t xml:space="preserve"> este definit în conformitate cu art. 65 din Regulamentul (UE) nr.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23B32854" w14:textId="77777777" w:rsidR="00FF6BAE" w:rsidRPr="00F246E7" w:rsidRDefault="00FF6BAE" w:rsidP="00FF6BAE">
            <w:pPr>
              <w:autoSpaceDE w:val="0"/>
              <w:autoSpaceDN w:val="0"/>
              <w:adjustRightInd w:val="0"/>
              <w:spacing w:before="120" w:after="120"/>
              <w:ind w:left="720"/>
              <w:jc w:val="both"/>
              <w:rPr>
                <w:rFonts w:ascii="Trebuchet MS" w:hAnsi="Trebuchet MS" w:cs="Times New Roman"/>
                <w:color w:val="0070C0"/>
                <w:sz w:val="24"/>
                <w:szCs w:val="24"/>
              </w:rPr>
            </w:pPr>
            <w:r w:rsidRPr="00F246E7">
              <w:rPr>
                <w:rFonts w:ascii="Trebuchet MS" w:hAnsi="Trebuchet MS" w:cs="Times New Roman"/>
                <w:color w:val="0070C0"/>
                <w:sz w:val="24"/>
                <w:szCs w:val="24"/>
              </w:rPr>
              <w:lastRenderedPageBreak/>
              <w:t>a) înceteze activitatea productivă sau să o transfere în afara regiunii de nivel NUTS 2 în care a primit sprijin;</w:t>
            </w:r>
          </w:p>
          <w:p w14:paraId="2B1EE70C" w14:textId="77777777" w:rsidR="00FF6BAE" w:rsidRPr="00F246E7" w:rsidRDefault="00FF6BAE" w:rsidP="00FF6BAE">
            <w:pPr>
              <w:autoSpaceDE w:val="0"/>
              <w:autoSpaceDN w:val="0"/>
              <w:adjustRightInd w:val="0"/>
              <w:spacing w:before="120" w:after="120"/>
              <w:ind w:left="720"/>
              <w:jc w:val="both"/>
              <w:rPr>
                <w:rFonts w:ascii="Trebuchet MS" w:hAnsi="Trebuchet MS" w:cs="Times New Roman"/>
                <w:color w:val="0070C0"/>
                <w:sz w:val="24"/>
                <w:szCs w:val="24"/>
              </w:rPr>
            </w:pPr>
            <w:r w:rsidRPr="00F246E7">
              <w:rPr>
                <w:rFonts w:ascii="Trebuchet MS" w:hAnsi="Trebuchet MS" w:cs="Times New Roman"/>
                <w:color w:val="0070C0"/>
                <w:sz w:val="24"/>
                <w:szCs w:val="24"/>
              </w:rPr>
              <w:t>b) să efectueze o modificare a proprietății asupra unui element de infrastructură care conferă un avantaj nejustificat unei întreprinderi sau unui organism public;</w:t>
            </w:r>
          </w:p>
          <w:p w14:paraId="5B928A9A" w14:textId="77777777" w:rsidR="00FF6BAE" w:rsidRPr="00F246E7" w:rsidRDefault="00FF6BAE" w:rsidP="00FF6BAE">
            <w:pPr>
              <w:autoSpaceDE w:val="0"/>
              <w:autoSpaceDN w:val="0"/>
              <w:adjustRightInd w:val="0"/>
              <w:spacing w:before="120" w:after="120"/>
              <w:ind w:left="720"/>
              <w:jc w:val="both"/>
              <w:rPr>
                <w:rFonts w:ascii="Trebuchet MS" w:hAnsi="Trebuchet MS" w:cs="Times New Roman"/>
                <w:color w:val="0070C0"/>
                <w:sz w:val="24"/>
                <w:szCs w:val="24"/>
              </w:rPr>
            </w:pPr>
            <w:r w:rsidRPr="00F246E7">
              <w:rPr>
                <w:rFonts w:ascii="Trebuchet MS" w:hAnsi="Trebuchet MS" w:cs="Times New Roman"/>
                <w:color w:val="0070C0"/>
                <w:sz w:val="24"/>
                <w:szCs w:val="24"/>
              </w:rPr>
              <w:t>c) să efectueze o modificare substanțială care afectează natura, obiectivele sau condițiile de implementare a operațiunii și care ar conduce la subminarea obiectivelor inițiale ale acesteia.</w:t>
            </w:r>
          </w:p>
          <w:p w14:paraId="1FDC2E95" w14:textId="77777777" w:rsidR="00FF6BAE" w:rsidRPr="00F246E7" w:rsidRDefault="00FF6BAE" w:rsidP="00FF6BAE">
            <w:pPr>
              <w:autoSpaceDE w:val="0"/>
              <w:autoSpaceDN w:val="0"/>
              <w:adjustRightInd w:val="0"/>
              <w:spacing w:before="120" w:after="120"/>
              <w:jc w:val="both"/>
              <w:rPr>
                <w:rFonts w:ascii="Trebuchet MS" w:hAnsi="Trebuchet MS" w:cs="Times New Roman"/>
                <w:i/>
                <w:color w:val="0070C0"/>
                <w:sz w:val="24"/>
                <w:szCs w:val="24"/>
              </w:rPr>
            </w:pPr>
            <w:r w:rsidRPr="00F246E7">
              <w:rPr>
                <w:rFonts w:ascii="Trebuchet MS" w:hAnsi="Trebuchet MS" w:cs="Times New Roman"/>
                <w:b/>
                <w:i/>
                <w:color w:val="0070C0"/>
                <w:sz w:val="24"/>
                <w:szCs w:val="24"/>
              </w:rPr>
              <w:t>În cadrul prezentului apel, perioada în care trebuie menținut caracterul durabil al operațiunii este de 5 ani de la data efectuării plății finale în cadrul contractului de finanțare</w:t>
            </w:r>
            <w:r w:rsidR="001A7270" w:rsidRPr="00F246E7">
              <w:rPr>
                <w:rFonts w:ascii="Trebuchet MS" w:hAnsi="Trebuchet MS" w:cs="Times New Roman"/>
                <w:b/>
                <w:i/>
                <w:color w:val="0070C0"/>
                <w:sz w:val="24"/>
                <w:szCs w:val="24"/>
              </w:rPr>
              <w:t xml:space="preserve"> pentru proiectele ai căror beneficiari sunt organizații de cercetare </w:t>
            </w:r>
            <w:r w:rsidR="007E6CCE" w:rsidRPr="00F246E7">
              <w:rPr>
                <w:rFonts w:ascii="Trebuchet MS" w:hAnsi="Trebuchet MS" w:cs="Times New Roman"/>
                <w:b/>
                <w:i/>
                <w:color w:val="0070C0"/>
                <w:sz w:val="24"/>
                <w:szCs w:val="24"/>
              </w:rPr>
              <w:t>și respectiv 3 ani pentru proiectele ai căror beneficiari sunt IMM-uri</w:t>
            </w:r>
            <w:r w:rsidRPr="00F246E7">
              <w:rPr>
                <w:rFonts w:ascii="Trebuchet MS" w:hAnsi="Trebuchet MS" w:cs="Times New Roman"/>
                <w:b/>
                <w:i/>
                <w:color w:val="0070C0"/>
                <w:sz w:val="24"/>
                <w:szCs w:val="24"/>
              </w:rPr>
              <w:t xml:space="preserve">. </w:t>
            </w:r>
          </w:p>
          <w:p w14:paraId="5CF3CE89"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Costuri directe</w:t>
            </w:r>
            <w:r w:rsidR="005E3CB8" w:rsidRPr="00F246E7">
              <w:rPr>
                <w:rFonts w:ascii="Trebuchet MS" w:hAnsi="Trebuchet MS" w:cs="Times New Roman"/>
                <w:color w:val="0070C0"/>
                <w:sz w:val="24"/>
                <w:szCs w:val="24"/>
              </w:rPr>
              <w:t xml:space="preserve"> sunt</w:t>
            </w:r>
            <w:r w:rsidRPr="00F246E7">
              <w:rPr>
                <w:rFonts w:ascii="Trebuchet MS" w:hAnsi="Trebuchet MS" w:cs="Times New Roman"/>
                <w:color w:val="0070C0"/>
                <w:sz w:val="24"/>
                <w:szCs w:val="24"/>
              </w:rPr>
              <w:t xml:space="preserve"> cheltuieli</w:t>
            </w:r>
            <w:r w:rsidR="005E3CB8" w:rsidRPr="00F246E7">
              <w:rPr>
                <w:rFonts w:ascii="Trebuchet MS" w:hAnsi="Trebuchet MS" w:cs="Times New Roman"/>
                <w:color w:val="0070C0"/>
                <w:sz w:val="24"/>
                <w:szCs w:val="24"/>
              </w:rPr>
              <w:t>le</w:t>
            </w:r>
            <w:r w:rsidRPr="00F246E7">
              <w:rPr>
                <w:rFonts w:ascii="Trebuchet MS" w:hAnsi="Trebuchet MS" w:cs="Times New Roman"/>
                <w:color w:val="0070C0"/>
                <w:sz w:val="24"/>
                <w:szCs w:val="24"/>
              </w:rPr>
              <w:t xml:space="preserve"> efectuate strict pentru investiția propusă prin proiect și care, la finalul implementării proiectului, se reflectă/transpun în obiectivul propus prin proiect.</w:t>
            </w:r>
          </w:p>
          <w:p w14:paraId="104757C2"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Costuri indirecte</w:t>
            </w:r>
            <w:r w:rsidR="005E3CB8" w:rsidRPr="00F246E7">
              <w:rPr>
                <w:rFonts w:ascii="Trebuchet MS" w:hAnsi="Trebuchet MS" w:cs="Times New Roman"/>
                <w:color w:val="0070C0"/>
                <w:sz w:val="24"/>
                <w:szCs w:val="24"/>
              </w:rPr>
              <w:t xml:space="preserve"> sunt</w:t>
            </w:r>
            <w:r w:rsidRPr="00F246E7">
              <w:rPr>
                <w:rFonts w:ascii="Trebuchet MS" w:hAnsi="Trebuchet MS" w:cs="Times New Roman"/>
                <w:color w:val="0070C0"/>
                <w:sz w:val="24"/>
                <w:szCs w:val="24"/>
              </w:rPr>
              <w:t xml:space="preserve"> toate acele cheltuieli care nu se încadrează în categoria costurilor directe și care sprijină transversal implementarea proiectului, iar la finalul implementării nu se reflectă în mod direct în obiectivul investițional.</w:t>
            </w:r>
          </w:p>
          <w:p w14:paraId="1BFE55DE" w14:textId="77777777" w:rsidR="005E3CB8" w:rsidRPr="00F246E7" w:rsidRDefault="005E3CB8" w:rsidP="005E3CB8">
            <w:pPr>
              <w:spacing w:before="120" w:after="120"/>
              <w:jc w:val="both"/>
              <w:rPr>
                <w:rFonts w:ascii="Trebuchet MS" w:hAnsi="Trebuchet MS"/>
                <w:color w:val="0070C0"/>
                <w:sz w:val="24"/>
                <w:szCs w:val="24"/>
              </w:rPr>
            </w:pPr>
            <w:r w:rsidRPr="00F246E7">
              <w:rPr>
                <w:rFonts w:ascii="Trebuchet MS" w:hAnsi="Trebuchet MS"/>
                <w:b/>
                <w:color w:val="0070C0"/>
                <w:sz w:val="24"/>
                <w:szCs w:val="24"/>
              </w:rPr>
              <w:t>Prag de calitate</w:t>
            </w:r>
            <w:r w:rsidRPr="00F246E7">
              <w:rPr>
                <w:rFonts w:ascii="Trebuchet MS" w:hAnsi="Trebuchet MS"/>
                <w:color w:val="0070C0"/>
                <w:sz w:val="24"/>
                <w:szCs w:val="24"/>
              </w:rPr>
              <w:t xml:space="preserve"> 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w:t>
            </w:r>
            <w:r w:rsidR="007941B9" w:rsidRPr="00F246E7">
              <w:rPr>
                <w:rFonts w:ascii="Trebuchet MS" w:hAnsi="Trebuchet MS"/>
                <w:color w:val="0070C0"/>
                <w:sz w:val="24"/>
                <w:szCs w:val="24"/>
              </w:rPr>
              <w:t xml:space="preserve"> presupun acordarea de punctaje.</w:t>
            </w:r>
          </w:p>
          <w:p w14:paraId="0730D575" w14:textId="77777777" w:rsidR="00DA693E" w:rsidRPr="00F246E7" w:rsidRDefault="005E3CB8" w:rsidP="005E3CB8">
            <w:pPr>
              <w:spacing w:before="120" w:after="120"/>
              <w:jc w:val="both"/>
              <w:rPr>
                <w:rFonts w:ascii="Trebuchet MS" w:hAnsi="Trebuchet MS"/>
                <w:color w:val="0070C0"/>
                <w:sz w:val="24"/>
                <w:szCs w:val="24"/>
              </w:rPr>
            </w:pPr>
            <w:r w:rsidRPr="00F246E7">
              <w:rPr>
                <w:rFonts w:ascii="Trebuchet MS" w:hAnsi="Trebuchet MS"/>
                <w:b/>
                <w:color w:val="0070C0"/>
                <w:sz w:val="24"/>
                <w:szCs w:val="24"/>
              </w:rPr>
              <w:t>Prag de excelență</w:t>
            </w:r>
            <w:r w:rsidRPr="00F246E7">
              <w:rPr>
                <w:rFonts w:ascii="Trebuchet MS" w:hAnsi="Trebuchet MS"/>
                <w:color w:val="0070C0"/>
                <w:sz w:val="24"/>
                <w:szCs w:val="24"/>
              </w:rPr>
              <w:t xml:space="preserve"> reprezintă eticheta de calitate conferită în urma evaluării tehnice și financiare, superioară pragului de calitate, de la care un proiect este selectat dir</w:t>
            </w:r>
            <w:r w:rsidR="007941B9" w:rsidRPr="00F246E7">
              <w:rPr>
                <w:rFonts w:ascii="Trebuchet MS" w:hAnsi="Trebuchet MS"/>
                <w:color w:val="0070C0"/>
                <w:sz w:val="24"/>
                <w:szCs w:val="24"/>
              </w:rPr>
              <w:t>ect pentru etapa de contractare.</w:t>
            </w:r>
          </w:p>
          <w:p w14:paraId="777998A1" w14:textId="77777777" w:rsidR="0001129A" w:rsidRPr="00F246E7" w:rsidRDefault="0001129A" w:rsidP="005E3CB8">
            <w:pPr>
              <w:spacing w:before="120" w:after="120"/>
              <w:jc w:val="both"/>
              <w:rPr>
                <w:rFonts w:ascii="Trebuchet MS" w:hAnsi="Trebuchet MS"/>
                <w:color w:val="0070C0"/>
                <w:sz w:val="24"/>
                <w:szCs w:val="24"/>
              </w:rPr>
            </w:pPr>
            <w:r w:rsidRPr="00F246E7">
              <w:rPr>
                <w:rFonts w:ascii="Trebuchet MS" w:hAnsi="Trebuchet MS"/>
                <w:b/>
                <w:color w:val="0070C0"/>
                <w:sz w:val="24"/>
                <w:szCs w:val="24"/>
              </w:rPr>
              <w:t>Principiul „</w:t>
            </w:r>
            <w:r w:rsidRPr="00F246E7">
              <w:rPr>
                <w:rFonts w:ascii="Trebuchet MS" w:hAnsi="Trebuchet MS"/>
                <w:b/>
                <w:i/>
                <w:iCs/>
                <w:color w:val="0070C0"/>
                <w:sz w:val="24"/>
                <w:szCs w:val="24"/>
              </w:rPr>
              <w:t>a nu prejudicia în mod semnificativ</w:t>
            </w:r>
            <w:r w:rsidRPr="00F246E7">
              <w:rPr>
                <w:rFonts w:ascii="Trebuchet MS" w:hAnsi="Trebuchet MS"/>
                <w:b/>
                <w:color w:val="0070C0"/>
                <w:sz w:val="24"/>
                <w:szCs w:val="24"/>
              </w:rPr>
              <w:t xml:space="preserve">” (DNSH – „Do No </w:t>
            </w:r>
            <w:proofErr w:type="spellStart"/>
            <w:r w:rsidRPr="00F246E7">
              <w:rPr>
                <w:rFonts w:ascii="Trebuchet MS" w:hAnsi="Trebuchet MS"/>
                <w:b/>
                <w:color w:val="0070C0"/>
                <w:sz w:val="24"/>
                <w:szCs w:val="24"/>
              </w:rPr>
              <w:t>Significant</w:t>
            </w:r>
            <w:proofErr w:type="spellEnd"/>
            <w:r w:rsidRPr="00F246E7">
              <w:rPr>
                <w:rFonts w:ascii="Trebuchet MS" w:hAnsi="Trebuchet MS"/>
                <w:b/>
                <w:color w:val="0070C0"/>
                <w:sz w:val="24"/>
                <w:szCs w:val="24"/>
              </w:rPr>
              <w:t xml:space="preserve"> </w:t>
            </w:r>
            <w:proofErr w:type="spellStart"/>
            <w:r w:rsidRPr="00F246E7">
              <w:rPr>
                <w:rFonts w:ascii="Trebuchet MS" w:hAnsi="Trebuchet MS"/>
                <w:b/>
                <w:color w:val="0070C0"/>
                <w:sz w:val="24"/>
                <w:szCs w:val="24"/>
              </w:rPr>
              <w:t>Harm</w:t>
            </w:r>
            <w:proofErr w:type="spellEnd"/>
            <w:r w:rsidRPr="00F246E7">
              <w:rPr>
                <w:rFonts w:ascii="Trebuchet MS" w:hAnsi="Trebuchet MS"/>
                <w:color w:val="0070C0"/>
                <w:sz w:val="24"/>
                <w:szCs w:val="24"/>
              </w:rPr>
              <w:t>”) este definit prin Regulamentul (UE) nr. 852/2020 și se referă la modul în care o activitate se raportează la cele șase obiective de mediu (Atenuarea schimbărilor climatice,</w:t>
            </w:r>
            <w:r w:rsidRPr="00F246E7">
              <w:rPr>
                <w:rFonts w:ascii="Trebuchet MS" w:hAnsi="Trebuchet MS"/>
                <w:color w:val="0070C0"/>
              </w:rPr>
              <w:t xml:space="preserve"> </w:t>
            </w:r>
            <w:r w:rsidRPr="00F246E7">
              <w:rPr>
                <w:rFonts w:ascii="Trebuchet MS" w:hAnsi="Trebuchet MS"/>
                <w:color w:val="0070C0"/>
                <w:sz w:val="24"/>
                <w:szCs w:val="24"/>
              </w:rPr>
              <w:t>Adaptarea la schimbări climatice, Utilizarea durabilă și protejarea resurselor de apă și a celor marine, Economia circulară, inclusiv prevenirea generării de deșeuri și reciclarea acestora, Prevenirea și controlul poluării aerului, apei și solului,</w:t>
            </w:r>
            <w:r w:rsidRPr="00F246E7">
              <w:rPr>
                <w:rFonts w:ascii="Trebuchet MS" w:hAnsi="Trebuchet MS"/>
                <w:color w:val="0070C0"/>
              </w:rPr>
              <w:t xml:space="preserve"> </w:t>
            </w:r>
            <w:r w:rsidRPr="00F246E7">
              <w:rPr>
                <w:rFonts w:ascii="Trebuchet MS" w:hAnsi="Trebuchet MS"/>
                <w:color w:val="0070C0"/>
                <w:sz w:val="24"/>
                <w:szCs w:val="24"/>
              </w:rPr>
              <w:t>Protecția și restaurarea biodiversității și ecosistemelor) și dacă activitatea respectivă aduce prejudicii semnificative vreunuia dintre aceste obiective de mediu.</w:t>
            </w:r>
          </w:p>
          <w:p w14:paraId="0EE1625C" w14:textId="77777777" w:rsidR="00841351" w:rsidRPr="00F246E7" w:rsidRDefault="00841351" w:rsidP="005E3CB8">
            <w:pPr>
              <w:spacing w:before="120" w:after="120"/>
              <w:jc w:val="both"/>
              <w:rPr>
                <w:rFonts w:ascii="Trebuchet MS" w:hAnsi="Trebuchet MS"/>
                <w:color w:val="0070C0"/>
                <w:sz w:val="24"/>
                <w:szCs w:val="24"/>
              </w:rPr>
            </w:pPr>
            <w:r w:rsidRPr="00F246E7">
              <w:rPr>
                <w:rFonts w:ascii="Trebuchet MS" w:hAnsi="Trebuchet MS"/>
                <w:b/>
                <w:color w:val="0070C0"/>
                <w:sz w:val="24"/>
                <w:szCs w:val="24"/>
              </w:rPr>
              <w:t>Imunizarea la schimbările climatice</w:t>
            </w:r>
            <w:r w:rsidRPr="00F246E7">
              <w:rPr>
                <w:rFonts w:ascii="Trebuchet MS" w:hAnsi="Trebuchet MS"/>
                <w:color w:val="0070C0"/>
                <w:sz w:val="24"/>
                <w:szCs w:val="24"/>
              </w:rPr>
              <w:t xml:space="preserve"> reprezintă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 Imunizarea la schimbările climatice este un proces care </w:t>
            </w:r>
            <w:r w:rsidRPr="00F246E7">
              <w:rPr>
                <w:rFonts w:ascii="Trebuchet MS" w:hAnsi="Trebuchet MS"/>
                <w:color w:val="0070C0"/>
                <w:sz w:val="24"/>
                <w:szCs w:val="24"/>
              </w:rPr>
              <w:lastRenderedPageBreak/>
              <w:t>integrează măsurile de atenuare a schimbărilor climatice și măsurile de adaptare la schimbările climatice în dezvoltarea proiectelor de infrastructură</w:t>
            </w:r>
            <w:r w:rsidR="007941B9" w:rsidRPr="00F246E7">
              <w:rPr>
                <w:rFonts w:ascii="Trebuchet MS" w:hAnsi="Trebuchet MS"/>
                <w:color w:val="0070C0"/>
                <w:sz w:val="24"/>
                <w:szCs w:val="24"/>
              </w:rPr>
              <w:t>.</w:t>
            </w:r>
          </w:p>
          <w:p w14:paraId="77871F49" w14:textId="77777777" w:rsidR="00841351" w:rsidRPr="00F246E7" w:rsidRDefault="00841351" w:rsidP="00E15B91">
            <w:pPr>
              <w:spacing w:before="120" w:after="120"/>
              <w:jc w:val="both"/>
              <w:rPr>
                <w:rFonts w:ascii="Trebuchet MS" w:hAnsi="Trebuchet MS"/>
                <w:color w:val="0070C0"/>
                <w:sz w:val="24"/>
                <w:szCs w:val="24"/>
              </w:rPr>
            </w:pPr>
            <w:r w:rsidRPr="00F246E7">
              <w:rPr>
                <w:rFonts w:ascii="Trebuchet MS" w:hAnsi="Trebuchet MS"/>
                <w:b/>
                <w:color w:val="0070C0"/>
                <w:sz w:val="24"/>
                <w:szCs w:val="24"/>
              </w:rPr>
              <w:t>Adaptarea la schimbările climatice</w:t>
            </w:r>
            <w:r w:rsidRPr="00F246E7">
              <w:rPr>
                <w:rFonts w:ascii="Trebuchet MS" w:hAnsi="Trebuchet MS"/>
                <w:color w:val="0070C0"/>
                <w:sz w:val="24"/>
                <w:szCs w:val="24"/>
              </w:rPr>
              <w:t xml:space="preserve"> (reziliența la schimbări climatice globale) reprezintă procesul de adaptare la condițiile climatice actuale și viitoare și la efectele acestora, în scopul de a modera daunele sau de a exploata oportunități benefice (sistemele umane). În cazul sistemelor naturale, se referă la procesul de adaptare la clima actuală și efectele acesteia; intervenția umană poate facilita adaptarea la climatul preconizat și la efectele acestuia</w:t>
            </w:r>
            <w:r w:rsidR="007941B9" w:rsidRPr="00F246E7">
              <w:rPr>
                <w:rFonts w:ascii="Trebuchet MS" w:hAnsi="Trebuchet MS"/>
                <w:color w:val="0070C0"/>
                <w:sz w:val="24"/>
                <w:szCs w:val="24"/>
              </w:rPr>
              <w:t>.</w:t>
            </w:r>
          </w:p>
        </w:tc>
      </w:tr>
    </w:tbl>
    <w:p w14:paraId="3D35A95D" w14:textId="77777777" w:rsidR="00566CCA" w:rsidRPr="00F246E7" w:rsidRDefault="00566CCA" w:rsidP="00D84C69">
      <w:pPr>
        <w:spacing w:before="120" w:after="120"/>
        <w:rPr>
          <w:rFonts w:ascii="Trebuchet MS" w:hAnsi="Trebuchet MS"/>
          <w:i/>
          <w:color w:val="0070C0"/>
          <w:sz w:val="24"/>
          <w:szCs w:val="24"/>
        </w:rPr>
      </w:pPr>
    </w:p>
    <w:p w14:paraId="4EAF348B" w14:textId="77777777" w:rsidR="00566CCA" w:rsidRPr="00F246E7" w:rsidRDefault="00C940A4" w:rsidP="008D7C51">
      <w:pPr>
        <w:pStyle w:val="Heading1"/>
        <w:numPr>
          <w:ilvl w:val="0"/>
          <w:numId w:val="1"/>
        </w:numPr>
        <w:ind w:left="426" w:hanging="426"/>
        <w:rPr>
          <w:b/>
          <w:color w:val="0070C0"/>
          <w:sz w:val="28"/>
          <w:szCs w:val="28"/>
        </w:rPr>
      </w:pPr>
      <w:bookmarkStart w:id="6" w:name="_Toc141885932"/>
      <w:r w:rsidRPr="00F246E7">
        <w:rPr>
          <w:b/>
          <w:color w:val="0070C0"/>
          <w:sz w:val="28"/>
          <w:szCs w:val="28"/>
        </w:rPr>
        <w:t>ELEMENTE DE CONTEXT</w:t>
      </w:r>
      <w:bookmarkEnd w:id="6"/>
      <w:r w:rsidRPr="00F246E7">
        <w:rPr>
          <w:b/>
          <w:color w:val="0070C0"/>
          <w:sz w:val="28"/>
          <w:szCs w:val="28"/>
        </w:rPr>
        <w:t xml:space="preserve"> </w:t>
      </w:r>
      <w:r w:rsidR="00566CCA" w:rsidRPr="00F246E7">
        <w:rPr>
          <w:b/>
          <w:color w:val="0070C0"/>
          <w:sz w:val="28"/>
          <w:szCs w:val="28"/>
        </w:rPr>
        <w:tab/>
      </w:r>
    </w:p>
    <w:p w14:paraId="327F9795" w14:textId="77777777" w:rsidR="00692D9A" w:rsidRPr="00F246E7" w:rsidRDefault="00566CCA" w:rsidP="00996379">
      <w:pPr>
        <w:pStyle w:val="Heading2"/>
        <w:numPr>
          <w:ilvl w:val="1"/>
          <w:numId w:val="46"/>
        </w:numPr>
        <w:rPr>
          <w:b/>
        </w:rPr>
      </w:pPr>
      <w:bookmarkStart w:id="7" w:name="_Toc141885933"/>
      <w:r w:rsidRPr="00F246E7">
        <w:t>Informații generale Program</w:t>
      </w:r>
      <w:bookmarkEnd w:id="7"/>
    </w:p>
    <w:tbl>
      <w:tblPr>
        <w:tblStyle w:val="TableGrid"/>
        <w:tblW w:w="0" w:type="auto"/>
        <w:tblLook w:val="04A0" w:firstRow="1" w:lastRow="0" w:firstColumn="1" w:lastColumn="0" w:noHBand="0" w:noVBand="1"/>
      </w:tblPr>
      <w:tblGrid>
        <w:gridCol w:w="9396"/>
      </w:tblGrid>
      <w:tr w:rsidR="002475D4" w:rsidRPr="00F246E7" w14:paraId="1C851C53" w14:textId="77777777" w:rsidTr="00B558B3">
        <w:tc>
          <w:tcPr>
            <w:tcW w:w="9396" w:type="dxa"/>
          </w:tcPr>
          <w:p w14:paraId="63E6F5DC" w14:textId="3823B4DB" w:rsidR="0043317B" w:rsidRPr="00F246E7" w:rsidRDefault="007310F2" w:rsidP="0043317B">
            <w:pPr>
              <w:widowControl w:val="0"/>
              <w:jc w:val="both"/>
              <w:rPr>
                <w:rFonts w:ascii="Trebuchet MS" w:eastAsia="Arial Unicode MS" w:hAnsi="Trebuchet MS" w:cs="Times New Roman"/>
                <w:color w:val="0070C0"/>
                <w:sz w:val="24"/>
                <w:szCs w:val="24"/>
                <w:lang w:eastAsia="ro-RO"/>
              </w:rPr>
            </w:pPr>
            <w:proofErr w:type="spellStart"/>
            <w:r w:rsidRPr="00F246E7">
              <w:rPr>
                <w:rFonts w:ascii="Trebuchet MS" w:eastAsia="Arial Unicode MS" w:hAnsi="Trebuchet MS" w:cs="Times New Roman"/>
                <w:color w:val="0070C0"/>
                <w:sz w:val="24"/>
                <w:szCs w:val="24"/>
                <w:lang w:eastAsia="ro-RO"/>
              </w:rPr>
              <w:t>PoCIDIF</w:t>
            </w:r>
            <w:proofErr w:type="spellEnd"/>
            <w:r w:rsidRPr="00F246E7">
              <w:rPr>
                <w:rFonts w:ascii="Trebuchet MS" w:eastAsia="Arial Unicode MS" w:hAnsi="Trebuchet MS" w:cs="Times New Roman"/>
                <w:color w:val="0070C0"/>
                <w:sz w:val="24"/>
                <w:szCs w:val="24"/>
                <w:lang w:eastAsia="ro-RO"/>
              </w:rPr>
              <w:t xml:space="preserve"> </w:t>
            </w:r>
            <w:r w:rsidR="0043317B" w:rsidRPr="00F246E7">
              <w:rPr>
                <w:rFonts w:ascii="Trebuchet MS" w:eastAsia="Arial Unicode MS" w:hAnsi="Trebuchet MS" w:cs="Times New Roman"/>
                <w:color w:val="0070C0"/>
                <w:sz w:val="24"/>
                <w:szCs w:val="24"/>
                <w:lang w:eastAsia="ro-RO"/>
              </w:rPr>
              <w:t>vizează susținerea și promovarea unui sistem de cercetare, dezvoltare, inovare atractiv și competitiv în România, digitalizarea în administrația publică centrală și mediul de afaceri, transformarea digitală și furnizarea de servicii îmbunătățite în sectorul cultural. Programul a fost aprobat prin decizia Comisiei Europene nr. C(2022) 9445 din 09.12.2022.</w:t>
            </w:r>
          </w:p>
          <w:p w14:paraId="2E72E4BF" w14:textId="77777777" w:rsidR="0043317B" w:rsidRPr="00F246E7" w:rsidRDefault="0043317B" w:rsidP="0043317B">
            <w:pPr>
              <w:widowControl w:val="0"/>
              <w:jc w:val="both"/>
              <w:rPr>
                <w:rFonts w:ascii="Trebuchet MS" w:eastAsia="Arial Unicode MS" w:hAnsi="Trebuchet MS" w:cs="Times New Roman"/>
                <w:color w:val="0070C0"/>
                <w:sz w:val="24"/>
                <w:szCs w:val="24"/>
                <w:lang w:eastAsia="ro-RO"/>
              </w:rPr>
            </w:pPr>
          </w:p>
          <w:p w14:paraId="08BE357A" w14:textId="77777777" w:rsidR="0043317B" w:rsidRPr="00F246E7" w:rsidRDefault="0043317B" w:rsidP="0043317B">
            <w:pPr>
              <w:widowControl w:val="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 xml:space="preserve">Programul este structurat pe 3 Priorități, cu acțiuni și măsuri concrete care contribuie la atingerea Obiectivului de Politică 1 - </w:t>
            </w:r>
            <w:r w:rsidRPr="00F246E7">
              <w:rPr>
                <w:rFonts w:ascii="Trebuchet MS" w:eastAsia="Arial Unicode MS" w:hAnsi="Trebuchet MS" w:cs="Times New Roman"/>
                <w:i/>
                <w:color w:val="0070C0"/>
                <w:sz w:val="24"/>
                <w:szCs w:val="24"/>
                <w:lang w:eastAsia="ro-RO"/>
              </w:rPr>
              <w:t xml:space="preserve">O </w:t>
            </w:r>
            <w:proofErr w:type="spellStart"/>
            <w:r w:rsidRPr="00F246E7">
              <w:rPr>
                <w:rFonts w:ascii="Trebuchet MS" w:eastAsia="Arial Unicode MS" w:hAnsi="Trebuchet MS" w:cs="Times New Roman"/>
                <w:i/>
                <w:color w:val="0070C0"/>
                <w:sz w:val="24"/>
                <w:szCs w:val="24"/>
                <w:lang w:eastAsia="ro-RO"/>
              </w:rPr>
              <w:t>Europă</w:t>
            </w:r>
            <w:proofErr w:type="spellEnd"/>
            <w:r w:rsidRPr="00F246E7">
              <w:rPr>
                <w:rFonts w:ascii="Trebuchet MS" w:eastAsia="Arial Unicode MS" w:hAnsi="Trebuchet MS" w:cs="Times New Roman"/>
                <w:i/>
                <w:color w:val="0070C0"/>
                <w:sz w:val="24"/>
                <w:szCs w:val="24"/>
                <w:lang w:eastAsia="ro-RO"/>
              </w:rPr>
              <w:t xml:space="preserve"> mai inteligentă, prin inovare, digitalizare, transformare economică și sprijinirea întreprinderilor mici și mijlocii. </w:t>
            </w:r>
            <w:r w:rsidRPr="00F246E7">
              <w:rPr>
                <w:rFonts w:ascii="Trebuchet MS" w:eastAsia="Arial Unicode MS" w:hAnsi="Trebuchet MS" w:cs="Times New Roman"/>
                <w:color w:val="0070C0"/>
                <w:sz w:val="24"/>
                <w:szCs w:val="24"/>
                <w:lang w:eastAsia="ro-RO"/>
              </w:rPr>
              <w:t xml:space="preserve"> </w:t>
            </w:r>
          </w:p>
          <w:p w14:paraId="041644BE" w14:textId="77777777" w:rsidR="0043317B" w:rsidRPr="00F246E7" w:rsidRDefault="0043317B" w:rsidP="0043317B">
            <w:pPr>
              <w:widowControl w:val="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Programul are o alocare financiară de 2.201.488.237 euro, din care 1.650.000.000 euro FEDR și 551.488.237 euro BS.</w:t>
            </w:r>
          </w:p>
          <w:p w14:paraId="6557E212" w14:textId="77777777" w:rsidR="0043317B" w:rsidRPr="00F246E7" w:rsidRDefault="0043317B" w:rsidP="0043317B">
            <w:pPr>
              <w:widowControl w:val="0"/>
              <w:rPr>
                <w:rFonts w:ascii="Trebuchet MS" w:eastAsia="Arial Unicode MS" w:hAnsi="Trebuchet MS" w:cs="Times New Roman"/>
                <w:b/>
                <w:color w:val="0070C0"/>
                <w:sz w:val="24"/>
                <w:szCs w:val="24"/>
                <w:lang w:eastAsia="ro-RO"/>
              </w:rPr>
            </w:pPr>
          </w:p>
          <w:p w14:paraId="7788BD74" w14:textId="77777777" w:rsidR="0043317B" w:rsidRPr="00F246E7" w:rsidRDefault="0043317B" w:rsidP="0043317B">
            <w:pPr>
              <w:widowControl w:val="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 xml:space="preserve">Programul, prin Prioritatea 1 aferentă CDI, </w:t>
            </w:r>
            <w:r w:rsidRPr="00F246E7">
              <w:rPr>
                <w:rFonts w:ascii="Trebuchet MS" w:eastAsia="Arial Unicode MS" w:hAnsi="Trebuchet MS" w:cs="Times New Roman"/>
                <w:b/>
                <w:color w:val="0070C0"/>
                <w:sz w:val="24"/>
                <w:szCs w:val="24"/>
                <w:lang w:eastAsia="ro-RO"/>
              </w:rPr>
              <w:t xml:space="preserve">vizează </w:t>
            </w:r>
            <w:r w:rsidRPr="00F246E7">
              <w:rPr>
                <w:rFonts w:ascii="Trebuchet MS" w:eastAsia="Arial Unicode MS" w:hAnsi="Trebuchet MS" w:cs="Times New Roman"/>
                <w:b/>
                <w:bCs/>
                <w:color w:val="0070C0"/>
                <w:sz w:val="24"/>
                <w:szCs w:val="24"/>
                <w:lang w:eastAsia="ro-RO"/>
              </w:rPr>
              <w:t>3 tipuri de acțiuni</w:t>
            </w:r>
            <w:r w:rsidRPr="00F246E7">
              <w:rPr>
                <w:rFonts w:ascii="Trebuchet MS" w:eastAsia="Arial Unicode MS" w:hAnsi="Trebuchet MS" w:cs="Times New Roman"/>
                <w:b/>
                <w:color w:val="0070C0"/>
                <w:sz w:val="24"/>
                <w:szCs w:val="24"/>
                <w:lang w:eastAsia="ro-RO"/>
              </w:rPr>
              <w:t>,</w:t>
            </w:r>
            <w:r w:rsidRPr="00F246E7">
              <w:rPr>
                <w:rFonts w:ascii="Trebuchet MS" w:eastAsia="Arial Unicode MS" w:hAnsi="Trebuchet MS" w:cs="Times New Roman"/>
                <w:color w:val="0070C0"/>
                <w:sz w:val="24"/>
                <w:szCs w:val="24"/>
                <w:lang w:eastAsia="ro-RO"/>
              </w:rPr>
              <w:t xml:space="preserve"> urmate de măsuri specifice, </w:t>
            </w:r>
            <w:r w:rsidRPr="00F246E7">
              <w:rPr>
                <w:rFonts w:ascii="Trebuchet MS" w:eastAsia="Arial Unicode MS" w:hAnsi="Trebuchet MS" w:cs="Times New Roman"/>
                <w:b/>
                <w:bCs/>
                <w:i/>
                <w:iCs/>
                <w:color w:val="0070C0"/>
                <w:sz w:val="24"/>
                <w:szCs w:val="24"/>
                <w:lang w:eastAsia="ro-RO"/>
              </w:rPr>
              <w:t xml:space="preserve">în domeniile de specializare inteligentă cuprinse în Strategia Națională de Cercetare, Inovare și Specializare Inteligentă </w:t>
            </w:r>
            <w:r w:rsidR="00150A41" w:rsidRPr="00F246E7">
              <w:rPr>
                <w:rFonts w:ascii="Trebuchet MS" w:eastAsia="Arial Unicode MS" w:hAnsi="Trebuchet MS" w:cs="Times New Roman"/>
                <w:b/>
                <w:bCs/>
                <w:i/>
                <w:iCs/>
                <w:color w:val="0070C0"/>
                <w:sz w:val="24"/>
                <w:szCs w:val="24"/>
                <w:lang w:eastAsia="ro-RO"/>
              </w:rPr>
              <w:t xml:space="preserve">2022-2027 </w:t>
            </w:r>
            <w:r w:rsidRPr="00F246E7">
              <w:rPr>
                <w:rFonts w:ascii="Trebuchet MS" w:eastAsia="Arial Unicode MS" w:hAnsi="Trebuchet MS" w:cs="Times New Roman"/>
                <w:b/>
                <w:bCs/>
                <w:i/>
                <w:iCs/>
                <w:color w:val="0070C0"/>
                <w:sz w:val="24"/>
                <w:szCs w:val="24"/>
                <w:lang w:eastAsia="ro-RO"/>
              </w:rPr>
              <w:t>(SNCISI)</w:t>
            </w:r>
            <w:r w:rsidRPr="00F246E7">
              <w:rPr>
                <w:rFonts w:ascii="Trebuchet MS" w:eastAsia="Arial Unicode MS" w:hAnsi="Trebuchet MS" w:cs="Times New Roman"/>
                <w:b/>
                <w:color w:val="0070C0"/>
                <w:sz w:val="24"/>
                <w:szCs w:val="24"/>
                <w:lang w:eastAsia="ro-RO"/>
              </w:rPr>
              <w:t>,</w:t>
            </w:r>
            <w:r w:rsidRPr="00F246E7">
              <w:rPr>
                <w:rFonts w:ascii="Trebuchet MS" w:eastAsia="Arial Unicode MS" w:hAnsi="Trebuchet MS" w:cs="Times New Roman"/>
                <w:color w:val="0070C0"/>
                <w:sz w:val="24"/>
                <w:szCs w:val="24"/>
                <w:lang w:eastAsia="ro-RO"/>
              </w:rPr>
              <w:t xml:space="preserve"> concentrate pe susținerea potențialului inovator al întreprinderilor și pe crearea/dezvoltarea unui ecosistem competitiv prin punerea la dispoziție a expertizei organizațiilor de cercetare, inclusiv prin conectarea la Spațiul European de Cercetare.</w:t>
            </w:r>
          </w:p>
          <w:p w14:paraId="53D90114" w14:textId="77777777" w:rsidR="0043317B" w:rsidRPr="00F246E7" w:rsidRDefault="0043317B" w:rsidP="0043317B">
            <w:pPr>
              <w:widowControl w:val="0"/>
              <w:rPr>
                <w:rFonts w:ascii="Trebuchet MS" w:eastAsia="Arial Unicode MS" w:hAnsi="Trebuchet MS" w:cs="Times New Roman"/>
                <w:b/>
                <w:color w:val="0070C0"/>
                <w:sz w:val="24"/>
                <w:szCs w:val="24"/>
                <w:lang w:eastAsia="ro-RO"/>
              </w:rPr>
            </w:pPr>
          </w:p>
          <w:p w14:paraId="470B3282" w14:textId="4CDDFE3D" w:rsidR="00DA693E" w:rsidRPr="00F246E7" w:rsidRDefault="0043317B" w:rsidP="003069C5">
            <w:pPr>
              <w:widowControl w:val="0"/>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 xml:space="preserve">Informații suplimentare privind </w:t>
            </w:r>
            <w:proofErr w:type="spellStart"/>
            <w:r w:rsidR="007310F2" w:rsidRPr="00F246E7">
              <w:rPr>
                <w:rFonts w:ascii="Trebuchet MS" w:eastAsia="Arial Unicode MS" w:hAnsi="Trebuchet MS" w:cs="Times New Roman"/>
                <w:b/>
                <w:color w:val="0070C0"/>
                <w:sz w:val="24"/>
                <w:szCs w:val="24"/>
                <w:lang w:eastAsia="ro-RO"/>
              </w:rPr>
              <w:t>PoCIDIF</w:t>
            </w:r>
            <w:proofErr w:type="spellEnd"/>
            <w:r w:rsidR="007310F2" w:rsidRPr="00F246E7">
              <w:rPr>
                <w:rFonts w:ascii="Trebuchet MS" w:eastAsia="Arial Unicode MS" w:hAnsi="Trebuchet MS" w:cs="Times New Roman"/>
                <w:b/>
                <w:color w:val="0070C0"/>
                <w:sz w:val="24"/>
                <w:szCs w:val="24"/>
                <w:lang w:eastAsia="ro-RO"/>
              </w:rPr>
              <w:t xml:space="preserve"> </w:t>
            </w:r>
            <w:r w:rsidRPr="00F246E7">
              <w:rPr>
                <w:rFonts w:ascii="Trebuchet MS" w:eastAsia="Arial Unicode MS" w:hAnsi="Trebuchet MS" w:cs="Times New Roman"/>
                <w:b/>
                <w:color w:val="0070C0"/>
                <w:sz w:val="24"/>
                <w:szCs w:val="24"/>
                <w:lang w:eastAsia="ro-RO"/>
              </w:rPr>
              <w:t>2021-2027 pot fi consultate accesând următorul link:</w:t>
            </w:r>
            <w:r w:rsidRPr="00F246E7">
              <w:rPr>
                <w:rFonts w:ascii="Trebuchet MS" w:eastAsia="Arial Unicode MS" w:hAnsi="Trebuchet MS" w:cs="Times New Roman"/>
                <w:color w:val="0070C0"/>
                <w:sz w:val="24"/>
                <w:szCs w:val="24"/>
                <w:lang w:eastAsia="ro-RO"/>
              </w:rPr>
              <w:t xml:space="preserve"> </w:t>
            </w:r>
            <w:hyperlink r:id="rId10" w:history="1">
              <w:r w:rsidR="003069C5" w:rsidRPr="00F246E7">
                <w:rPr>
                  <w:rStyle w:val="Hyperlink"/>
                  <w:rFonts w:ascii="Trebuchet MS" w:eastAsia="Arial Unicode MS" w:hAnsi="Trebuchet MS"/>
                  <w:color w:val="0070C0"/>
                  <w:sz w:val="24"/>
                  <w:szCs w:val="24"/>
                  <w:lang w:eastAsia="ro-RO"/>
                </w:rPr>
                <w:t>https://mfe.gov.ro/wp-content/uploads/2023/01/9cf5726fa7062a9b0ca4fc8443ff0bf9.pdf</w:t>
              </w:r>
            </w:hyperlink>
            <w:r w:rsidR="003069C5" w:rsidRPr="00F246E7">
              <w:rPr>
                <w:rFonts w:ascii="Trebuchet MS" w:eastAsia="Arial Unicode MS" w:hAnsi="Trebuchet MS" w:cs="Times New Roman"/>
                <w:color w:val="0070C0"/>
                <w:sz w:val="24"/>
                <w:szCs w:val="24"/>
                <w:lang w:eastAsia="ro-RO"/>
              </w:rPr>
              <w:t xml:space="preserve"> </w:t>
            </w:r>
          </w:p>
          <w:p w14:paraId="139D81B1" w14:textId="77777777" w:rsidR="0033050C" w:rsidRPr="00F246E7" w:rsidRDefault="0033050C" w:rsidP="003069C5">
            <w:pPr>
              <w:widowControl w:val="0"/>
              <w:rPr>
                <w:rFonts w:ascii="Trebuchet MS" w:hAnsi="Trebuchet MS"/>
                <w:i/>
                <w:color w:val="0070C0"/>
                <w:sz w:val="24"/>
                <w:szCs w:val="24"/>
              </w:rPr>
            </w:pPr>
          </w:p>
        </w:tc>
      </w:tr>
    </w:tbl>
    <w:p w14:paraId="399C5865" w14:textId="77777777" w:rsidR="008D7C51" w:rsidRPr="00F246E7" w:rsidRDefault="008D7C51" w:rsidP="00584924"/>
    <w:p w14:paraId="3DF7F608" w14:textId="77777777" w:rsidR="00566CCA" w:rsidRPr="00F246E7" w:rsidRDefault="00566CCA" w:rsidP="00996379">
      <w:pPr>
        <w:pStyle w:val="Heading2"/>
        <w:numPr>
          <w:ilvl w:val="1"/>
          <w:numId w:val="33"/>
        </w:numPr>
        <w:rPr>
          <w:b/>
        </w:rPr>
      </w:pPr>
      <w:bookmarkStart w:id="8" w:name="_Toc141885934"/>
      <w:r w:rsidRPr="00F246E7">
        <w:t>Prioritatea</w:t>
      </w:r>
      <w:r w:rsidR="00FF5C0E" w:rsidRPr="00F246E7">
        <w:t>/Fond/Obiectiv de politică/</w:t>
      </w:r>
      <w:r w:rsidRPr="00F246E7">
        <w:t>Obiectiv specific</w:t>
      </w:r>
      <w:bookmarkEnd w:id="8"/>
      <w:r w:rsidRPr="00F246E7">
        <w:rPr>
          <w:b/>
        </w:rPr>
        <w:t xml:space="preserve"> </w:t>
      </w:r>
    </w:p>
    <w:tbl>
      <w:tblPr>
        <w:tblStyle w:val="TableGrid"/>
        <w:tblW w:w="0" w:type="auto"/>
        <w:tblLook w:val="04A0" w:firstRow="1" w:lastRow="0" w:firstColumn="1" w:lastColumn="0" w:noHBand="0" w:noVBand="1"/>
      </w:tblPr>
      <w:tblGrid>
        <w:gridCol w:w="9396"/>
      </w:tblGrid>
      <w:tr w:rsidR="002475D4" w:rsidRPr="00F246E7" w14:paraId="44043978" w14:textId="77777777" w:rsidTr="008D7C51">
        <w:tc>
          <w:tcPr>
            <w:tcW w:w="9396" w:type="dxa"/>
            <w:tcBorders>
              <w:bottom w:val="nil"/>
            </w:tcBorders>
          </w:tcPr>
          <w:p w14:paraId="6CA6547D" w14:textId="7B6F4B57" w:rsidR="00DA693E" w:rsidRPr="00F246E7" w:rsidRDefault="00786CEF" w:rsidP="00316A2C">
            <w:pPr>
              <w:widowControl w:val="0"/>
              <w:spacing w:before="120" w:after="120"/>
              <w:jc w:val="both"/>
              <w:rPr>
                <w:rFonts w:ascii="Trebuchet MS" w:hAnsi="Trebuchet MS"/>
                <w:i/>
                <w:color w:val="0070C0"/>
                <w:sz w:val="24"/>
                <w:szCs w:val="24"/>
              </w:rPr>
            </w:pPr>
            <w:r w:rsidRPr="00F246E7">
              <w:rPr>
                <w:rFonts w:ascii="Trebuchet MS" w:eastAsia="Arial Unicode MS" w:hAnsi="Trebuchet MS" w:cs="Times New Roman"/>
                <w:color w:val="0070C0"/>
                <w:sz w:val="24"/>
                <w:szCs w:val="24"/>
              </w:rPr>
              <w:t xml:space="preserve">Apelul de proiecte </w:t>
            </w:r>
            <w:r w:rsidR="007310F2" w:rsidRPr="00F246E7">
              <w:rPr>
                <w:rFonts w:ascii="Trebuchet MS" w:eastAsia="Times New Roman" w:hAnsi="Trebuchet MS" w:cs="Times New Roman"/>
                <w:b/>
                <w:i/>
                <w:noProof/>
                <w:color w:val="0070C0"/>
                <w:sz w:val="24"/>
                <w:szCs w:val="24"/>
              </w:rPr>
              <w:t>PoCIDIF</w:t>
            </w:r>
            <w:r w:rsidR="00316A2C" w:rsidRPr="00F246E7">
              <w:rPr>
                <w:rFonts w:ascii="Trebuchet MS" w:eastAsia="Times New Roman" w:hAnsi="Trebuchet MS" w:cs="Times New Roman"/>
                <w:b/>
                <w:i/>
                <w:noProof/>
                <w:color w:val="0070C0"/>
                <w:sz w:val="24"/>
                <w:szCs w:val="24"/>
              </w:rPr>
              <w:t>/1/1.3.1</w:t>
            </w:r>
            <w:r w:rsidRPr="00F246E7">
              <w:rPr>
                <w:rFonts w:ascii="Trebuchet MS" w:eastAsia="Times New Roman" w:hAnsi="Trebuchet MS" w:cs="Times New Roman"/>
                <w:b/>
                <w:i/>
                <w:noProof/>
                <w:color w:val="0070C0"/>
                <w:sz w:val="24"/>
                <w:szCs w:val="24"/>
              </w:rPr>
              <w:t xml:space="preserve">/2023 </w:t>
            </w:r>
            <w:r w:rsidRPr="00F246E7">
              <w:rPr>
                <w:rFonts w:ascii="Trebuchet MS" w:eastAsia="Arial Unicode MS" w:hAnsi="Trebuchet MS" w:cs="Times New Roman"/>
                <w:color w:val="0070C0"/>
                <w:sz w:val="24"/>
                <w:szCs w:val="24"/>
              </w:rPr>
              <w:t xml:space="preserve">este aferent </w:t>
            </w:r>
            <w:r w:rsidRPr="00F246E7">
              <w:rPr>
                <w:rFonts w:ascii="Trebuchet MS" w:eastAsia="Times New Roman" w:hAnsi="Trebuchet MS" w:cs="Times New Roman"/>
                <w:b/>
                <w:color w:val="0070C0"/>
                <w:sz w:val="24"/>
                <w:szCs w:val="24"/>
                <w:lang w:eastAsia="ro-RO"/>
              </w:rPr>
              <w:t>Priorității</w:t>
            </w:r>
            <w:r w:rsidRPr="00F246E7">
              <w:rPr>
                <w:rFonts w:ascii="Trebuchet MS" w:eastAsia="Times New Roman" w:hAnsi="Trebuchet MS" w:cs="Times New Roman"/>
                <w:color w:val="0070C0"/>
                <w:sz w:val="24"/>
                <w:szCs w:val="24"/>
                <w:lang w:eastAsia="ro-RO"/>
              </w:rPr>
              <w:t xml:space="preserve"> </w:t>
            </w:r>
            <w:r w:rsidRPr="00F246E7">
              <w:rPr>
                <w:rFonts w:ascii="Trebuchet MS" w:eastAsia="Times New Roman" w:hAnsi="Trebuchet MS" w:cs="Times New Roman"/>
                <w:b/>
                <w:color w:val="0070C0"/>
                <w:sz w:val="24"/>
                <w:szCs w:val="24"/>
                <w:lang w:eastAsia="ro-RO"/>
              </w:rPr>
              <w:t xml:space="preserve"> 1</w:t>
            </w:r>
            <w:r w:rsidRPr="00F246E7">
              <w:rPr>
                <w:rFonts w:ascii="Trebuchet MS" w:eastAsia="Times New Roman" w:hAnsi="Trebuchet MS" w:cs="Times New Roman"/>
                <w:color w:val="0070C0"/>
                <w:sz w:val="24"/>
                <w:szCs w:val="24"/>
                <w:lang w:eastAsia="ro-RO"/>
              </w:rPr>
              <w:t xml:space="preserve">. </w:t>
            </w:r>
            <w:r w:rsidRPr="00F246E7">
              <w:rPr>
                <w:rFonts w:ascii="Trebuchet MS" w:eastAsia="Times New Roman" w:hAnsi="Trebuchet MS" w:cs="Times New Roman"/>
                <w:i/>
                <w:color w:val="0070C0"/>
                <w:sz w:val="24"/>
                <w:szCs w:val="24"/>
                <w:lang w:eastAsia="ro-RO"/>
              </w:rPr>
              <w:t>Susținerea și promovarea unui sistem de CDI atractiv și competitiv în România,</w:t>
            </w:r>
            <w:r w:rsidRPr="00F246E7">
              <w:rPr>
                <w:rFonts w:ascii="Trebuchet MS" w:hAnsi="Trebuchet MS"/>
                <w:color w:val="0070C0"/>
              </w:rPr>
              <w:t xml:space="preserve"> </w:t>
            </w:r>
            <w:r w:rsidRPr="00F246E7">
              <w:rPr>
                <w:rFonts w:ascii="Trebuchet MS" w:eastAsia="Arial Unicode MS" w:hAnsi="Trebuchet MS" w:cs="Times New Roman"/>
                <w:color w:val="0070C0"/>
                <w:sz w:val="24"/>
                <w:szCs w:val="24"/>
              </w:rPr>
              <w:t xml:space="preserve">susținut din </w:t>
            </w:r>
            <w:r w:rsidRPr="00F246E7">
              <w:rPr>
                <w:rFonts w:ascii="Trebuchet MS" w:eastAsia="Arial Unicode MS" w:hAnsi="Trebuchet MS" w:cs="Times New Roman"/>
                <w:b/>
                <w:color w:val="0070C0"/>
                <w:sz w:val="24"/>
                <w:szCs w:val="24"/>
              </w:rPr>
              <w:t>Fondul European de Dezvoltare Regională</w:t>
            </w:r>
            <w:r w:rsidRPr="00F246E7">
              <w:rPr>
                <w:rFonts w:ascii="Trebuchet MS" w:eastAsia="Arial Unicode MS" w:hAnsi="Trebuchet MS" w:cs="Times New Roman"/>
                <w:color w:val="0070C0"/>
                <w:sz w:val="24"/>
                <w:szCs w:val="24"/>
              </w:rPr>
              <w:t xml:space="preserve"> (FEDR), </w:t>
            </w:r>
            <w:r w:rsidR="00214DB6" w:rsidRPr="00F246E7">
              <w:rPr>
                <w:rFonts w:ascii="Trebuchet MS" w:eastAsia="Arial Unicode MS" w:hAnsi="Trebuchet MS" w:cs="Times New Roman"/>
                <w:color w:val="0070C0"/>
                <w:sz w:val="24"/>
                <w:szCs w:val="24"/>
              </w:rPr>
              <w:t xml:space="preserve">și contribuie la </w:t>
            </w:r>
            <w:r w:rsidRPr="00F246E7">
              <w:rPr>
                <w:rFonts w:ascii="Trebuchet MS" w:eastAsia="Times New Roman" w:hAnsi="Trebuchet MS" w:cs="Times New Roman"/>
                <w:b/>
                <w:color w:val="0070C0"/>
                <w:sz w:val="24"/>
                <w:szCs w:val="24"/>
                <w:lang w:eastAsia="ro-RO"/>
              </w:rPr>
              <w:t>Obiectivul</w:t>
            </w:r>
            <w:r w:rsidRPr="00F246E7">
              <w:rPr>
                <w:rFonts w:ascii="Trebuchet MS" w:eastAsia="Times New Roman" w:hAnsi="Trebuchet MS" w:cs="Times New Roman"/>
                <w:i/>
                <w:color w:val="0070C0"/>
                <w:sz w:val="24"/>
                <w:szCs w:val="24"/>
                <w:lang w:eastAsia="ro-RO"/>
              </w:rPr>
              <w:t xml:space="preserve"> </w:t>
            </w:r>
            <w:r w:rsidRPr="00F246E7">
              <w:rPr>
                <w:rFonts w:ascii="Trebuchet MS" w:eastAsia="Times New Roman" w:hAnsi="Trebuchet MS" w:cs="Times New Roman"/>
                <w:b/>
                <w:color w:val="0070C0"/>
                <w:sz w:val="24"/>
                <w:szCs w:val="24"/>
                <w:lang w:eastAsia="ro-RO"/>
              </w:rPr>
              <w:t>de politică</w:t>
            </w:r>
            <w:r w:rsidRPr="00F246E7">
              <w:rPr>
                <w:rFonts w:ascii="Trebuchet MS" w:eastAsia="Times New Roman" w:hAnsi="Trebuchet MS" w:cs="Times New Roman"/>
                <w:i/>
                <w:color w:val="0070C0"/>
                <w:sz w:val="24"/>
                <w:szCs w:val="24"/>
                <w:lang w:eastAsia="ro-RO"/>
              </w:rPr>
              <w:t xml:space="preserve">: </w:t>
            </w:r>
            <w:r w:rsidR="00891548" w:rsidRPr="00F246E7">
              <w:rPr>
                <w:rFonts w:ascii="Trebuchet MS" w:eastAsia="Times New Roman" w:hAnsi="Trebuchet MS" w:cs="Times New Roman"/>
                <w:i/>
                <w:color w:val="0070C0"/>
                <w:sz w:val="24"/>
                <w:szCs w:val="24"/>
                <w:lang w:eastAsia="ro-RO"/>
              </w:rPr>
              <w:t>O</w:t>
            </w:r>
            <w:r w:rsidRPr="00F246E7">
              <w:rPr>
                <w:rFonts w:ascii="Trebuchet MS" w:eastAsia="Times New Roman" w:hAnsi="Trebuchet MS" w:cs="Times New Roman"/>
                <w:i/>
                <w:color w:val="0070C0"/>
                <w:sz w:val="24"/>
                <w:szCs w:val="24"/>
                <w:lang w:eastAsia="ro-RO"/>
              </w:rPr>
              <w:t xml:space="preserve"> </w:t>
            </w:r>
            <w:proofErr w:type="spellStart"/>
            <w:r w:rsidRPr="00F246E7">
              <w:rPr>
                <w:rFonts w:ascii="Trebuchet MS" w:eastAsia="Times New Roman" w:hAnsi="Trebuchet MS" w:cs="Times New Roman"/>
                <w:i/>
                <w:color w:val="0070C0"/>
                <w:sz w:val="24"/>
                <w:szCs w:val="24"/>
                <w:lang w:eastAsia="ro-RO"/>
              </w:rPr>
              <w:t>Europă</w:t>
            </w:r>
            <w:proofErr w:type="spellEnd"/>
            <w:r w:rsidRPr="00F246E7">
              <w:rPr>
                <w:rFonts w:ascii="Trebuchet MS" w:eastAsia="Times New Roman" w:hAnsi="Trebuchet MS" w:cs="Times New Roman"/>
                <w:i/>
                <w:color w:val="0070C0"/>
                <w:sz w:val="24"/>
                <w:szCs w:val="24"/>
                <w:lang w:eastAsia="ro-RO"/>
              </w:rPr>
              <w:t xml:space="preserve"> mai competitivă și mai inteligentă, prin promovarea unei transformări economice inovatoare și inteligente și a </w:t>
            </w:r>
            <w:proofErr w:type="spellStart"/>
            <w:r w:rsidRPr="00F246E7">
              <w:rPr>
                <w:rFonts w:ascii="Trebuchet MS" w:eastAsia="Times New Roman" w:hAnsi="Trebuchet MS" w:cs="Times New Roman"/>
                <w:i/>
                <w:color w:val="0070C0"/>
                <w:sz w:val="24"/>
                <w:szCs w:val="24"/>
                <w:lang w:eastAsia="ro-RO"/>
              </w:rPr>
              <w:t>conectivităţii</w:t>
            </w:r>
            <w:proofErr w:type="spellEnd"/>
            <w:r w:rsidRPr="00F246E7">
              <w:rPr>
                <w:rFonts w:ascii="Trebuchet MS" w:eastAsia="Times New Roman" w:hAnsi="Trebuchet MS" w:cs="Times New Roman"/>
                <w:i/>
                <w:color w:val="0070C0"/>
                <w:sz w:val="24"/>
                <w:szCs w:val="24"/>
                <w:lang w:eastAsia="ro-RO"/>
              </w:rPr>
              <w:t xml:space="preserve"> TIC regionale (OP 1</w:t>
            </w:r>
            <w:r w:rsidR="00077163" w:rsidRPr="00F246E7">
              <w:rPr>
                <w:rFonts w:ascii="Trebuchet MS" w:eastAsia="Times New Roman" w:hAnsi="Trebuchet MS" w:cs="Times New Roman"/>
                <w:i/>
                <w:color w:val="0070C0"/>
                <w:sz w:val="24"/>
                <w:szCs w:val="24"/>
                <w:lang w:eastAsia="ro-RO"/>
              </w:rPr>
              <w:t>)</w:t>
            </w:r>
            <w:r w:rsidRPr="00F246E7">
              <w:rPr>
                <w:rFonts w:ascii="Trebuchet MS" w:eastAsia="Times New Roman" w:hAnsi="Trebuchet MS" w:cs="Times New Roman"/>
                <w:i/>
                <w:color w:val="0070C0"/>
                <w:sz w:val="24"/>
                <w:szCs w:val="24"/>
                <w:lang w:eastAsia="ro-RO"/>
              </w:rPr>
              <w:t xml:space="preserve">,  </w:t>
            </w:r>
            <w:r w:rsidRPr="00F246E7">
              <w:rPr>
                <w:rFonts w:ascii="Trebuchet MS" w:eastAsia="Times New Roman" w:hAnsi="Trebuchet MS" w:cs="Times New Roman"/>
                <w:b/>
                <w:color w:val="0070C0"/>
                <w:sz w:val="24"/>
                <w:szCs w:val="24"/>
                <w:lang w:eastAsia="ro-RO"/>
              </w:rPr>
              <w:t xml:space="preserve">Obiectivul Specific: </w:t>
            </w:r>
            <w:r w:rsidRPr="00F246E7">
              <w:rPr>
                <w:rFonts w:ascii="Trebuchet MS" w:eastAsia="Times New Roman" w:hAnsi="Trebuchet MS" w:cs="Times New Roman"/>
                <w:i/>
                <w:color w:val="0070C0"/>
                <w:sz w:val="24"/>
                <w:szCs w:val="24"/>
                <w:lang w:eastAsia="ro-RO"/>
              </w:rPr>
              <w:t xml:space="preserve">OS a(i) </w:t>
            </w:r>
            <w:r w:rsidRPr="00F246E7">
              <w:rPr>
                <w:rFonts w:ascii="Trebuchet MS" w:eastAsia="Arial Unicode MS" w:hAnsi="Trebuchet MS" w:cs="Times New Roman"/>
                <w:i/>
                <w:color w:val="0070C0"/>
                <w:sz w:val="24"/>
                <w:szCs w:val="24"/>
                <w:lang w:eastAsia="ro-RO"/>
              </w:rPr>
              <w:t xml:space="preserve">Dezvoltarea și îmbunătățirea capacităților de cercetare și inovare și adoptarea de tehnologii avansate </w:t>
            </w:r>
            <w:r w:rsidRPr="00F246E7">
              <w:rPr>
                <w:rFonts w:ascii="Trebuchet MS" w:eastAsia="Arial Unicode MS" w:hAnsi="Trebuchet MS" w:cs="Times New Roman"/>
                <w:color w:val="0070C0"/>
                <w:sz w:val="24"/>
                <w:szCs w:val="24"/>
                <w:lang w:eastAsia="ro-RO"/>
              </w:rPr>
              <w:t>și</w:t>
            </w:r>
            <w:r w:rsidR="00214DB6" w:rsidRPr="00F246E7">
              <w:rPr>
                <w:rFonts w:ascii="Trebuchet MS" w:eastAsia="Arial Unicode MS" w:hAnsi="Trebuchet MS" w:cs="Times New Roman"/>
                <w:color w:val="0070C0"/>
                <w:sz w:val="24"/>
                <w:szCs w:val="24"/>
                <w:lang w:eastAsia="ro-RO"/>
              </w:rPr>
              <w:t xml:space="preserve"> încadrat în </w:t>
            </w:r>
            <w:r w:rsidRPr="00F246E7">
              <w:rPr>
                <w:rFonts w:ascii="Trebuchet MS" w:eastAsia="Arial Unicode MS" w:hAnsi="Trebuchet MS" w:cs="Times New Roman"/>
                <w:i/>
                <w:color w:val="0070C0"/>
                <w:sz w:val="24"/>
                <w:szCs w:val="24"/>
                <w:lang w:eastAsia="ro-RO"/>
              </w:rPr>
              <w:t xml:space="preserve"> </w:t>
            </w:r>
            <w:r w:rsidRPr="00F246E7">
              <w:rPr>
                <w:rFonts w:ascii="Trebuchet MS" w:eastAsia="Times New Roman" w:hAnsi="Trebuchet MS" w:cs="Times New Roman"/>
                <w:b/>
                <w:color w:val="0070C0"/>
                <w:sz w:val="24"/>
                <w:szCs w:val="24"/>
                <w:lang w:eastAsia="ro-RO"/>
              </w:rPr>
              <w:t>Acțiunea 1.</w:t>
            </w:r>
            <w:r w:rsidR="00316A2C" w:rsidRPr="00F246E7">
              <w:rPr>
                <w:rFonts w:ascii="Trebuchet MS" w:eastAsia="Times New Roman" w:hAnsi="Trebuchet MS" w:cs="Times New Roman"/>
                <w:b/>
                <w:color w:val="0070C0"/>
                <w:sz w:val="24"/>
                <w:szCs w:val="24"/>
                <w:lang w:eastAsia="ro-RO"/>
              </w:rPr>
              <w:t>3</w:t>
            </w:r>
            <w:r w:rsidRPr="00F246E7">
              <w:rPr>
                <w:rFonts w:ascii="Trebuchet MS" w:eastAsia="Arial Unicode MS" w:hAnsi="Trebuchet MS" w:cs="Times New Roman"/>
                <w:i/>
                <w:color w:val="0070C0"/>
                <w:sz w:val="24"/>
                <w:szCs w:val="24"/>
                <w:lang w:eastAsia="ro-RO"/>
              </w:rPr>
              <w:t xml:space="preserve"> </w:t>
            </w:r>
            <w:r w:rsidR="00575C0C" w:rsidRPr="00F246E7">
              <w:rPr>
                <w:rFonts w:ascii="Trebuchet MS" w:eastAsia="Arial Unicode MS" w:hAnsi="Trebuchet MS" w:cs="Times New Roman"/>
                <w:i/>
                <w:color w:val="0070C0"/>
                <w:sz w:val="24"/>
                <w:szCs w:val="24"/>
                <w:lang w:eastAsia="ro-RO"/>
              </w:rPr>
              <w:t xml:space="preserve">Finanțarea proiectelor care vizează sinergii cu acțiunile Orizont Europa și alte programe </w:t>
            </w:r>
            <w:r w:rsidR="00575C0C" w:rsidRPr="00F246E7">
              <w:rPr>
                <w:rFonts w:ascii="Trebuchet MS" w:eastAsia="Arial Unicode MS" w:hAnsi="Trebuchet MS" w:cs="Times New Roman"/>
                <w:i/>
                <w:color w:val="0070C0"/>
                <w:sz w:val="24"/>
                <w:szCs w:val="24"/>
                <w:lang w:eastAsia="ro-RO"/>
              </w:rPr>
              <w:lastRenderedPageBreak/>
              <w:t>europene</w:t>
            </w:r>
            <w:r w:rsidRPr="00F246E7">
              <w:rPr>
                <w:rFonts w:ascii="Trebuchet MS" w:eastAsia="Arial Unicode MS" w:hAnsi="Trebuchet MS" w:cs="Times New Roman"/>
                <w:i/>
                <w:color w:val="0070C0"/>
                <w:sz w:val="24"/>
                <w:szCs w:val="24"/>
                <w:lang w:eastAsia="ro-RO"/>
              </w:rPr>
              <w:t xml:space="preserve"> </w:t>
            </w:r>
            <w:r w:rsidRPr="00F246E7">
              <w:rPr>
                <w:rFonts w:ascii="Trebuchet MS" w:eastAsia="Arial Unicode MS" w:hAnsi="Trebuchet MS" w:cs="Times New Roman"/>
                <w:color w:val="0070C0"/>
                <w:sz w:val="24"/>
                <w:szCs w:val="24"/>
                <w:lang w:eastAsia="ro-RO"/>
              </w:rPr>
              <w:t xml:space="preserve">din cadrul </w:t>
            </w:r>
            <w:r w:rsidRPr="00F246E7">
              <w:rPr>
                <w:rFonts w:ascii="Trebuchet MS" w:eastAsia="Arial Unicode MS" w:hAnsi="Trebuchet MS" w:cs="Times New Roman"/>
                <w:b/>
                <w:color w:val="0070C0"/>
                <w:sz w:val="24"/>
                <w:szCs w:val="24"/>
                <w:lang w:eastAsia="ro-RO"/>
              </w:rPr>
              <w:t>Programului Creștere Inteligentă, Digitalizare și Instrumente Financiare</w:t>
            </w:r>
            <w:r w:rsidRPr="00F246E7">
              <w:rPr>
                <w:rFonts w:ascii="Trebuchet MS" w:eastAsia="Arial Unicode MS" w:hAnsi="Trebuchet MS" w:cs="Times New Roman"/>
                <w:color w:val="0070C0"/>
                <w:sz w:val="24"/>
                <w:szCs w:val="24"/>
                <w:lang w:eastAsia="ro-RO"/>
              </w:rPr>
              <w:t>.</w:t>
            </w:r>
          </w:p>
        </w:tc>
      </w:tr>
      <w:tr w:rsidR="008D7C51" w:rsidRPr="00F246E7" w14:paraId="3B4BBCD2" w14:textId="77777777" w:rsidTr="008D7C51">
        <w:tc>
          <w:tcPr>
            <w:tcW w:w="9396" w:type="dxa"/>
            <w:tcBorders>
              <w:top w:val="nil"/>
              <w:left w:val="nil"/>
              <w:bottom w:val="nil"/>
              <w:right w:val="nil"/>
            </w:tcBorders>
          </w:tcPr>
          <w:p w14:paraId="711D8662" w14:textId="77777777" w:rsidR="00541F6A" w:rsidRPr="00F246E7" w:rsidRDefault="00541F6A" w:rsidP="00996379">
            <w:pPr>
              <w:pStyle w:val="Heading2"/>
              <w:numPr>
                <w:ilvl w:val="0"/>
                <w:numId w:val="0"/>
              </w:numPr>
              <w:ind w:left="1004"/>
              <w:rPr>
                <w:rFonts w:eastAsia="Arial Unicode MS"/>
              </w:rPr>
            </w:pPr>
          </w:p>
          <w:p w14:paraId="14B95CFC" w14:textId="77777777" w:rsidR="00EC5109" w:rsidRPr="00F246E7" w:rsidRDefault="00EC5109" w:rsidP="00996379">
            <w:pPr>
              <w:pStyle w:val="Heading2"/>
              <w:numPr>
                <w:ilvl w:val="1"/>
                <w:numId w:val="33"/>
              </w:numPr>
            </w:pPr>
            <w:bookmarkStart w:id="9" w:name="_Toc141885935"/>
            <w:r w:rsidRPr="00F246E7">
              <w:t>Principalele reglementări europene și naționale</w:t>
            </w:r>
            <w:bookmarkEnd w:id="9"/>
          </w:p>
          <w:p w14:paraId="2630DAEF" w14:textId="77777777" w:rsidR="00EC5109" w:rsidRPr="00F246E7" w:rsidRDefault="00EC5109" w:rsidP="00996379">
            <w:pPr>
              <w:pStyle w:val="Heading2"/>
              <w:numPr>
                <w:ilvl w:val="0"/>
                <w:numId w:val="0"/>
              </w:numPr>
              <w:ind w:left="284"/>
            </w:pPr>
          </w:p>
        </w:tc>
      </w:tr>
      <w:tr w:rsidR="00A1796C" w:rsidRPr="00F246E7" w14:paraId="45E0960E" w14:textId="77777777" w:rsidTr="008D7C51">
        <w:tc>
          <w:tcPr>
            <w:tcW w:w="9396" w:type="dxa"/>
            <w:tcBorders>
              <w:top w:val="nil"/>
            </w:tcBorders>
          </w:tcPr>
          <w:p w14:paraId="63978E64"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Regulamentul (UE) 1060/2021</w:t>
            </w:r>
            <w:r w:rsidRPr="00F246E7">
              <w:rPr>
                <w:rFonts w:ascii="Trebuchet MS" w:eastAsia="Arial Unicode MS" w:hAnsi="Trebuchet MS" w:cs="Times New Roman"/>
                <w:color w:val="0070C0"/>
                <w:sz w:val="24"/>
                <w:szCs w:val="24"/>
                <w:lang w:eastAsia="ro-RO"/>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83E84D2"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Regulamentul (UE) 1058/2021</w:t>
            </w:r>
            <w:r w:rsidRPr="00F246E7">
              <w:rPr>
                <w:rFonts w:ascii="Trebuchet MS" w:eastAsia="Arial Unicode MS" w:hAnsi="Trebuchet MS" w:cs="Times New Roman"/>
                <w:color w:val="0070C0"/>
                <w:sz w:val="24"/>
                <w:szCs w:val="24"/>
                <w:lang w:eastAsia="ro-RO"/>
              </w:rPr>
              <w:t xml:space="preserve"> privind Fondul european de dezvoltare regională și Fondul de coeziune.</w:t>
            </w:r>
          </w:p>
          <w:p w14:paraId="217A34BF"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Regulamentul (UE) nr. 651/2014</w:t>
            </w:r>
            <w:r w:rsidRPr="00F246E7">
              <w:rPr>
                <w:rFonts w:ascii="Trebuchet MS" w:eastAsia="Arial Unicode MS" w:hAnsi="Trebuchet MS" w:cs="Times New Roman"/>
                <w:color w:val="0070C0"/>
                <w:sz w:val="24"/>
                <w:szCs w:val="24"/>
                <w:lang w:eastAsia="ro-RO"/>
              </w:rPr>
              <w:t xml:space="preserve"> de declarare a anumitor categorii de ajutoare compatibile cu piața internă în aplicarea articolelor 107 și 108 din Tratat , cu modificările și completările ulterioare, denumit în continuare Regulamentul (UE) nr. 651/2014.</w:t>
            </w:r>
          </w:p>
          <w:p w14:paraId="68464FA9" w14:textId="77777777" w:rsidR="00083245" w:rsidRPr="00F246E7" w:rsidRDefault="00000000"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hyperlink r:id="rId11" w:history="1">
              <w:r w:rsidR="00083245" w:rsidRPr="00F246E7">
                <w:rPr>
                  <w:rFonts w:ascii="Trebuchet MS" w:eastAsia="Arial Unicode MS" w:hAnsi="Trebuchet MS" w:cs="Times New Roman"/>
                  <w:b/>
                  <w:color w:val="0070C0"/>
                  <w:sz w:val="24"/>
                  <w:szCs w:val="24"/>
                  <w:lang w:eastAsia="ro-RO"/>
                </w:rPr>
                <w:t xml:space="preserve">Regulamentul (UE) </w:t>
              </w:r>
              <w:r w:rsidR="0033050C" w:rsidRPr="00F246E7">
                <w:rPr>
                  <w:rFonts w:ascii="Trebuchet MS" w:eastAsia="Arial Unicode MS" w:hAnsi="Trebuchet MS" w:cs="Times New Roman"/>
                  <w:b/>
                  <w:color w:val="0070C0"/>
                  <w:sz w:val="24"/>
                  <w:szCs w:val="24"/>
                  <w:lang w:eastAsia="ro-RO"/>
                </w:rPr>
                <w:t>nr. 695/</w:t>
              </w:r>
              <w:r w:rsidR="00083245" w:rsidRPr="00F246E7">
                <w:rPr>
                  <w:rFonts w:ascii="Trebuchet MS" w:eastAsia="Arial Unicode MS" w:hAnsi="Trebuchet MS" w:cs="Times New Roman"/>
                  <w:b/>
                  <w:color w:val="0070C0"/>
                  <w:sz w:val="24"/>
                  <w:szCs w:val="24"/>
                  <w:lang w:eastAsia="ro-RO"/>
                </w:rPr>
                <w:t>2021</w:t>
              </w:r>
              <w:r w:rsidR="0033050C" w:rsidRPr="00F246E7">
                <w:rPr>
                  <w:rFonts w:ascii="Trebuchet MS" w:eastAsia="Arial Unicode MS" w:hAnsi="Trebuchet MS" w:cs="Times New Roman"/>
                  <w:b/>
                  <w:color w:val="0070C0"/>
                  <w:sz w:val="24"/>
                  <w:szCs w:val="24"/>
                  <w:lang w:eastAsia="ro-RO"/>
                </w:rPr>
                <w:t xml:space="preserve"> </w:t>
              </w:r>
              <w:r w:rsidR="00083245" w:rsidRPr="00F246E7">
                <w:rPr>
                  <w:rFonts w:ascii="Trebuchet MS" w:eastAsia="Arial Unicode MS" w:hAnsi="Trebuchet MS" w:cs="Times New Roman"/>
                  <w:color w:val="0070C0"/>
                  <w:sz w:val="24"/>
                  <w:szCs w:val="24"/>
                  <w:lang w:eastAsia="ro-RO"/>
                </w:rPr>
                <w:t>de instituire a programului-cadru pentru cercetare și inovare Orizont Europa, de stabilire a normelor sale de participare și de disemina</w:t>
              </w:r>
              <w:r w:rsidR="00083245" w:rsidRPr="00F246E7">
                <w:rPr>
                  <w:rFonts w:ascii="Trebuchet MS" w:hAnsi="Trebuchet MS"/>
                  <w:color w:val="0070C0"/>
                  <w:lang w:eastAsia="ro-RO"/>
                </w:rPr>
                <w:t>re</w:t>
              </w:r>
            </w:hyperlink>
          </w:p>
          <w:p w14:paraId="6C6B0326"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bCs/>
                <w:color w:val="0070C0"/>
                <w:sz w:val="24"/>
                <w:szCs w:val="24"/>
                <w:lang w:eastAsia="ro-RO"/>
              </w:rPr>
              <w:t xml:space="preserve">Comunicarea Comisiei C(2021) 1054 </w:t>
            </w:r>
            <w:r w:rsidRPr="00F246E7">
              <w:rPr>
                <w:rFonts w:ascii="Trebuchet MS" w:eastAsia="Arial Unicode MS" w:hAnsi="Trebuchet MS" w:cs="Times New Roman"/>
                <w:color w:val="0070C0"/>
                <w:sz w:val="24"/>
                <w:szCs w:val="24"/>
                <w:lang w:eastAsia="ro-RO"/>
              </w:rPr>
              <w:t>- Orientări tehnice privind aplicarea principiului de ”a nu prejudicial în mod semnificativ” în temeiul Regulamentului privind Mecanismul de redresare și reziliență.</w:t>
            </w:r>
          </w:p>
          <w:p w14:paraId="6064B334"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bCs/>
                <w:color w:val="0070C0"/>
                <w:sz w:val="24"/>
                <w:szCs w:val="24"/>
                <w:lang w:eastAsia="ro-RO"/>
              </w:rPr>
              <w:t>Carta drepturilor fundamentale a Uniunii Europene (2012/C 326/02)</w:t>
            </w:r>
            <w:r w:rsidRPr="00F246E7">
              <w:rPr>
                <w:rFonts w:ascii="Trebuchet MS" w:eastAsia="Arial Unicode MS" w:hAnsi="Trebuchet MS" w:cs="Times New Roman"/>
                <w:color w:val="0070C0"/>
                <w:sz w:val="24"/>
                <w:szCs w:val="24"/>
                <w:lang w:eastAsia="ro-RO"/>
              </w:rPr>
              <w:t>.</w:t>
            </w:r>
          </w:p>
          <w:p w14:paraId="123BA909"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Directiva 2006/54/CE</w:t>
            </w:r>
            <w:r w:rsidRPr="00F246E7">
              <w:rPr>
                <w:rFonts w:ascii="Trebuchet MS" w:eastAsia="Arial Unicode MS" w:hAnsi="Trebuchet MS" w:cs="Times New Roman"/>
                <w:color w:val="0070C0"/>
                <w:sz w:val="24"/>
                <w:szCs w:val="24"/>
                <w:lang w:eastAsia="ro-RO"/>
              </w:rPr>
              <w:t xml:space="preserve"> privind punerea în aplicare a principiului egalității de șanse și al egalității de tratament între bărbați și femei în materie de încadrare în muncă și de muncă (reformă).</w:t>
            </w:r>
          </w:p>
          <w:p w14:paraId="15D07B44"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Directiva (UE) 79/7</w:t>
            </w:r>
            <w:r w:rsidRPr="00F246E7">
              <w:rPr>
                <w:rFonts w:ascii="Trebuchet MS" w:eastAsia="Arial Unicode MS" w:hAnsi="Trebuchet MS" w:cs="Times New Roman"/>
                <w:color w:val="0070C0"/>
                <w:sz w:val="24"/>
                <w:szCs w:val="24"/>
                <w:lang w:eastAsia="ro-RO"/>
              </w:rPr>
              <w:t xml:space="preserve"> privind aplicarea treptată a principiului </w:t>
            </w:r>
            <w:proofErr w:type="spellStart"/>
            <w:r w:rsidRPr="00F246E7">
              <w:rPr>
                <w:rFonts w:ascii="Trebuchet MS" w:eastAsia="Arial Unicode MS" w:hAnsi="Trebuchet MS" w:cs="Times New Roman"/>
                <w:color w:val="0070C0"/>
                <w:sz w:val="24"/>
                <w:szCs w:val="24"/>
                <w:lang w:eastAsia="ro-RO"/>
              </w:rPr>
              <w:t>egalităţii</w:t>
            </w:r>
            <w:proofErr w:type="spellEnd"/>
            <w:r w:rsidRPr="00F246E7">
              <w:rPr>
                <w:rFonts w:ascii="Trebuchet MS" w:eastAsia="Arial Unicode MS" w:hAnsi="Trebuchet MS" w:cs="Times New Roman"/>
                <w:color w:val="0070C0"/>
                <w:sz w:val="24"/>
                <w:szCs w:val="24"/>
                <w:lang w:eastAsia="ro-RO"/>
              </w:rPr>
              <w:t xml:space="preserve"> de tratament între </w:t>
            </w:r>
            <w:proofErr w:type="spellStart"/>
            <w:r w:rsidRPr="00F246E7">
              <w:rPr>
                <w:rFonts w:ascii="Trebuchet MS" w:eastAsia="Arial Unicode MS" w:hAnsi="Trebuchet MS" w:cs="Times New Roman"/>
                <w:color w:val="0070C0"/>
                <w:sz w:val="24"/>
                <w:szCs w:val="24"/>
                <w:lang w:eastAsia="ro-RO"/>
              </w:rPr>
              <w:t>bărbaţi</w:t>
            </w:r>
            <w:proofErr w:type="spellEnd"/>
            <w:r w:rsidRPr="00F246E7">
              <w:rPr>
                <w:rFonts w:ascii="Trebuchet MS" w:eastAsia="Arial Unicode MS" w:hAnsi="Trebuchet MS" w:cs="Times New Roman"/>
                <w:color w:val="0070C0"/>
                <w:sz w:val="24"/>
                <w:szCs w:val="24"/>
                <w:lang w:eastAsia="ro-RO"/>
              </w:rPr>
              <w:t xml:space="preserve">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femei în domeniul </w:t>
            </w:r>
            <w:proofErr w:type="spellStart"/>
            <w:r w:rsidRPr="00F246E7">
              <w:rPr>
                <w:rFonts w:ascii="Trebuchet MS" w:eastAsia="Arial Unicode MS" w:hAnsi="Trebuchet MS" w:cs="Times New Roman"/>
                <w:color w:val="0070C0"/>
                <w:sz w:val="24"/>
                <w:szCs w:val="24"/>
                <w:lang w:eastAsia="ro-RO"/>
              </w:rPr>
              <w:t>securităţii</w:t>
            </w:r>
            <w:proofErr w:type="spellEnd"/>
            <w:r w:rsidRPr="00F246E7">
              <w:rPr>
                <w:rFonts w:ascii="Trebuchet MS" w:eastAsia="Arial Unicode MS" w:hAnsi="Trebuchet MS" w:cs="Times New Roman"/>
                <w:color w:val="0070C0"/>
                <w:sz w:val="24"/>
                <w:szCs w:val="24"/>
                <w:lang w:eastAsia="ro-RO"/>
              </w:rPr>
              <w:t xml:space="preserve"> sociale.</w:t>
            </w:r>
          </w:p>
          <w:p w14:paraId="7A158DA2"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Directiva UE 2000/78/CE</w:t>
            </w:r>
            <w:r w:rsidRPr="00F246E7">
              <w:rPr>
                <w:rFonts w:ascii="Trebuchet MS" w:eastAsia="Arial Unicode MS" w:hAnsi="Trebuchet MS" w:cs="Times New Roman"/>
                <w:color w:val="0070C0"/>
                <w:sz w:val="24"/>
                <w:szCs w:val="24"/>
                <w:lang w:eastAsia="ro-RO"/>
              </w:rPr>
              <w:t xml:space="preserve"> de creare a unui cadru general în favoarea egalității de tratament în ceea ce privește încadrarea în muncă și ocuparea forței de muncă.</w:t>
            </w:r>
          </w:p>
          <w:p w14:paraId="27E766F4"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Convenția ONU privind Drepturile Persoanelor cu Dizabilități</w:t>
            </w:r>
            <w:r w:rsidRPr="00F246E7">
              <w:rPr>
                <w:rFonts w:ascii="Trebuchet MS" w:eastAsia="Arial Unicode MS" w:hAnsi="Trebuchet MS" w:cs="Times New Roman"/>
                <w:color w:val="0070C0"/>
                <w:sz w:val="24"/>
                <w:szCs w:val="24"/>
                <w:lang w:eastAsia="ro-RO"/>
              </w:rPr>
              <w:t xml:space="preserve"> adoptată la 13 decembrie 2006 de către Adunarea Generală a ONU.</w:t>
            </w:r>
          </w:p>
          <w:p w14:paraId="73657614"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bCs/>
                <w:color w:val="0070C0"/>
                <w:sz w:val="24"/>
                <w:szCs w:val="24"/>
                <w:lang w:eastAsia="ro-RO"/>
              </w:rPr>
              <w:t xml:space="preserve">Directiva (UE) 43/2000 </w:t>
            </w:r>
            <w:r w:rsidRPr="00F246E7">
              <w:rPr>
                <w:rFonts w:ascii="Trebuchet MS" w:eastAsia="Arial Unicode MS" w:hAnsi="Trebuchet MS" w:cs="Times New Roman"/>
                <w:color w:val="0070C0"/>
                <w:sz w:val="24"/>
                <w:szCs w:val="24"/>
                <w:lang w:eastAsia="ro-RO"/>
              </w:rPr>
              <w:t>a Consiliului din 29 iunie 2000, cu privire la implementarea principiului tratamentului egal între persoane indiferent de originea rasială sau etnică.</w:t>
            </w:r>
          </w:p>
          <w:p w14:paraId="166FDC7F"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Comunicarea Comisiei C(2021) 373/1</w:t>
            </w:r>
            <w:r w:rsidRPr="00F246E7">
              <w:rPr>
                <w:rFonts w:ascii="Trebuchet MS" w:eastAsia="Arial Unicode MS" w:hAnsi="Trebuchet MS" w:cs="Times New Roman"/>
                <w:color w:val="0070C0"/>
                <w:sz w:val="24"/>
                <w:szCs w:val="24"/>
                <w:lang w:eastAsia="ro-RO"/>
              </w:rPr>
              <w:t xml:space="preserve"> - Orientări tehnice referitoare la imunizarea infrastructurii la schimbările climatice în perioada 2021-2027.</w:t>
            </w:r>
          </w:p>
          <w:p w14:paraId="5C6AB818"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Regulamentul Delegat (UE) 2021/2139</w:t>
            </w:r>
            <w:r w:rsidRPr="00F246E7">
              <w:rPr>
                <w:rFonts w:ascii="Trebuchet MS" w:eastAsia="Arial Unicode MS" w:hAnsi="Trebuchet MS" w:cs="Times New Roman"/>
                <w:color w:val="0070C0"/>
                <w:sz w:val="24"/>
                <w:szCs w:val="24"/>
                <w:lang w:eastAsia="ro-RO"/>
              </w:rPr>
              <w:t xml:space="preserve"> de completare a Regulamentului (UE) 2020/852 al Parlamentului European și al Consiliului prin stabilirea criteriilor tehnice de examinare pentru a determina condițiile în care o activitate economică se califică </w:t>
            </w:r>
            <w:r w:rsidRPr="00F246E7">
              <w:rPr>
                <w:rFonts w:ascii="Trebuchet MS" w:eastAsia="Arial Unicode MS" w:hAnsi="Trebuchet MS" w:cs="Times New Roman"/>
                <w:color w:val="0070C0"/>
                <w:sz w:val="24"/>
                <w:szCs w:val="24"/>
                <w:lang w:eastAsia="ro-RO"/>
              </w:rPr>
              <w:lastRenderedPageBreak/>
              <w:t>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05256742"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Ordonanța de Urgență a Guvernului nr. 133/2021</w:t>
            </w:r>
            <w:r w:rsidRPr="00F246E7">
              <w:rPr>
                <w:rFonts w:ascii="Trebuchet MS" w:eastAsia="Arial Unicode MS" w:hAnsi="Trebuchet MS" w:cs="Times New Roman"/>
                <w:color w:val="0070C0"/>
                <w:sz w:val="24"/>
                <w:szCs w:val="24"/>
                <w:lang w:eastAsia="ro-RO"/>
              </w:rPr>
              <w:t xml:space="preserve"> privind gestionarea financiară a fondurilor europene în perioada de programare alocate României din Fondul european de dezvoltare regională, Fondul de coeziune, Fondul social european Plus, Fondul pentru o tranziție justă.</w:t>
            </w:r>
          </w:p>
          <w:p w14:paraId="06F71018"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 xml:space="preserve">Hotărârea Guvernului nr. 829/2022 </w:t>
            </w:r>
            <w:r w:rsidRPr="00F246E7">
              <w:rPr>
                <w:rFonts w:ascii="Trebuchet MS" w:eastAsia="Arial Unicode MS" w:hAnsi="Trebuchet MS" w:cs="Times New Roman"/>
                <w:color w:val="0070C0"/>
                <w:sz w:val="24"/>
                <w:szCs w:val="24"/>
                <w:lang w:eastAsia="ro-RO"/>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F311646"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Hotărârea Guvernului nr. 873/2022</w:t>
            </w:r>
            <w:r w:rsidRPr="00F246E7">
              <w:rPr>
                <w:rFonts w:ascii="Trebuchet MS" w:eastAsia="Arial Unicode MS" w:hAnsi="Trebuchet MS" w:cs="Times New Roman"/>
                <w:color w:val="0070C0"/>
                <w:sz w:val="24"/>
                <w:szCs w:val="24"/>
                <w:lang w:eastAsia="ro-RO"/>
              </w:rPr>
              <w:t xml:space="preserve"> privind regulile de eligibilitate a cheltuielilor efectuate în cadrul operațiunilor finanțate prin Fondul european de dezvoltare regională, Fondul social european și Fondul de coeziune.</w:t>
            </w:r>
          </w:p>
          <w:p w14:paraId="2930660E" w14:textId="77777777" w:rsidR="00C9343A" w:rsidRPr="00F246E7" w:rsidRDefault="00C9343A"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Hotărârea nr. 907/2016</w:t>
            </w:r>
            <w:r w:rsidRPr="00F246E7">
              <w:rPr>
                <w:rFonts w:ascii="Trebuchet MS" w:eastAsia="Arial Unicode MS" w:hAnsi="Trebuchet MS" w:cs="Times New Roman"/>
                <w:color w:val="0070C0"/>
                <w:sz w:val="24"/>
                <w:szCs w:val="24"/>
                <w:lang w:eastAsia="ro-RO"/>
              </w:rPr>
              <w:t xml:space="preserve"> privind etapele de elaborare și conținutul-cadru al documentațiilor </w:t>
            </w:r>
            <w:proofErr w:type="spellStart"/>
            <w:r w:rsidRPr="00F246E7">
              <w:rPr>
                <w:rFonts w:ascii="Trebuchet MS" w:eastAsia="Arial Unicode MS" w:hAnsi="Trebuchet MS" w:cs="Times New Roman"/>
                <w:color w:val="0070C0"/>
                <w:sz w:val="24"/>
                <w:szCs w:val="24"/>
                <w:lang w:eastAsia="ro-RO"/>
              </w:rPr>
              <w:t>tehnico</w:t>
            </w:r>
            <w:proofErr w:type="spellEnd"/>
            <w:r w:rsidRPr="00F246E7">
              <w:rPr>
                <w:rFonts w:ascii="Trebuchet MS" w:eastAsia="Arial Unicode MS" w:hAnsi="Trebuchet MS" w:cs="Times New Roman"/>
                <w:color w:val="0070C0"/>
                <w:sz w:val="24"/>
                <w:szCs w:val="24"/>
                <w:lang w:eastAsia="ro-RO"/>
              </w:rPr>
              <w:t>-economice aferente obiectivelor/proiectelor de investiții finanțate din fonduri publice, cu modificările și completările ulterioare;</w:t>
            </w:r>
          </w:p>
          <w:p w14:paraId="40C7ECC5"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Ordonanța de Urgență nr. 77/2014</w:t>
            </w:r>
            <w:r w:rsidRPr="00F246E7">
              <w:rPr>
                <w:rFonts w:ascii="Trebuchet MS" w:eastAsia="Arial Unicode MS" w:hAnsi="Trebuchet MS" w:cs="Times New Roman"/>
                <w:color w:val="0070C0"/>
                <w:sz w:val="24"/>
                <w:szCs w:val="24"/>
                <w:lang w:eastAsia="ro-RO"/>
              </w:rPr>
              <w:t xml:space="preserve"> privind procedurile </w:t>
            </w:r>
            <w:proofErr w:type="spellStart"/>
            <w:r w:rsidRPr="00F246E7">
              <w:rPr>
                <w:rFonts w:ascii="Trebuchet MS" w:eastAsia="Arial Unicode MS" w:hAnsi="Trebuchet MS" w:cs="Times New Roman"/>
                <w:color w:val="0070C0"/>
                <w:sz w:val="24"/>
                <w:szCs w:val="24"/>
                <w:lang w:eastAsia="ro-RO"/>
              </w:rPr>
              <w:t>naţionale</w:t>
            </w:r>
            <w:proofErr w:type="spellEnd"/>
            <w:r w:rsidRPr="00F246E7">
              <w:rPr>
                <w:rFonts w:ascii="Trebuchet MS" w:eastAsia="Arial Unicode MS" w:hAnsi="Trebuchet MS" w:cs="Times New Roman"/>
                <w:color w:val="0070C0"/>
                <w:sz w:val="24"/>
                <w:szCs w:val="24"/>
                <w:lang w:eastAsia="ro-RO"/>
              </w:rPr>
              <w:t xml:space="preserve"> în domeniul ajutorului de stat, precum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pentru modificarea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completarea Legii </w:t>
            </w:r>
            <w:proofErr w:type="spellStart"/>
            <w:r w:rsidRPr="00F246E7">
              <w:rPr>
                <w:rFonts w:ascii="Trebuchet MS" w:eastAsia="Arial Unicode MS" w:hAnsi="Trebuchet MS" w:cs="Times New Roman"/>
                <w:color w:val="0070C0"/>
                <w:sz w:val="24"/>
                <w:szCs w:val="24"/>
                <w:lang w:eastAsia="ro-RO"/>
              </w:rPr>
              <w:t>concurenţei</w:t>
            </w:r>
            <w:proofErr w:type="spellEnd"/>
            <w:r w:rsidRPr="00F246E7">
              <w:rPr>
                <w:rFonts w:ascii="Trebuchet MS" w:eastAsia="Arial Unicode MS" w:hAnsi="Trebuchet MS" w:cs="Times New Roman"/>
                <w:color w:val="0070C0"/>
                <w:sz w:val="24"/>
                <w:szCs w:val="24"/>
                <w:lang w:eastAsia="ro-RO"/>
              </w:rPr>
              <w:t xml:space="preserve"> nr. 21/1996, cu modificările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completările ulterioare.</w:t>
            </w:r>
          </w:p>
          <w:p w14:paraId="50D3188F"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 xml:space="preserve">Ordonanță de </w:t>
            </w:r>
            <w:proofErr w:type="spellStart"/>
            <w:r w:rsidRPr="00F246E7">
              <w:rPr>
                <w:rFonts w:ascii="Trebuchet MS" w:eastAsia="Arial Unicode MS" w:hAnsi="Trebuchet MS" w:cs="Times New Roman"/>
                <w:b/>
                <w:color w:val="0070C0"/>
                <w:sz w:val="24"/>
                <w:szCs w:val="24"/>
                <w:lang w:eastAsia="ro-RO"/>
              </w:rPr>
              <w:t>Urgenţă</w:t>
            </w:r>
            <w:proofErr w:type="spellEnd"/>
            <w:r w:rsidRPr="00F246E7">
              <w:rPr>
                <w:rFonts w:ascii="Trebuchet MS" w:eastAsia="Arial Unicode MS" w:hAnsi="Trebuchet MS" w:cs="Times New Roman"/>
                <w:b/>
                <w:color w:val="0070C0"/>
                <w:sz w:val="24"/>
                <w:szCs w:val="24"/>
                <w:lang w:eastAsia="ro-RO"/>
              </w:rPr>
              <w:t xml:space="preserve"> nr. 66/2011</w:t>
            </w:r>
            <w:r w:rsidRPr="00F246E7">
              <w:rPr>
                <w:rFonts w:ascii="Trebuchet MS" w:eastAsia="Arial Unicode MS" w:hAnsi="Trebuchet MS" w:cs="Times New Roman"/>
                <w:color w:val="0070C0"/>
                <w:sz w:val="24"/>
                <w:szCs w:val="24"/>
                <w:lang w:eastAsia="ro-RO"/>
              </w:rPr>
              <w:t xml:space="preserve"> privind prevenirea, constatarea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sancționarea neregulilor apărute în </w:t>
            </w:r>
            <w:proofErr w:type="spellStart"/>
            <w:r w:rsidRPr="00F246E7">
              <w:rPr>
                <w:rFonts w:ascii="Trebuchet MS" w:eastAsia="Arial Unicode MS" w:hAnsi="Trebuchet MS" w:cs="Times New Roman"/>
                <w:color w:val="0070C0"/>
                <w:sz w:val="24"/>
                <w:szCs w:val="24"/>
                <w:lang w:eastAsia="ro-RO"/>
              </w:rPr>
              <w:t>obţinerea</w:t>
            </w:r>
            <w:proofErr w:type="spellEnd"/>
            <w:r w:rsidRPr="00F246E7">
              <w:rPr>
                <w:rFonts w:ascii="Trebuchet MS" w:eastAsia="Arial Unicode MS" w:hAnsi="Trebuchet MS" w:cs="Times New Roman"/>
                <w:color w:val="0070C0"/>
                <w:sz w:val="24"/>
                <w:szCs w:val="24"/>
                <w:lang w:eastAsia="ro-RO"/>
              </w:rPr>
              <w:t xml:space="preserve">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utilizarea fondurilor europene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/sau a fondurilor publice </w:t>
            </w:r>
            <w:proofErr w:type="spellStart"/>
            <w:r w:rsidRPr="00F246E7">
              <w:rPr>
                <w:rFonts w:ascii="Trebuchet MS" w:eastAsia="Arial Unicode MS" w:hAnsi="Trebuchet MS" w:cs="Times New Roman"/>
                <w:color w:val="0070C0"/>
                <w:sz w:val="24"/>
                <w:szCs w:val="24"/>
                <w:lang w:eastAsia="ro-RO"/>
              </w:rPr>
              <w:t>naţionale</w:t>
            </w:r>
            <w:proofErr w:type="spellEnd"/>
            <w:r w:rsidRPr="00F246E7">
              <w:rPr>
                <w:rFonts w:ascii="Trebuchet MS" w:eastAsia="Arial Unicode MS" w:hAnsi="Trebuchet MS" w:cs="Times New Roman"/>
                <w:color w:val="0070C0"/>
                <w:sz w:val="24"/>
                <w:szCs w:val="24"/>
                <w:lang w:eastAsia="ro-RO"/>
              </w:rPr>
              <w:t xml:space="preserve"> aferente acestora.</w:t>
            </w:r>
          </w:p>
          <w:p w14:paraId="4D61FB5E"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bCs/>
                <w:color w:val="0070C0"/>
                <w:sz w:val="24"/>
                <w:szCs w:val="24"/>
                <w:lang w:eastAsia="ro-RO"/>
              </w:rPr>
              <w:t xml:space="preserve">Legea nr. 346/2004 </w:t>
            </w:r>
            <w:r w:rsidRPr="00F246E7">
              <w:rPr>
                <w:rFonts w:ascii="Trebuchet MS" w:eastAsia="Arial Unicode MS" w:hAnsi="Trebuchet MS" w:cs="Times New Roman"/>
                <w:color w:val="0070C0"/>
                <w:sz w:val="24"/>
                <w:szCs w:val="24"/>
                <w:lang w:eastAsia="ro-RO"/>
              </w:rPr>
              <w:t>privind stimularea înființării și dezvoltării întreprinderilor mici și mijlocii, cu modificările și completările ulterioare.</w:t>
            </w:r>
          </w:p>
          <w:p w14:paraId="42F521AF"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bCs/>
                <w:color w:val="0070C0"/>
                <w:sz w:val="24"/>
                <w:szCs w:val="24"/>
                <w:lang w:eastAsia="ro-RO"/>
              </w:rPr>
              <w:t xml:space="preserve">Legea nr. 31/1990 </w:t>
            </w:r>
            <w:r w:rsidRPr="00F246E7">
              <w:rPr>
                <w:rFonts w:ascii="Trebuchet MS" w:eastAsia="Arial Unicode MS" w:hAnsi="Trebuchet MS" w:cs="Times New Roman"/>
                <w:color w:val="0070C0"/>
                <w:sz w:val="24"/>
                <w:szCs w:val="24"/>
                <w:lang w:eastAsia="ro-RO"/>
              </w:rPr>
              <w:t xml:space="preserve">privind </w:t>
            </w:r>
            <w:proofErr w:type="spellStart"/>
            <w:r w:rsidRPr="00F246E7">
              <w:rPr>
                <w:rFonts w:ascii="Trebuchet MS" w:eastAsia="Arial Unicode MS" w:hAnsi="Trebuchet MS" w:cs="Times New Roman"/>
                <w:color w:val="0070C0"/>
                <w:sz w:val="24"/>
                <w:szCs w:val="24"/>
                <w:lang w:eastAsia="ro-RO"/>
              </w:rPr>
              <w:t>societăţile</w:t>
            </w:r>
            <w:proofErr w:type="spellEnd"/>
            <w:r w:rsidRPr="00F246E7">
              <w:rPr>
                <w:rFonts w:ascii="Trebuchet MS" w:eastAsia="Arial Unicode MS" w:hAnsi="Trebuchet MS" w:cs="Times New Roman"/>
                <w:color w:val="0070C0"/>
                <w:sz w:val="24"/>
                <w:szCs w:val="24"/>
                <w:lang w:eastAsia="ro-RO"/>
              </w:rPr>
              <w:t xml:space="preserve">, cu modificările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completările ulterioare.</w:t>
            </w:r>
          </w:p>
          <w:p w14:paraId="511A1CED"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Legea nr. 202/2002</w:t>
            </w:r>
            <w:r w:rsidRPr="00F246E7">
              <w:rPr>
                <w:rFonts w:ascii="Trebuchet MS" w:eastAsia="Arial Unicode MS" w:hAnsi="Trebuchet MS" w:cs="Times New Roman"/>
                <w:color w:val="0070C0"/>
                <w:sz w:val="24"/>
                <w:szCs w:val="24"/>
                <w:lang w:eastAsia="ro-RO"/>
              </w:rPr>
              <w:t xml:space="preserve"> privind egalitatea de </w:t>
            </w:r>
            <w:proofErr w:type="spellStart"/>
            <w:r w:rsidRPr="00F246E7">
              <w:rPr>
                <w:rFonts w:ascii="Trebuchet MS" w:eastAsia="Arial Unicode MS" w:hAnsi="Trebuchet MS" w:cs="Times New Roman"/>
                <w:color w:val="0070C0"/>
                <w:sz w:val="24"/>
                <w:szCs w:val="24"/>
                <w:lang w:eastAsia="ro-RO"/>
              </w:rPr>
              <w:t>şanse</w:t>
            </w:r>
            <w:proofErr w:type="spellEnd"/>
            <w:r w:rsidRPr="00F246E7">
              <w:rPr>
                <w:rFonts w:ascii="Trebuchet MS" w:eastAsia="Arial Unicode MS" w:hAnsi="Trebuchet MS" w:cs="Times New Roman"/>
                <w:color w:val="0070C0"/>
                <w:sz w:val="24"/>
                <w:szCs w:val="24"/>
                <w:lang w:eastAsia="ro-RO"/>
              </w:rPr>
              <w:t xml:space="preserve"> între femei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w:t>
            </w:r>
            <w:proofErr w:type="spellStart"/>
            <w:r w:rsidRPr="00F246E7">
              <w:rPr>
                <w:rFonts w:ascii="Trebuchet MS" w:eastAsia="Arial Unicode MS" w:hAnsi="Trebuchet MS" w:cs="Times New Roman"/>
                <w:color w:val="0070C0"/>
                <w:sz w:val="24"/>
                <w:szCs w:val="24"/>
                <w:lang w:eastAsia="ro-RO"/>
              </w:rPr>
              <w:t>bărbaţi</w:t>
            </w:r>
            <w:proofErr w:type="spellEnd"/>
            <w:r w:rsidRPr="00F246E7">
              <w:rPr>
                <w:rFonts w:ascii="Trebuchet MS" w:eastAsia="Arial Unicode MS" w:hAnsi="Trebuchet MS" w:cs="Times New Roman"/>
                <w:color w:val="0070C0"/>
                <w:sz w:val="24"/>
                <w:szCs w:val="24"/>
                <w:lang w:eastAsia="ro-RO"/>
              </w:rPr>
              <w:t xml:space="preserve">, cu modificările și completările ulterioare. </w:t>
            </w:r>
          </w:p>
          <w:p w14:paraId="71D48E94"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bCs/>
                <w:color w:val="0070C0"/>
                <w:sz w:val="24"/>
                <w:szCs w:val="24"/>
                <w:lang w:eastAsia="ro-RO"/>
              </w:rPr>
              <w:t xml:space="preserve">Ordonanța de Guvern nr.137/2000 </w:t>
            </w:r>
            <w:r w:rsidRPr="00F246E7">
              <w:rPr>
                <w:rFonts w:ascii="Trebuchet MS" w:eastAsia="Arial Unicode MS" w:hAnsi="Trebuchet MS" w:cs="Times New Roman"/>
                <w:color w:val="0070C0"/>
                <w:sz w:val="24"/>
                <w:szCs w:val="24"/>
                <w:lang w:eastAsia="ro-RO"/>
              </w:rPr>
              <w:t xml:space="preserve">privind prevenirea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w:t>
            </w:r>
            <w:proofErr w:type="spellStart"/>
            <w:r w:rsidRPr="00F246E7">
              <w:rPr>
                <w:rFonts w:ascii="Trebuchet MS" w:eastAsia="Arial Unicode MS" w:hAnsi="Trebuchet MS" w:cs="Times New Roman"/>
                <w:color w:val="0070C0"/>
                <w:sz w:val="24"/>
                <w:szCs w:val="24"/>
                <w:lang w:eastAsia="ro-RO"/>
              </w:rPr>
              <w:t>sancţionarea</w:t>
            </w:r>
            <w:proofErr w:type="spellEnd"/>
            <w:r w:rsidRPr="00F246E7">
              <w:rPr>
                <w:rFonts w:ascii="Trebuchet MS" w:eastAsia="Arial Unicode MS" w:hAnsi="Trebuchet MS" w:cs="Times New Roman"/>
                <w:color w:val="0070C0"/>
                <w:sz w:val="24"/>
                <w:szCs w:val="24"/>
                <w:lang w:eastAsia="ro-RO"/>
              </w:rPr>
              <w:t xml:space="preserve"> tuturor formelor de discriminare. </w:t>
            </w:r>
          </w:p>
          <w:p w14:paraId="026EC5D8"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bCs/>
                <w:color w:val="0070C0"/>
                <w:sz w:val="24"/>
                <w:szCs w:val="24"/>
                <w:lang w:eastAsia="ro-RO"/>
              </w:rPr>
              <w:t xml:space="preserve">Ordonanța de Guvern nr. 61/2008 </w:t>
            </w:r>
            <w:r w:rsidRPr="00F246E7">
              <w:rPr>
                <w:rFonts w:ascii="Trebuchet MS" w:eastAsia="Arial Unicode MS" w:hAnsi="Trebuchet MS" w:cs="Times New Roman"/>
                <w:color w:val="0070C0"/>
                <w:sz w:val="24"/>
                <w:szCs w:val="24"/>
                <w:lang w:eastAsia="ro-RO"/>
              </w:rPr>
              <w:t xml:space="preserve">privind implementarea principiului </w:t>
            </w:r>
            <w:proofErr w:type="spellStart"/>
            <w:r w:rsidRPr="00F246E7">
              <w:rPr>
                <w:rFonts w:ascii="Trebuchet MS" w:eastAsia="Arial Unicode MS" w:hAnsi="Trebuchet MS" w:cs="Times New Roman"/>
                <w:color w:val="0070C0"/>
                <w:sz w:val="24"/>
                <w:szCs w:val="24"/>
                <w:lang w:eastAsia="ro-RO"/>
              </w:rPr>
              <w:t>egalităţii</w:t>
            </w:r>
            <w:proofErr w:type="spellEnd"/>
            <w:r w:rsidRPr="00F246E7">
              <w:rPr>
                <w:rFonts w:ascii="Trebuchet MS" w:eastAsia="Arial Unicode MS" w:hAnsi="Trebuchet MS" w:cs="Times New Roman"/>
                <w:color w:val="0070C0"/>
                <w:sz w:val="24"/>
                <w:szCs w:val="24"/>
                <w:lang w:eastAsia="ro-RO"/>
              </w:rPr>
              <w:t xml:space="preserve"> de tratament între femei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w:t>
            </w:r>
            <w:proofErr w:type="spellStart"/>
            <w:r w:rsidRPr="00F246E7">
              <w:rPr>
                <w:rFonts w:ascii="Trebuchet MS" w:eastAsia="Arial Unicode MS" w:hAnsi="Trebuchet MS" w:cs="Times New Roman"/>
                <w:color w:val="0070C0"/>
                <w:sz w:val="24"/>
                <w:szCs w:val="24"/>
                <w:lang w:eastAsia="ro-RO"/>
              </w:rPr>
              <w:t>bărbaţi</w:t>
            </w:r>
            <w:proofErr w:type="spellEnd"/>
            <w:r w:rsidRPr="00F246E7">
              <w:rPr>
                <w:rFonts w:ascii="Trebuchet MS" w:eastAsia="Arial Unicode MS" w:hAnsi="Trebuchet MS" w:cs="Times New Roman"/>
                <w:color w:val="0070C0"/>
                <w:sz w:val="24"/>
                <w:szCs w:val="24"/>
                <w:lang w:eastAsia="ro-RO"/>
              </w:rPr>
              <w:t xml:space="preserve"> în ceea ce </w:t>
            </w:r>
            <w:proofErr w:type="spellStart"/>
            <w:r w:rsidRPr="00F246E7">
              <w:rPr>
                <w:rFonts w:ascii="Trebuchet MS" w:eastAsia="Arial Unicode MS" w:hAnsi="Trebuchet MS" w:cs="Times New Roman"/>
                <w:color w:val="0070C0"/>
                <w:sz w:val="24"/>
                <w:szCs w:val="24"/>
                <w:lang w:eastAsia="ro-RO"/>
              </w:rPr>
              <w:t>priveşte</w:t>
            </w:r>
            <w:proofErr w:type="spellEnd"/>
            <w:r w:rsidRPr="00F246E7">
              <w:rPr>
                <w:rFonts w:ascii="Trebuchet MS" w:eastAsia="Arial Unicode MS" w:hAnsi="Trebuchet MS" w:cs="Times New Roman"/>
                <w:color w:val="0070C0"/>
                <w:sz w:val="24"/>
                <w:szCs w:val="24"/>
                <w:lang w:eastAsia="ro-RO"/>
              </w:rPr>
              <w:t xml:space="preserve"> accesul la bunuri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servicii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furnizarea de bunuri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servicii, cu modificările și completările ulterioare. </w:t>
            </w:r>
          </w:p>
          <w:p w14:paraId="6EA8AF88" w14:textId="77777777" w:rsidR="00EE1361" w:rsidRPr="00F246E7" w:rsidRDefault="00EE1361" w:rsidP="00512962">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 xml:space="preserve">Ordonanță de </w:t>
            </w:r>
            <w:proofErr w:type="spellStart"/>
            <w:r w:rsidRPr="00F246E7">
              <w:rPr>
                <w:rFonts w:ascii="Trebuchet MS" w:eastAsia="Arial Unicode MS" w:hAnsi="Trebuchet MS" w:cs="Times New Roman"/>
                <w:b/>
                <w:color w:val="0070C0"/>
                <w:sz w:val="24"/>
                <w:szCs w:val="24"/>
                <w:lang w:eastAsia="ro-RO"/>
              </w:rPr>
              <w:t>Urgenţă</w:t>
            </w:r>
            <w:proofErr w:type="spellEnd"/>
            <w:r w:rsidRPr="00F246E7">
              <w:rPr>
                <w:rFonts w:ascii="Trebuchet MS" w:eastAsia="Arial Unicode MS" w:hAnsi="Trebuchet MS" w:cs="Times New Roman"/>
                <w:b/>
                <w:color w:val="0070C0"/>
                <w:sz w:val="24"/>
                <w:szCs w:val="24"/>
                <w:lang w:eastAsia="ro-RO"/>
              </w:rPr>
              <w:t xml:space="preserve"> nr. 23/2023 </w:t>
            </w:r>
            <w:r w:rsidRPr="00F246E7">
              <w:rPr>
                <w:rFonts w:ascii="Trebuchet MS" w:eastAsia="Arial Unicode MS" w:hAnsi="Trebuchet MS" w:cs="Times New Roman"/>
                <w:color w:val="0070C0"/>
                <w:sz w:val="24"/>
                <w:szCs w:val="24"/>
                <w:lang w:eastAsia="ro-RO"/>
              </w:rPr>
              <w:t>privind instituirea unor măsuri de simplificare și digitalizare pentru gestionarea fondurilor europene aferente Politicii de coeziune 2021-2027</w:t>
            </w:r>
            <w:r w:rsidR="004E012A" w:rsidRPr="00F246E7">
              <w:rPr>
                <w:rFonts w:ascii="Trebuchet MS" w:eastAsia="Arial Unicode MS" w:hAnsi="Trebuchet MS" w:cs="Times New Roman"/>
                <w:color w:val="0070C0"/>
                <w:sz w:val="24"/>
                <w:szCs w:val="24"/>
                <w:lang w:eastAsia="ro-RO"/>
              </w:rPr>
              <w:t>.</w:t>
            </w:r>
          </w:p>
          <w:p w14:paraId="5862D9DC" w14:textId="77777777" w:rsidR="002A690A" w:rsidRPr="00F246E7" w:rsidRDefault="002A690A" w:rsidP="0089726F">
            <w:pPr>
              <w:widowControl w:val="0"/>
              <w:autoSpaceDE w:val="0"/>
              <w:autoSpaceDN w:val="0"/>
              <w:adjustRightInd w:val="0"/>
              <w:spacing w:before="120" w:after="120"/>
              <w:jc w:val="both"/>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Ordinul nr. 1777/ 03.05.2023</w:t>
            </w:r>
            <w:r w:rsidRPr="00F246E7">
              <w:rPr>
                <w:rFonts w:ascii="Trebuchet MS" w:eastAsia="Arial Unicode MS" w:hAnsi="Trebuchet MS" w:cs="Times New Roman"/>
                <w:color w:val="0070C0"/>
                <w:sz w:val="24"/>
                <w:szCs w:val="24"/>
                <w:lang w:eastAsia="ro-RO"/>
              </w:rPr>
              <w:t xml:space="preserve"> privind aprobarea conținutului/modelului/formatului/ structurii-cadru pentru documentele prevăzute la art. 4 alin. (1) teza întâi, art. 6 alin. (1) și (3), art. 7 alin. (1) și art. 17 alin. (2) din Ordonanța de urgență a Guvernului nr. 23/2023 privind instituirea unor măsuri de simplificare și digitalizare pentru </w:t>
            </w:r>
            <w:r w:rsidRPr="00F246E7">
              <w:rPr>
                <w:rFonts w:ascii="Trebuchet MS" w:eastAsia="Arial Unicode MS" w:hAnsi="Trebuchet MS" w:cs="Times New Roman"/>
                <w:color w:val="0070C0"/>
                <w:sz w:val="24"/>
                <w:szCs w:val="24"/>
                <w:lang w:eastAsia="ro-RO"/>
              </w:rPr>
              <w:lastRenderedPageBreak/>
              <w:t>gestionarea fondurilor europene aferente Politicii de coeziune 2021-2027</w:t>
            </w:r>
          </w:p>
          <w:p w14:paraId="634CBB97" w14:textId="77777777" w:rsidR="00EE1361" w:rsidRPr="00F246E7" w:rsidRDefault="00EE1361" w:rsidP="00800B62">
            <w:pPr>
              <w:widowControl w:val="0"/>
              <w:autoSpaceDE w:val="0"/>
              <w:autoSpaceDN w:val="0"/>
              <w:adjustRightInd w:val="0"/>
              <w:spacing w:before="120" w:after="120"/>
              <w:jc w:val="both"/>
              <w:rPr>
                <w:rFonts w:ascii="Trebuchet MS" w:eastAsia="Times New Roman" w:hAnsi="Trebuchet MS" w:cs="Times New Roman"/>
                <w:b/>
                <w:noProof/>
                <w:color w:val="0070C0"/>
                <w:sz w:val="24"/>
                <w:szCs w:val="24"/>
                <w:shd w:val="clear" w:color="auto" w:fill="FFFFFF"/>
                <w:lang w:eastAsia="ro-RO"/>
              </w:rPr>
            </w:pPr>
            <w:r w:rsidRPr="00F246E7">
              <w:rPr>
                <w:rFonts w:ascii="Trebuchet MS" w:eastAsia="Arial Unicode MS" w:hAnsi="Trebuchet MS" w:cs="Times New Roman"/>
                <w:b/>
                <w:color w:val="0070C0"/>
                <w:sz w:val="24"/>
                <w:szCs w:val="24"/>
                <w:lang w:eastAsia="ro-RO"/>
              </w:rPr>
              <w:t>Principalele</w:t>
            </w:r>
            <w:r w:rsidRPr="00F246E7">
              <w:rPr>
                <w:rFonts w:ascii="Trebuchet MS" w:eastAsia="Times New Roman" w:hAnsi="Trebuchet MS" w:cs="Times New Roman"/>
                <w:b/>
                <w:noProof/>
                <w:color w:val="0070C0"/>
                <w:sz w:val="24"/>
                <w:szCs w:val="24"/>
                <w:shd w:val="clear" w:color="auto" w:fill="FFFFFF"/>
                <w:lang w:eastAsia="ro-RO"/>
              </w:rPr>
              <w:t xml:space="preserve"> documente programatice și strategice</w:t>
            </w:r>
          </w:p>
          <w:p w14:paraId="11C57490"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Acordul de Parteneriat</w:t>
            </w:r>
            <w:r w:rsidRPr="00F246E7">
              <w:rPr>
                <w:rFonts w:ascii="Trebuchet MS" w:eastAsia="Arial Unicode MS" w:hAnsi="Trebuchet MS" w:cs="Times New Roman"/>
                <w:color w:val="0070C0"/>
                <w:sz w:val="24"/>
                <w:szCs w:val="24"/>
                <w:lang w:eastAsia="ro-RO"/>
              </w:rPr>
              <w:t xml:space="preserve"> cu România, aprobat prin Decizia Comisiei Europene, nr. C(2022) 5132/25.07.2022</w:t>
            </w:r>
          </w:p>
          <w:p w14:paraId="5F157095"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Programul Creștere Inteligentă, Digitalizare și Instrumente Financiare</w:t>
            </w:r>
            <w:r w:rsidRPr="00F246E7">
              <w:rPr>
                <w:rFonts w:ascii="Trebuchet MS" w:eastAsia="Arial Unicode MS" w:hAnsi="Trebuchet MS" w:cs="Times New Roman"/>
                <w:color w:val="0070C0"/>
                <w:sz w:val="24"/>
                <w:szCs w:val="24"/>
                <w:lang w:eastAsia="ro-RO"/>
              </w:rPr>
              <w:t>, aprobat prin decizia Comisiei Europene nr. C(2022) 9445 din 09.12.2022.</w:t>
            </w:r>
          </w:p>
          <w:p w14:paraId="548CEDC7"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Strategia Națională de Cercetare, Inovare și Specializare Inteligentă 2022-2027</w:t>
            </w:r>
            <w:r w:rsidRPr="00F246E7">
              <w:rPr>
                <w:rFonts w:ascii="Trebuchet MS" w:eastAsia="Arial Unicode MS" w:hAnsi="Trebuchet MS" w:cs="Times New Roman"/>
                <w:color w:val="0070C0"/>
                <w:sz w:val="24"/>
                <w:szCs w:val="24"/>
                <w:lang w:eastAsia="ro-RO"/>
              </w:rPr>
              <w:t xml:space="preserve"> aprobată prin Hotărârea Guvernului nr. 933/2022.</w:t>
            </w:r>
          </w:p>
          <w:p w14:paraId="3D8AC97A" w14:textId="77777777" w:rsidR="00CB1E35" w:rsidRPr="00F246E7" w:rsidRDefault="00CB1E35" w:rsidP="00EE1361">
            <w:pPr>
              <w:widowControl w:val="0"/>
              <w:autoSpaceDE w:val="0"/>
              <w:autoSpaceDN w:val="0"/>
              <w:adjustRightInd w:val="0"/>
              <w:spacing w:before="120" w:after="120"/>
              <w:jc w:val="both"/>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Strategia națională privind promovarea egalității de șanse și de tratament între femei și bărbați și prevenirea și combaterea violenței domestice pentru perioada 2022-2027;</w:t>
            </w:r>
          </w:p>
          <w:p w14:paraId="10603387"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Strategia Uniunii Europene privind drepturile persoanelor cu dizabilități</w:t>
            </w:r>
            <w:r w:rsidRPr="00F246E7">
              <w:rPr>
                <w:rFonts w:ascii="Trebuchet MS" w:eastAsia="Arial Unicode MS" w:hAnsi="Trebuchet MS" w:cs="Times New Roman"/>
                <w:color w:val="0070C0"/>
                <w:sz w:val="24"/>
                <w:szCs w:val="24"/>
                <w:lang w:eastAsia="ro-RO"/>
              </w:rPr>
              <w:t xml:space="preserve"> 2021-2030: O Uniune a egalității. </w:t>
            </w:r>
          </w:p>
          <w:p w14:paraId="55A56C3A" w14:textId="77777777" w:rsidR="00CB1E35" w:rsidRPr="00F246E7" w:rsidRDefault="00CB1E35"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Strategia națională privind drepturile persoanelor cu dizabilități 2022-2027;</w:t>
            </w:r>
          </w:p>
          <w:p w14:paraId="4635D106" w14:textId="77777777" w:rsidR="00DA693E" w:rsidRPr="00F246E7" w:rsidRDefault="00EE1361" w:rsidP="0077680F">
            <w:pPr>
              <w:widowControl w:val="0"/>
              <w:autoSpaceDE w:val="0"/>
              <w:autoSpaceDN w:val="0"/>
              <w:adjustRightInd w:val="0"/>
              <w:spacing w:before="120" w:after="120"/>
              <w:jc w:val="both"/>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Strategia națională pentru dezvoltarea durabilă </w:t>
            </w:r>
            <w:r w:rsidRPr="00F246E7">
              <w:rPr>
                <w:rFonts w:ascii="Trebuchet MS" w:eastAsia="Arial Unicode MS" w:hAnsi="Trebuchet MS" w:cs="Times New Roman"/>
                <w:color w:val="0070C0"/>
                <w:sz w:val="24"/>
                <w:szCs w:val="24"/>
                <w:lang w:eastAsia="ro-RO"/>
              </w:rPr>
              <w:t>a României 2030</w:t>
            </w:r>
            <w:r w:rsidRPr="00F246E7">
              <w:rPr>
                <w:rFonts w:ascii="Trebuchet MS" w:eastAsia="Arial Unicode MS" w:hAnsi="Trebuchet MS" w:cs="Times New Roman"/>
                <w:b/>
                <w:color w:val="0070C0"/>
                <w:sz w:val="24"/>
                <w:szCs w:val="24"/>
                <w:lang w:eastAsia="ro-RO"/>
              </w:rPr>
              <w:t>.</w:t>
            </w:r>
          </w:p>
          <w:p w14:paraId="19A0B8DC" w14:textId="77777777" w:rsidR="00CB1E35" w:rsidRPr="00F246E7" w:rsidRDefault="00CB1E35" w:rsidP="00CB1E35">
            <w:pPr>
              <w:widowControl w:val="0"/>
              <w:autoSpaceDE w:val="0"/>
              <w:autoSpaceDN w:val="0"/>
              <w:adjustRightInd w:val="0"/>
              <w:spacing w:before="120" w:after="120"/>
              <w:jc w:val="both"/>
              <w:rPr>
                <w:rFonts w:ascii="Trebuchet MS" w:hAnsi="Trebuchet MS"/>
                <w:i/>
                <w:color w:val="0070C0"/>
                <w:sz w:val="24"/>
                <w:szCs w:val="24"/>
              </w:rPr>
            </w:pPr>
            <w:r w:rsidRPr="00F246E7">
              <w:rPr>
                <w:rFonts w:ascii="Trebuchet MS" w:hAnsi="Trebuchet MS"/>
                <w:i/>
                <w:color w:val="0070C0"/>
                <w:sz w:val="24"/>
                <w:szCs w:val="24"/>
              </w:rPr>
              <w:t xml:space="preserve">Alte normative și reglementări tehnice în domeniu, în vigoare la momentul întocmirii </w:t>
            </w:r>
            <w:proofErr w:type="spellStart"/>
            <w:r w:rsidRPr="00F246E7">
              <w:rPr>
                <w:rFonts w:ascii="Trebuchet MS" w:hAnsi="Trebuchet MS"/>
                <w:i/>
                <w:color w:val="0070C0"/>
                <w:sz w:val="24"/>
                <w:szCs w:val="24"/>
              </w:rPr>
              <w:t>documentaţiilor</w:t>
            </w:r>
            <w:proofErr w:type="spellEnd"/>
            <w:r w:rsidRPr="00F246E7">
              <w:rPr>
                <w:rFonts w:ascii="Trebuchet MS" w:hAnsi="Trebuchet MS"/>
                <w:i/>
                <w:color w:val="0070C0"/>
                <w:sz w:val="24"/>
                <w:szCs w:val="24"/>
              </w:rPr>
              <w:t xml:space="preserve"> </w:t>
            </w:r>
            <w:proofErr w:type="spellStart"/>
            <w:r w:rsidRPr="00F246E7">
              <w:rPr>
                <w:rFonts w:ascii="Trebuchet MS" w:hAnsi="Trebuchet MS"/>
                <w:i/>
                <w:color w:val="0070C0"/>
                <w:sz w:val="24"/>
                <w:szCs w:val="24"/>
              </w:rPr>
              <w:t>tehnico</w:t>
            </w:r>
            <w:proofErr w:type="spellEnd"/>
            <w:r w:rsidRPr="00F246E7">
              <w:rPr>
                <w:rFonts w:ascii="Trebuchet MS" w:hAnsi="Trebuchet MS"/>
                <w:i/>
                <w:color w:val="0070C0"/>
                <w:sz w:val="24"/>
                <w:szCs w:val="24"/>
              </w:rPr>
              <w:t xml:space="preserve">-economice/depunerii cererilor de </w:t>
            </w:r>
            <w:proofErr w:type="spellStart"/>
            <w:r w:rsidRPr="00F246E7">
              <w:rPr>
                <w:rFonts w:ascii="Trebuchet MS" w:hAnsi="Trebuchet MS"/>
                <w:i/>
                <w:color w:val="0070C0"/>
                <w:sz w:val="24"/>
                <w:szCs w:val="24"/>
              </w:rPr>
              <w:t>finanţare</w:t>
            </w:r>
            <w:proofErr w:type="spellEnd"/>
            <w:r w:rsidRPr="00F246E7">
              <w:rPr>
                <w:rFonts w:ascii="Trebuchet MS" w:hAnsi="Trebuchet MS"/>
                <w:i/>
                <w:color w:val="0070C0"/>
                <w:sz w:val="24"/>
                <w:szCs w:val="24"/>
              </w:rPr>
              <w:t>.</w:t>
            </w:r>
          </w:p>
        </w:tc>
      </w:tr>
    </w:tbl>
    <w:p w14:paraId="53E97186" w14:textId="77777777" w:rsidR="000A6F98" w:rsidRPr="00F246E7" w:rsidRDefault="000A6F98" w:rsidP="00B51402">
      <w:pPr>
        <w:pStyle w:val="ListParagraph"/>
        <w:spacing w:before="120" w:after="120"/>
        <w:ind w:left="1065"/>
        <w:rPr>
          <w:rFonts w:ascii="Trebuchet MS" w:hAnsi="Trebuchet MS"/>
          <w:b/>
          <w:bCs/>
          <w:i/>
          <w:color w:val="0070C0"/>
          <w:sz w:val="24"/>
          <w:szCs w:val="24"/>
        </w:rPr>
      </w:pPr>
    </w:p>
    <w:p w14:paraId="3DB504BC" w14:textId="77777777" w:rsidR="006808F9" w:rsidRPr="00F246E7" w:rsidRDefault="00C940A4" w:rsidP="008D7C51">
      <w:pPr>
        <w:pStyle w:val="Heading1"/>
        <w:numPr>
          <w:ilvl w:val="0"/>
          <w:numId w:val="1"/>
        </w:numPr>
        <w:ind w:left="426" w:hanging="426"/>
        <w:rPr>
          <w:b/>
          <w:i/>
          <w:color w:val="0070C0"/>
          <w:sz w:val="28"/>
          <w:szCs w:val="28"/>
        </w:rPr>
      </w:pPr>
      <w:bookmarkStart w:id="10" w:name="_Toc141885936"/>
      <w:r w:rsidRPr="00F246E7">
        <w:rPr>
          <w:b/>
          <w:i/>
          <w:color w:val="0070C0"/>
          <w:sz w:val="28"/>
          <w:szCs w:val="28"/>
        </w:rPr>
        <w:t>ASPECTE SPECIFICE APELULUI DE PROIECTE</w:t>
      </w:r>
      <w:bookmarkEnd w:id="10"/>
      <w:r w:rsidRPr="00F246E7">
        <w:rPr>
          <w:b/>
          <w:i/>
          <w:color w:val="0070C0"/>
          <w:sz w:val="28"/>
          <w:szCs w:val="28"/>
        </w:rPr>
        <w:t xml:space="preserve"> </w:t>
      </w:r>
    </w:p>
    <w:p w14:paraId="64837F14" w14:textId="77777777" w:rsidR="00913FF1" w:rsidRPr="00F246E7" w:rsidRDefault="00913FF1">
      <w:pPr>
        <w:pStyle w:val="Heading2"/>
        <w:rPr>
          <w:b/>
        </w:rPr>
      </w:pPr>
      <w:bookmarkStart w:id="11" w:name="_Toc141885937"/>
      <w:r w:rsidRPr="00F246E7">
        <w:t>Tipul de apel</w:t>
      </w:r>
      <w:bookmarkEnd w:id="11"/>
      <w:r w:rsidRPr="00F246E7">
        <w:rPr>
          <w:b/>
        </w:rPr>
        <w:t xml:space="preserve"> </w:t>
      </w:r>
      <w:r w:rsidRPr="00F246E7">
        <w:rPr>
          <w:b/>
        </w:rPr>
        <w:tab/>
      </w:r>
    </w:p>
    <w:tbl>
      <w:tblPr>
        <w:tblStyle w:val="TableGrid"/>
        <w:tblW w:w="0" w:type="auto"/>
        <w:tblLook w:val="04A0" w:firstRow="1" w:lastRow="0" w:firstColumn="1" w:lastColumn="0" w:noHBand="0" w:noVBand="1"/>
      </w:tblPr>
      <w:tblGrid>
        <w:gridCol w:w="9396"/>
      </w:tblGrid>
      <w:tr w:rsidR="002475D4" w:rsidRPr="00F246E7" w14:paraId="36417725" w14:textId="77777777" w:rsidTr="00B558B3">
        <w:tc>
          <w:tcPr>
            <w:tcW w:w="9396" w:type="dxa"/>
          </w:tcPr>
          <w:p w14:paraId="23AF19DA" w14:textId="77777777" w:rsidR="00913FF1" w:rsidRPr="00F246E7" w:rsidRDefault="002D2DBE" w:rsidP="00B558B3">
            <w:pPr>
              <w:spacing w:before="120" w:after="120"/>
              <w:rPr>
                <w:rFonts w:ascii="Trebuchet MS" w:hAnsi="Trebuchet MS"/>
                <w:color w:val="0070C0"/>
                <w:sz w:val="24"/>
                <w:szCs w:val="24"/>
              </w:rPr>
            </w:pPr>
            <w:r w:rsidRPr="00F246E7">
              <w:rPr>
                <w:rFonts w:ascii="Trebuchet MS" w:hAnsi="Trebuchet MS"/>
                <w:color w:val="0070C0"/>
                <w:sz w:val="24"/>
                <w:szCs w:val="24"/>
              </w:rPr>
              <w:t xml:space="preserve">Apelul este </w:t>
            </w:r>
            <w:proofErr w:type="spellStart"/>
            <w:r w:rsidRPr="00F246E7">
              <w:rPr>
                <w:rFonts w:ascii="Trebuchet MS" w:hAnsi="Trebuchet MS"/>
                <w:color w:val="0070C0"/>
                <w:sz w:val="24"/>
                <w:szCs w:val="24"/>
              </w:rPr>
              <w:t>noncompetitiv</w:t>
            </w:r>
            <w:proofErr w:type="spellEnd"/>
            <w:r w:rsidRPr="00F246E7">
              <w:rPr>
                <w:rFonts w:ascii="Trebuchet MS" w:hAnsi="Trebuchet MS"/>
                <w:color w:val="0070C0"/>
                <w:sz w:val="24"/>
                <w:szCs w:val="24"/>
              </w:rPr>
              <w:t xml:space="preserve">, cu depunere </w:t>
            </w:r>
            <w:r w:rsidR="005B5340" w:rsidRPr="00F246E7">
              <w:rPr>
                <w:rFonts w:ascii="Trebuchet MS" w:hAnsi="Trebuchet MS"/>
                <w:color w:val="0070C0"/>
                <w:sz w:val="24"/>
                <w:szCs w:val="24"/>
              </w:rPr>
              <w:t>continuă</w:t>
            </w:r>
            <w:r w:rsidRPr="00F246E7">
              <w:rPr>
                <w:rFonts w:ascii="Trebuchet MS" w:hAnsi="Trebuchet MS"/>
                <w:color w:val="0070C0"/>
                <w:sz w:val="24"/>
                <w:szCs w:val="24"/>
              </w:rPr>
              <w:t>.</w:t>
            </w:r>
          </w:p>
          <w:p w14:paraId="0F7F9624" w14:textId="77777777" w:rsidR="006D2706" w:rsidRPr="00F246E7" w:rsidRDefault="002D2DBE" w:rsidP="006D2706">
            <w:pPr>
              <w:widowControl w:val="0"/>
              <w:spacing w:before="240" w:after="240"/>
              <w:ind w:right="90"/>
              <w:contextualSpacing/>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 xml:space="preserve">Cererile de </w:t>
            </w:r>
            <w:proofErr w:type="spellStart"/>
            <w:r w:rsidRPr="00F246E7">
              <w:rPr>
                <w:rFonts w:ascii="Trebuchet MS" w:eastAsia="Arial Unicode MS" w:hAnsi="Trebuchet MS" w:cs="Times New Roman"/>
                <w:color w:val="0070C0"/>
                <w:sz w:val="24"/>
                <w:szCs w:val="24"/>
                <w:lang w:eastAsia="ro-RO"/>
              </w:rPr>
              <w:t>finanţare</w:t>
            </w:r>
            <w:proofErr w:type="spellEnd"/>
            <w:r w:rsidRPr="00F246E7">
              <w:rPr>
                <w:rFonts w:ascii="Trebuchet MS" w:eastAsia="Arial Unicode MS" w:hAnsi="Trebuchet MS" w:cs="Times New Roman"/>
                <w:color w:val="0070C0"/>
                <w:sz w:val="24"/>
                <w:szCs w:val="24"/>
                <w:lang w:eastAsia="ro-RO"/>
              </w:rPr>
              <w:t xml:space="preserve"> se  depun prin </w:t>
            </w:r>
            <w:proofErr w:type="spellStart"/>
            <w:r w:rsidRPr="00F246E7">
              <w:rPr>
                <w:rFonts w:ascii="Trebuchet MS" w:eastAsia="Arial Unicode MS" w:hAnsi="Trebuchet MS" w:cs="Times New Roman"/>
                <w:color w:val="0070C0"/>
                <w:sz w:val="24"/>
                <w:szCs w:val="24"/>
                <w:lang w:eastAsia="ro-RO"/>
              </w:rPr>
              <w:t>aplicaţia</w:t>
            </w:r>
            <w:proofErr w:type="spellEnd"/>
            <w:r w:rsidRPr="00F246E7">
              <w:rPr>
                <w:rFonts w:ascii="Trebuchet MS" w:eastAsia="Arial Unicode MS" w:hAnsi="Trebuchet MS" w:cs="Times New Roman"/>
                <w:color w:val="0070C0"/>
                <w:sz w:val="24"/>
                <w:szCs w:val="24"/>
                <w:lang w:eastAsia="ro-RO"/>
              </w:rPr>
              <w:t xml:space="preserve"> electronică MySMIS2021, împreună cu toate anexele solicitate în cadrul </w:t>
            </w:r>
            <w:r w:rsidR="00DA7B12" w:rsidRPr="00F246E7">
              <w:rPr>
                <w:rFonts w:ascii="Trebuchet MS" w:eastAsia="Arial Unicode MS" w:hAnsi="Trebuchet MS" w:cs="Times New Roman"/>
                <w:color w:val="0070C0"/>
                <w:sz w:val="24"/>
                <w:szCs w:val="24"/>
                <w:lang w:eastAsia="ro-RO"/>
              </w:rPr>
              <w:t>secțiunii</w:t>
            </w:r>
            <w:r w:rsidRPr="00F246E7">
              <w:rPr>
                <w:rFonts w:ascii="Trebuchet MS" w:eastAsia="Arial Unicode MS" w:hAnsi="Trebuchet MS" w:cs="Times New Roman"/>
                <w:color w:val="0070C0"/>
                <w:sz w:val="24"/>
                <w:szCs w:val="24"/>
                <w:lang w:eastAsia="ro-RO"/>
              </w:rPr>
              <w:t xml:space="preserve"> </w:t>
            </w:r>
            <w:r w:rsidR="005B5340" w:rsidRPr="00F246E7">
              <w:rPr>
                <w:rFonts w:ascii="Trebuchet MS" w:eastAsia="Arial Unicode MS" w:hAnsi="Trebuchet MS" w:cs="Times New Roman"/>
                <w:color w:val="0070C0"/>
                <w:sz w:val="24"/>
                <w:szCs w:val="24"/>
                <w:lang w:eastAsia="ro-RO"/>
              </w:rPr>
              <w:t>7.4</w:t>
            </w:r>
            <w:r w:rsidRPr="00F246E7">
              <w:rPr>
                <w:rFonts w:ascii="Trebuchet MS" w:eastAsia="Arial Unicode MS" w:hAnsi="Trebuchet MS" w:cs="Times New Roman"/>
                <w:color w:val="0070C0"/>
                <w:sz w:val="24"/>
                <w:szCs w:val="24"/>
                <w:lang w:eastAsia="ro-RO"/>
              </w:rPr>
              <w:t xml:space="preserve">. Ghidul de utilizare a </w:t>
            </w:r>
            <w:proofErr w:type="spellStart"/>
            <w:r w:rsidRPr="00F246E7">
              <w:rPr>
                <w:rFonts w:ascii="Trebuchet MS" w:eastAsia="Arial Unicode MS" w:hAnsi="Trebuchet MS" w:cs="Times New Roman"/>
                <w:color w:val="0070C0"/>
                <w:sz w:val="24"/>
                <w:szCs w:val="24"/>
                <w:lang w:eastAsia="ro-RO"/>
              </w:rPr>
              <w:t>aplicaţiei</w:t>
            </w:r>
            <w:proofErr w:type="spellEnd"/>
            <w:r w:rsidRPr="00F246E7">
              <w:rPr>
                <w:rFonts w:ascii="Trebuchet MS" w:eastAsia="Arial Unicode MS" w:hAnsi="Trebuchet MS" w:cs="Times New Roman"/>
                <w:color w:val="0070C0"/>
                <w:sz w:val="24"/>
                <w:szCs w:val="24"/>
                <w:lang w:eastAsia="ro-RO"/>
              </w:rPr>
              <w:t xml:space="preserve"> MySMIS2021 este di</w:t>
            </w:r>
            <w:r w:rsidR="001F5ECC" w:rsidRPr="00F246E7">
              <w:rPr>
                <w:rFonts w:ascii="Trebuchet MS" w:eastAsia="Arial Unicode MS" w:hAnsi="Trebuchet MS" w:cs="Times New Roman"/>
                <w:color w:val="0070C0"/>
                <w:sz w:val="24"/>
                <w:szCs w:val="24"/>
                <w:lang w:eastAsia="ro-RO"/>
              </w:rPr>
              <w:t>s</w:t>
            </w:r>
            <w:r w:rsidRPr="00F246E7">
              <w:rPr>
                <w:rFonts w:ascii="Trebuchet MS" w:eastAsia="Arial Unicode MS" w:hAnsi="Trebuchet MS" w:cs="Times New Roman"/>
                <w:color w:val="0070C0"/>
                <w:sz w:val="24"/>
                <w:szCs w:val="24"/>
                <w:lang w:eastAsia="ro-RO"/>
              </w:rPr>
              <w:t xml:space="preserve">ponibil la adresa: </w:t>
            </w:r>
          </w:p>
          <w:p w14:paraId="2CAFA3AB" w14:textId="77777777" w:rsidR="006D2706" w:rsidRPr="00F246E7" w:rsidRDefault="006D2706" w:rsidP="006D2706">
            <w:pPr>
              <w:widowControl w:val="0"/>
              <w:spacing w:before="240" w:after="240"/>
              <w:ind w:right="90"/>
              <w:contextualSpacing/>
            </w:pPr>
          </w:p>
          <w:p w14:paraId="6926A0A0" w14:textId="77777777" w:rsidR="006D2706" w:rsidRPr="00F246E7" w:rsidRDefault="00000000" w:rsidP="006D2706">
            <w:pPr>
              <w:widowControl w:val="0"/>
              <w:spacing w:before="240" w:after="240"/>
              <w:ind w:right="90"/>
              <w:contextualSpacing/>
              <w:rPr>
                <w:rFonts w:ascii="Trebuchet MS" w:hAnsi="Trebuchet MS"/>
                <w:sz w:val="24"/>
                <w:szCs w:val="24"/>
              </w:rPr>
            </w:pPr>
            <w:hyperlink r:id="rId12" w:history="1">
              <w:r w:rsidR="006D2706" w:rsidRPr="00F246E7">
                <w:rPr>
                  <w:rStyle w:val="Hyperlink"/>
                  <w:rFonts w:ascii="Trebuchet MS" w:hAnsi="Trebuchet MS"/>
                  <w:sz w:val="24"/>
                  <w:szCs w:val="24"/>
                </w:rPr>
                <w:t>https://www.fonduri-ue.ro/mysmis-2021</w:t>
              </w:r>
            </w:hyperlink>
          </w:p>
          <w:p w14:paraId="09ECFB3C" w14:textId="77777777" w:rsidR="00871B64" w:rsidRPr="00F246E7" w:rsidRDefault="00871B64" w:rsidP="00AD3C0E">
            <w:pPr>
              <w:widowControl w:val="0"/>
              <w:spacing w:before="240" w:after="240"/>
              <w:ind w:right="90"/>
              <w:contextualSpacing/>
              <w:jc w:val="both"/>
              <w:rPr>
                <w:rFonts w:ascii="Trebuchet MS" w:eastAsia="Times New Roman" w:hAnsi="Trebuchet MS" w:cs="Times New Roman"/>
                <w:color w:val="0070C0"/>
                <w:sz w:val="24"/>
                <w:szCs w:val="24"/>
                <w:lang w:eastAsia="ro-RO"/>
              </w:rPr>
            </w:pPr>
          </w:p>
          <w:p w14:paraId="636EEFDB" w14:textId="77777777" w:rsidR="002D2DBE" w:rsidRPr="00F246E7" w:rsidRDefault="002D2DBE" w:rsidP="002D2DBE">
            <w:pPr>
              <w:widowControl w:val="0"/>
              <w:spacing w:before="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Depunerea cererii de finanțare reprezintă un angajament ferm privind acordul solicitantului în nume propriu, și/sau pentru persoanele implicate în proiect, cu privire la prelucrarea datelor cu caracter personal procesate în evaluarea proiectului.</w:t>
            </w:r>
          </w:p>
          <w:p w14:paraId="31F49434" w14:textId="77777777" w:rsidR="002D2DBE" w:rsidRPr="00F246E7" w:rsidRDefault="002D2DBE" w:rsidP="002D2DBE">
            <w:pPr>
              <w:widowControl w:val="0"/>
              <w:spacing w:before="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Datele personale ale beneficiarilor vor fi prelucrate în procesul de încărcare a informațiilor în sistemul informatic MySMIS20</w:t>
            </w:r>
            <w:r w:rsidR="00DA7B12" w:rsidRPr="00F246E7">
              <w:rPr>
                <w:rFonts w:ascii="Trebuchet MS" w:eastAsia="Arial Unicode MS" w:hAnsi="Trebuchet MS" w:cs="Times New Roman"/>
                <w:color w:val="0070C0"/>
                <w:sz w:val="24"/>
                <w:szCs w:val="24"/>
                <w:lang w:eastAsia="ro-RO"/>
              </w:rPr>
              <w:t>21</w:t>
            </w:r>
            <w:r w:rsidRPr="00F246E7">
              <w:rPr>
                <w:rFonts w:ascii="Trebuchet MS" w:eastAsia="Arial Unicode MS" w:hAnsi="Trebuchet MS" w:cs="Times New Roman"/>
                <w:color w:val="0070C0"/>
                <w:sz w:val="24"/>
                <w:szCs w:val="24"/>
                <w:lang w:eastAsia="ro-RO"/>
              </w:rPr>
              <w:t xml:space="preserve"> în conformitate cu prevederile Regulamentului (UE) </w:t>
            </w:r>
            <w:r w:rsidR="00E60AF7" w:rsidRPr="00F246E7">
              <w:rPr>
                <w:rFonts w:ascii="Trebuchet MS" w:eastAsia="Arial Unicode MS" w:hAnsi="Trebuchet MS" w:cs="Times New Roman"/>
                <w:color w:val="0070C0"/>
                <w:sz w:val="24"/>
                <w:szCs w:val="24"/>
                <w:lang w:eastAsia="ro-RO"/>
              </w:rPr>
              <w:t>679/2016</w:t>
            </w:r>
            <w:r w:rsidRPr="00F246E7">
              <w:rPr>
                <w:rFonts w:ascii="Trebuchet MS" w:eastAsia="Arial Unicode MS" w:hAnsi="Trebuchet MS" w:cs="Times New Roman"/>
                <w:color w:val="0070C0"/>
                <w:sz w:val="24"/>
                <w:szCs w:val="24"/>
                <w:lang w:eastAsia="ro-RO"/>
              </w:rPr>
              <w:t xml:space="preserve"> al Parlamentului european și al Consiliului din 27 aprilie 2016 (GDPR) privind protecția persoanelor fizice în ceea ce privește prelucrarea datelor cu caracter personal și libera circulație a acestor date și de abrogare a Directivei 95/46/CE (GDPR). </w:t>
            </w:r>
          </w:p>
          <w:p w14:paraId="0EE65B19" w14:textId="77777777" w:rsidR="002D2DBE" w:rsidRPr="00F246E7" w:rsidRDefault="002D2DBE" w:rsidP="002D2DBE">
            <w:pPr>
              <w:widowControl w:val="0"/>
              <w:spacing w:before="120"/>
              <w:jc w:val="both"/>
              <w:rPr>
                <w:rFonts w:ascii="Trebuchet MS" w:hAnsi="Trebuchet MS"/>
                <w:i/>
                <w:color w:val="0070C0"/>
                <w:sz w:val="24"/>
                <w:szCs w:val="24"/>
              </w:rPr>
            </w:pPr>
          </w:p>
        </w:tc>
      </w:tr>
    </w:tbl>
    <w:p w14:paraId="08848E9A" w14:textId="77777777" w:rsidR="00EC5109" w:rsidRPr="00F246E7" w:rsidRDefault="00EC5109" w:rsidP="00EC5109">
      <w:pPr>
        <w:spacing w:after="0"/>
        <w:rPr>
          <w:rFonts w:ascii="Trebuchet MS" w:hAnsi="Trebuchet MS"/>
          <w:color w:val="0070C0"/>
        </w:rPr>
      </w:pPr>
    </w:p>
    <w:p w14:paraId="605F5A59" w14:textId="77777777" w:rsidR="009B5CB9" w:rsidRPr="00F246E7" w:rsidRDefault="009B5CB9">
      <w:pPr>
        <w:pStyle w:val="Heading2"/>
        <w:rPr>
          <w:b/>
        </w:rPr>
      </w:pPr>
      <w:bookmarkStart w:id="12" w:name="_Toc141885938"/>
      <w:r w:rsidRPr="00F246E7">
        <w:t>Forma de sprijin (granturi; instrumentele financiare; premii)</w:t>
      </w:r>
      <w:bookmarkEnd w:id="12"/>
    </w:p>
    <w:p w14:paraId="4519EF35" w14:textId="77777777" w:rsidR="00EC5109" w:rsidRPr="00F246E7" w:rsidRDefault="00EC5109" w:rsidP="00EC5109">
      <w:pPr>
        <w:spacing w:after="0"/>
        <w:rPr>
          <w:rFonts w:ascii="Trebuchet MS" w:hAnsi="Trebuchet MS"/>
          <w:color w:val="0070C0"/>
        </w:rPr>
      </w:pPr>
    </w:p>
    <w:tbl>
      <w:tblPr>
        <w:tblStyle w:val="TableGrid"/>
        <w:tblW w:w="0" w:type="auto"/>
        <w:tblLook w:val="04A0" w:firstRow="1" w:lastRow="0" w:firstColumn="1" w:lastColumn="0" w:noHBand="0" w:noVBand="1"/>
      </w:tblPr>
      <w:tblGrid>
        <w:gridCol w:w="9396"/>
      </w:tblGrid>
      <w:tr w:rsidR="002475D4" w:rsidRPr="00F246E7" w14:paraId="41D19665" w14:textId="77777777" w:rsidTr="00B558B3">
        <w:tc>
          <w:tcPr>
            <w:tcW w:w="9396" w:type="dxa"/>
          </w:tcPr>
          <w:p w14:paraId="0EFAAD28" w14:textId="77777777" w:rsidR="009B5CB9" w:rsidRPr="00F246E7" w:rsidRDefault="003F2315" w:rsidP="00B558B3">
            <w:pPr>
              <w:spacing w:before="120" w:after="120"/>
              <w:rPr>
                <w:rFonts w:ascii="Trebuchet MS" w:hAnsi="Trebuchet MS"/>
                <w:color w:val="0070C0"/>
                <w:sz w:val="24"/>
                <w:szCs w:val="24"/>
              </w:rPr>
            </w:pPr>
            <w:r w:rsidRPr="00F246E7">
              <w:rPr>
                <w:rFonts w:ascii="Trebuchet MS" w:hAnsi="Trebuchet MS"/>
                <w:color w:val="0070C0"/>
                <w:sz w:val="24"/>
                <w:szCs w:val="24"/>
              </w:rPr>
              <w:lastRenderedPageBreak/>
              <w:t>Forma de sprijin pentru beneficiarii prezentului apel este g</w:t>
            </w:r>
            <w:r w:rsidR="004D52A0" w:rsidRPr="00F246E7">
              <w:rPr>
                <w:rFonts w:ascii="Trebuchet MS" w:hAnsi="Trebuchet MS"/>
                <w:color w:val="0070C0"/>
                <w:sz w:val="24"/>
                <w:szCs w:val="24"/>
              </w:rPr>
              <w:t>rant</w:t>
            </w:r>
            <w:r w:rsidRPr="00F246E7">
              <w:rPr>
                <w:rFonts w:ascii="Trebuchet MS" w:hAnsi="Trebuchet MS"/>
                <w:color w:val="0070C0"/>
                <w:sz w:val="24"/>
                <w:szCs w:val="24"/>
              </w:rPr>
              <w:t xml:space="preserve">. </w:t>
            </w:r>
          </w:p>
        </w:tc>
      </w:tr>
    </w:tbl>
    <w:p w14:paraId="208389BE" w14:textId="77777777" w:rsidR="00EC5109" w:rsidRPr="00F246E7" w:rsidRDefault="00EC5109" w:rsidP="00EC5109">
      <w:pPr>
        <w:spacing w:after="0"/>
        <w:rPr>
          <w:rFonts w:ascii="Trebuchet MS" w:hAnsi="Trebuchet MS"/>
          <w:color w:val="0070C0"/>
        </w:rPr>
      </w:pPr>
    </w:p>
    <w:p w14:paraId="71480AD2" w14:textId="77777777" w:rsidR="009B5CB9" w:rsidRPr="00F246E7" w:rsidRDefault="009B5CB9">
      <w:pPr>
        <w:pStyle w:val="Heading2"/>
        <w:rPr>
          <w:b/>
        </w:rPr>
      </w:pPr>
      <w:bookmarkStart w:id="13" w:name="_Toc141885939"/>
      <w:r w:rsidRPr="00F246E7">
        <w:t>Bugetul alocat apelului de proiecte</w:t>
      </w:r>
      <w:bookmarkEnd w:id="13"/>
      <w:r w:rsidRPr="00F246E7">
        <w:rPr>
          <w:b/>
        </w:rPr>
        <w:t xml:space="preserve"> </w:t>
      </w:r>
      <w:r w:rsidRPr="00F246E7">
        <w:rPr>
          <w:b/>
        </w:rPr>
        <w:tab/>
      </w:r>
    </w:p>
    <w:p w14:paraId="73D42175" w14:textId="77777777" w:rsidR="00EC5109" w:rsidRPr="00F246E7" w:rsidRDefault="00EC5109" w:rsidP="00EC5109">
      <w:pPr>
        <w:spacing w:after="0"/>
        <w:rPr>
          <w:rFonts w:ascii="Trebuchet MS" w:hAnsi="Trebuchet MS"/>
          <w:color w:val="0070C0"/>
        </w:rPr>
      </w:pPr>
    </w:p>
    <w:tbl>
      <w:tblPr>
        <w:tblStyle w:val="TableGrid"/>
        <w:tblW w:w="0" w:type="auto"/>
        <w:tblLook w:val="04A0" w:firstRow="1" w:lastRow="0" w:firstColumn="1" w:lastColumn="0" w:noHBand="0" w:noVBand="1"/>
      </w:tblPr>
      <w:tblGrid>
        <w:gridCol w:w="9396"/>
      </w:tblGrid>
      <w:tr w:rsidR="002475D4" w:rsidRPr="00F246E7" w14:paraId="2C43A228" w14:textId="77777777" w:rsidTr="00B558B3">
        <w:tc>
          <w:tcPr>
            <w:tcW w:w="9396" w:type="dxa"/>
          </w:tcPr>
          <w:p w14:paraId="2C14796B" w14:textId="77777777" w:rsidR="002F4C84" w:rsidRPr="00F246E7" w:rsidRDefault="002F4C84" w:rsidP="002F4C84">
            <w:pPr>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Alocarea financiară pentru acest apel de proiecte este </w:t>
            </w:r>
            <w:bookmarkStart w:id="14" w:name="_Hlk138757530"/>
            <w:r w:rsidRPr="00F246E7">
              <w:rPr>
                <w:rFonts w:ascii="Trebuchet MS" w:hAnsi="Trebuchet MS"/>
                <w:iCs/>
                <w:color w:val="0070C0"/>
                <w:sz w:val="24"/>
                <w:szCs w:val="24"/>
              </w:rPr>
              <w:t>euro</w:t>
            </w:r>
            <w:r w:rsidR="00083401" w:rsidRPr="00F246E7">
              <w:rPr>
                <w:rFonts w:ascii="Trebuchet MS" w:hAnsi="Trebuchet MS"/>
                <w:iCs/>
                <w:color w:val="0070C0"/>
                <w:sz w:val="24"/>
                <w:szCs w:val="24"/>
              </w:rPr>
              <w:t xml:space="preserve"> </w:t>
            </w:r>
            <w:bookmarkStart w:id="15" w:name="_Hlk141961867"/>
            <w:r w:rsidR="00083401" w:rsidRPr="00F246E7">
              <w:rPr>
                <w:rFonts w:ascii="Trebuchet MS" w:hAnsi="Trebuchet MS"/>
                <w:iCs/>
                <w:color w:val="0070C0"/>
                <w:sz w:val="24"/>
                <w:szCs w:val="24"/>
              </w:rPr>
              <w:t xml:space="preserve">40.027.059 </w:t>
            </w:r>
            <w:bookmarkEnd w:id="15"/>
            <w:r w:rsidR="00083401" w:rsidRPr="00F246E7">
              <w:rPr>
                <w:rFonts w:ascii="Trebuchet MS" w:hAnsi="Trebuchet MS"/>
                <w:iCs/>
                <w:color w:val="0070C0"/>
                <w:sz w:val="24"/>
                <w:szCs w:val="24"/>
              </w:rPr>
              <w:t>Euro</w:t>
            </w:r>
            <w:r w:rsidRPr="00F246E7">
              <w:rPr>
                <w:rFonts w:ascii="Trebuchet MS" w:hAnsi="Trebuchet MS"/>
                <w:iCs/>
                <w:color w:val="0070C0"/>
                <w:sz w:val="24"/>
                <w:szCs w:val="24"/>
              </w:rPr>
              <w:t>,</w:t>
            </w:r>
            <w:r w:rsidR="00280F3C" w:rsidRPr="00F246E7">
              <w:rPr>
                <w:rFonts w:ascii="Trebuchet MS" w:hAnsi="Trebuchet MS"/>
                <w:iCs/>
                <w:color w:val="0070C0"/>
                <w:sz w:val="24"/>
                <w:szCs w:val="24"/>
              </w:rPr>
              <w:t xml:space="preserve"> respectiv </w:t>
            </w:r>
            <w:bookmarkStart w:id="16" w:name="_Hlk141961882"/>
            <w:r w:rsidR="009F77E3" w:rsidRPr="00F246E7">
              <w:rPr>
                <w:rFonts w:ascii="Trebuchet MS" w:hAnsi="Trebuchet MS"/>
                <w:iCs/>
                <w:color w:val="0070C0"/>
                <w:sz w:val="24"/>
                <w:szCs w:val="24"/>
              </w:rPr>
              <w:t>197.365.422,52</w:t>
            </w:r>
            <w:r w:rsidR="00280F3C" w:rsidRPr="00F246E7">
              <w:rPr>
                <w:rFonts w:ascii="Trebuchet MS" w:hAnsi="Trebuchet MS"/>
                <w:iCs/>
                <w:color w:val="0070C0"/>
                <w:sz w:val="24"/>
                <w:szCs w:val="24"/>
              </w:rPr>
              <w:t xml:space="preserve"> </w:t>
            </w:r>
            <w:bookmarkEnd w:id="16"/>
            <w:r w:rsidR="00280F3C" w:rsidRPr="00F246E7">
              <w:rPr>
                <w:rFonts w:ascii="Trebuchet MS" w:hAnsi="Trebuchet MS"/>
                <w:iCs/>
                <w:color w:val="0070C0"/>
                <w:sz w:val="24"/>
                <w:szCs w:val="24"/>
              </w:rPr>
              <w:t>lei</w:t>
            </w:r>
            <w:bookmarkStart w:id="17" w:name="_Ref141797191"/>
            <w:r w:rsidR="00083401" w:rsidRPr="00F246E7">
              <w:rPr>
                <w:rStyle w:val="FootnoteReference"/>
                <w:rFonts w:ascii="Trebuchet MS" w:hAnsi="Trebuchet MS"/>
                <w:iCs/>
                <w:color w:val="0070C0"/>
                <w:sz w:val="24"/>
                <w:szCs w:val="24"/>
              </w:rPr>
              <w:footnoteReference w:id="1"/>
            </w:r>
            <w:bookmarkEnd w:id="17"/>
            <w:r w:rsidR="009E2C88" w:rsidRPr="00F246E7">
              <w:rPr>
                <w:rFonts w:ascii="Trebuchet MS" w:hAnsi="Trebuchet MS"/>
                <w:iCs/>
                <w:color w:val="0070C0"/>
                <w:sz w:val="24"/>
                <w:szCs w:val="24"/>
              </w:rPr>
              <w:t>,</w:t>
            </w:r>
            <w:r w:rsidR="00280F3C" w:rsidRPr="00F246E7">
              <w:rPr>
                <w:rFonts w:ascii="Trebuchet MS" w:hAnsi="Trebuchet MS"/>
                <w:iCs/>
                <w:color w:val="0070C0"/>
                <w:sz w:val="24"/>
                <w:szCs w:val="24"/>
              </w:rPr>
              <w:t xml:space="preserve"> </w:t>
            </w:r>
            <w:r w:rsidRPr="00F246E7">
              <w:rPr>
                <w:rFonts w:ascii="Trebuchet MS" w:hAnsi="Trebuchet MS"/>
                <w:iCs/>
                <w:color w:val="0070C0"/>
                <w:sz w:val="24"/>
                <w:szCs w:val="24"/>
              </w:rPr>
              <w:t>din care:</w:t>
            </w:r>
          </w:p>
          <w:p w14:paraId="2882D7B6" w14:textId="77777777" w:rsidR="002F4C84" w:rsidRPr="00F246E7" w:rsidRDefault="002F4C84" w:rsidP="00405B47">
            <w:pPr>
              <w:numPr>
                <w:ilvl w:val="0"/>
                <w:numId w:val="8"/>
              </w:numPr>
              <w:spacing w:before="120" w:after="120"/>
              <w:jc w:val="both"/>
              <w:rPr>
                <w:rFonts w:ascii="Trebuchet MS" w:hAnsi="Trebuchet MS"/>
                <w:i/>
                <w:color w:val="0070C0"/>
                <w:sz w:val="24"/>
                <w:szCs w:val="24"/>
              </w:rPr>
            </w:pPr>
            <w:r w:rsidRPr="00F246E7">
              <w:rPr>
                <w:rFonts w:ascii="Trebuchet MS" w:hAnsi="Trebuchet MS"/>
                <w:b/>
                <w:bCs/>
                <w:iCs/>
                <w:color w:val="0070C0"/>
                <w:sz w:val="24"/>
                <w:szCs w:val="24"/>
              </w:rPr>
              <w:t xml:space="preserve">FEDR </w:t>
            </w:r>
            <w:r w:rsidRPr="00F246E7">
              <w:rPr>
                <w:rFonts w:ascii="Trebuchet MS" w:hAnsi="Trebuchet MS"/>
                <w:iCs/>
                <w:color w:val="0070C0"/>
                <w:sz w:val="24"/>
                <w:szCs w:val="24"/>
              </w:rPr>
              <w:t xml:space="preserve"> -</w:t>
            </w:r>
            <w:r w:rsidR="00083401" w:rsidRPr="00F246E7">
              <w:rPr>
                <w:rFonts w:ascii="Trebuchet MS" w:hAnsi="Trebuchet MS"/>
                <w:iCs/>
                <w:color w:val="0070C0"/>
                <w:sz w:val="24"/>
                <w:szCs w:val="24"/>
              </w:rPr>
              <w:t xml:space="preserve"> </w:t>
            </w:r>
            <w:bookmarkStart w:id="18" w:name="_Hlk141961898"/>
            <w:r w:rsidR="00083401" w:rsidRPr="00F246E7">
              <w:rPr>
                <w:rFonts w:ascii="Trebuchet MS" w:hAnsi="Trebuchet MS"/>
                <w:iCs/>
                <w:color w:val="0070C0"/>
                <w:sz w:val="24"/>
                <w:szCs w:val="24"/>
              </w:rPr>
              <w:t xml:space="preserve">30.000.000 </w:t>
            </w:r>
            <w:bookmarkEnd w:id="18"/>
            <w:r w:rsidRPr="00F246E7">
              <w:rPr>
                <w:rFonts w:ascii="Trebuchet MS" w:hAnsi="Trebuchet MS"/>
                <w:iCs/>
                <w:color w:val="0070C0"/>
                <w:sz w:val="24"/>
                <w:szCs w:val="24"/>
              </w:rPr>
              <w:t>euro</w:t>
            </w:r>
            <w:r w:rsidR="00280F3C" w:rsidRPr="00F246E7">
              <w:rPr>
                <w:rFonts w:ascii="Trebuchet MS" w:hAnsi="Trebuchet MS"/>
                <w:iCs/>
                <w:color w:val="0070C0"/>
                <w:sz w:val="24"/>
                <w:szCs w:val="24"/>
              </w:rPr>
              <w:t xml:space="preserve">, respectiv </w:t>
            </w:r>
            <w:bookmarkStart w:id="19" w:name="_Hlk141961915"/>
            <w:r w:rsidR="006D4B72" w:rsidRPr="00F246E7">
              <w:rPr>
                <w:rFonts w:ascii="Trebuchet MS" w:hAnsi="Trebuchet MS"/>
                <w:iCs/>
                <w:color w:val="0070C0"/>
                <w:sz w:val="24"/>
                <w:szCs w:val="24"/>
              </w:rPr>
              <w:t xml:space="preserve">147.924.000 </w:t>
            </w:r>
            <w:bookmarkEnd w:id="19"/>
            <w:r w:rsidR="00280F3C" w:rsidRPr="00F246E7">
              <w:rPr>
                <w:rFonts w:ascii="Trebuchet MS" w:hAnsi="Trebuchet MS"/>
                <w:iCs/>
                <w:color w:val="0070C0"/>
                <w:sz w:val="24"/>
                <w:szCs w:val="24"/>
              </w:rPr>
              <w:t>lei</w:t>
            </w:r>
            <w:r w:rsidR="00372BDA" w:rsidRPr="00F246E7">
              <w:rPr>
                <w:rFonts w:ascii="Trebuchet MS" w:hAnsi="Trebuchet MS"/>
                <w:iCs/>
                <w:color w:val="0070C0"/>
                <w:sz w:val="24"/>
                <w:szCs w:val="24"/>
              </w:rPr>
              <w:fldChar w:fldCharType="begin"/>
            </w:r>
            <w:r w:rsidR="00372BDA" w:rsidRPr="00F246E7">
              <w:rPr>
                <w:rFonts w:ascii="Trebuchet MS" w:hAnsi="Trebuchet MS"/>
                <w:iCs/>
                <w:color w:val="0070C0"/>
                <w:sz w:val="24"/>
                <w:szCs w:val="24"/>
              </w:rPr>
              <w:instrText xml:space="preserve"> NOTEREF _Ref141797191 \f \h </w:instrText>
            </w:r>
            <w:r w:rsidR="00836D2F" w:rsidRPr="00F246E7">
              <w:rPr>
                <w:rFonts w:ascii="Trebuchet MS" w:hAnsi="Trebuchet MS"/>
                <w:iCs/>
                <w:color w:val="0070C0"/>
                <w:sz w:val="24"/>
                <w:szCs w:val="24"/>
              </w:rPr>
              <w:instrText xml:space="preserve"> \* MERGEFORMAT </w:instrText>
            </w:r>
            <w:r w:rsidR="00372BDA" w:rsidRPr="00F246E7">
              <w:rPr>
                <w:rFonts w:ascii="Trebuchet MS" w:hAnsi="Trebuchet MS"/>
                <w:iCs/>
                <w:color w:val="0070C0"/>
                <w:sz w:val="24"/>
                <w:szCs w:val="24"/>
              </w:rPr>
            </w:r>
            <w:r w:rsidR="00372BDA" w:rsidRPr="00F246E7">
              <w:rPr>
                <w:rFonts w:ascii="Trebuchet MS" w:hAnsi="Trebuchet MS"/>
                <w:iCs/>
                <w:color w:val="0070C0"/>
                <w:sz w:val="24"/>
                <w:szCs w:val="24"/>
              </w:rPr>
              <w:fldChar w:fldCharType="separate"/>
            </w:r>
            <w:r w:rsidR="008675CF" w:rsidRPr="00F246E7">
              <w:rPr>
                <w:rStyle w:val="FootnoteReference"/>
                <w:rFonts w:ascii="Trebuchet MS" w:hAnsi="Trebuchet MS"/>
                <w:color w:val="0070C0"/>
              </w:rPr>
              <w:t>1</w:t>
            </w:r>
            <w:r w:rsidR="00372BDA" w:rsidRPr="00F246E7">
              <w:rPr>
                <w:rFonts w:ascii="Trebuchet MS" w:hAnsi="Trebuchet MS"/>
                <w:iCs/>
                <w:color w:val="0070C0"/>
                <w:sz w:val="24"/>
                <w:szCs w:val="24"/>
              </w:rPr>
              <w:fldChar w:fldCharType="end"/>
            </w:r>
            <w:r w:rsidRPr="00F246E7">
              <w:rPr>
                <w:rFonts w:ascii="Trebuchet MS" w:hAnsi="Trebuchet MS"/>
                <w:iCs/>
                <w:color w:val="0070C0"/>
                <w:sz w:val="24"/>
                <w:szCs w:val="24"/>
              </w:rPr>
              <w:t>;</w:t>
            </w:r>
          </w:p>
          <w:p w14:paraId="3E9A32CA" w14:textId="77777777" w:rsidR="002F4C84" w:rsidRPr="00F246E7" w:rsidRDefault="002F4C84" w:rsidP="00405B47">
            <w:pPr>
              <w:numPr>
                <w:ilvl w:val="0"/>
                <w:numId w:val="8"/>
              </w:numPr>
              <w:spacing w:before="120" w:after="120"/>
              <w:jc w:val="both"/>
              <w:rPr>
                <w:rFonts w:ascii="Trebuchet MS" w:hAnsi="Trebuchet MS"/>
                <w:color w:val="0070C0"/>
                <w:sz w:val="24"/>
                <w:szCs w:val="24"/>
              </w:rPr>
            </w:pPr>
            <w:r w:rsidRPr="00F246E7">
              <w:rPr>
                <w:rFonts w:ascii="Trebuchet MS" w:hAnsi="Trebuchet MS"/>
                <w:b/>
                <w:bCs/>
                <w:iCs/>
                <w:color w:val="0070C0"/>
                <w:sz w:val="24"/>
                <w:szCs w:val="24"/>
              </w:rPr>
              <w:t>Buget de Stat</w:t>
            </w:r>
            <w:r w:rsidRPr="00F246E7">
              <w:rPr>
                <w:rFonts w:ascii="Trebuchet MS" w:hAnsi="Trebuchet MS"/>
                <w:iCs/>
                <w:color w:val="0070C0"/>
                <w:sz w:val="24"/>
                <w:szCs w:val="24"/>
              </w:rPr>
              <w:t xml:space="preserve"> – </w:t>
            </w:r>
            <w:bookmarkStart w:id="20" w:name="_Hlk141961927"/>
            <w:r w:rsidR="00083401" w:rsidRPr="00F246E7">
              <w:rPr>
                <w:rFonts w:ascii="Trebuchet MS" w:hAnsi="Trebuchet MS"/>
                <w:iCs/>
                <w:color w:val="0070C0"/>
                <w:sz w:val="24"/>
                <w:szCs w:val="24"/>
              </w:rPr>
              <w:t xml:space="preserve">10.027.059 </w:t>
            </w:r>
            <w:bookmarkEnd w:id="20"/>
            <w:r w:rsidR="000902F6" w:rsidRPr="00F246E7">
              <w:rPr>
                <w:rFonts w:ascii="Trebuchet MS" w:hAnsi="Trebuchet MS"/>
                <w:iCs/>
                <w:color w:val="0070C0"/>
                <w:sz w:val="24"/>
                <w:szCs w:val="24"/>
              </w:rPr>
              <w:t>euro</w:t>
            </w:r>
            <w:r w:rsidR="00280F3C" w:rsidRPr="00F246E7">
              <w:rPr>
                <w:rFonts w:ascii="Trebuchet MS" w:hAnsi="Trebuchet MS"/>
                <w:iCs/>
                <w:color w:val="0070C0"/>
                <w:sz w:val="24"/>
                <w:szCs w:val="24"/>
              </w:rPr>
              <w:t xml:space="preserve">, respectiv </w:t>
            </w:r>
            <w:bookmarkStart w:id="21" w:name="_Hlk141961938"/>
            <w:r w:rsidR="006D4B72" w:rsidRPr="00F246E7">
              <w:rPr>
                <w:rFonts w:ascii="Trebuchet MS" w:hAnsi="Trebuchet MS"/>
                <w:iCs/>
                <w:color w:val="0070C0"/>
                <w:sz w:val="24"/>
                <w:szCs w:val="24"/>
              </w:rPr>
              <w:t>49.441.422,52</w:t>
            </w:r>
            <w:r w:rsidR="00372BDA" w:rsidRPr="00F246E7">
              <w:rPr>
                <w:rFonts w:ascii="Trebuchet MS" w:hAnsi="Trebuchet MS"/>
                <w:iCs/>
                <w:color w:val="0070C0"/>
                <w:sz w:val="24"/>
                <w:szCs w:val="24"/>
              </w:rPr>
              <w:fldChar w:fldCharType="begin"/>
            </w:r>
            <w:r w:rsidR="00372BDA" w:rsidRPr="00F246E7">
              <w:rPr>
                <w:rFonts w:ascii="Trebuchet MS" w:hAnsi="Trebuchet MS"/>
                <w:iCs/>
                <w:color w:val="0070C0"/>
                <w:sz w:val="24"/>
                <w:szCs w:val="24"/>
              </w:rPr>
              <w:instrText xml:space="preserve"> NOTEREF _Ref141797191 \f \h </w:instrText>
            </w:r>
            <w:r w:rsidR="00836D2F" w:rsidRPr="00F246E7">
              <w:rPr>
                <w:rFonts w:ascii="Trebuchet MS" w:hAnsi="Trebuchet MS"/>
                <w:iCs/>
                <w:color w:val="0070C0"/>
                <w:sz w:val="24"/>
                <w:szCs w:val="24"/>
              </w:rPr>
              <w:instrText xml:space="preserve"> \* MERGEFORMAT </w:instrText>
            </w:r>
            <w:r w:rsidR="00372BDA" w:rsidRPr="00F246E7">
              <w:rPr>
                <w:rFonts w:ascii="Trebuchet MS" w:hAnsi="Trebuchet MS"/>
                <w:iCs/>
                <w:color w:val="0070C0"/>
                <w:sz w:val="24"/>
                <w:szCs w:val="24"/>
              </w:rPr>
            </w:r>
            <w:r w:rsidR="00372BDA" w:rsidRPr="00F246E7">
              <w:rPr>
                <w:rFonts w:ascii="Trebuchet MS" w:hAnsi="Trebuchet MS"/>
                <w:iCs/>
                <w:color w:val="0070C0"/>
                <w:sz w:val="24"/>
                <w:szCs w:val="24"/>
              </w:rPr>
              <w:fldChar w:fldCharType="separate"/>
            </w:r>
            <w:r w:rsidR="008675CF" w:rsidRPr="00F246E7">
              <w:rPr>
                <w:rStyle w:val="FootnoteReference"/>
                <w:rFonts w:ascii="Trebuchet MS" w:hAnsi="Trebuchet MS"/>
                <w:color w:val="0070C0"/>
              </w:rPr>
              <w:t>1</w:t>
            </w:r>
            <w:r w:rsidR="00372BDA" w:rsidRPr="00F246E7">
              <w:rPr>
                <w:rFonts w:ascii="Trebuchet MS" w:hAnsi="Trebuchet MS"/>
                <w:iCs/>
                <w:color w:val="0070C0"/>
                <w:sz w:val="24"/>
                <w:szCs w:val="24"/>
              </w:rPr>
              <w:fldChar w:fldCharType="end"/>
            </w:r>
            <w:bookmarkEnd w:id="21"/>
            <w:r w:rsidR="00280F3C" w:rsidRPr="00F246E7">
              <w:rPr>
                <w:rFonts w:ascii="Trebuchet MS" w:hAnsi="Trebuchet MS"/>
                <w:iCs/>
                <w:color w:val="0070C0"/>
                <w:sz w:val="24"/>
                <w:szCs w:val="24"/>
              </w:rPr>
              <w:t xml:space="preserve"> lei</w:t>
            </w:r>
            <w:r w:rsidR="000902F6" w:rsidRPr="00F246E7">
              <w:rPr>
                <w:rFonts w:ascii="Trebuchet MS" w:hAnsi="Trebuchet MS"/>
                <w:iCs/>
                <w:color w:val="0070C0"/>
                <w:sz w:val="24"/>
                <w:szCs w:val="24"/>
              </w:rPr>
              <w:t xml:space="preserve"> </w:t>
            </w:r>
            <w:bookmarkEnd w:id="14"/>
          </w:p>
          <w:p w14:paraId="3C9B48C6" w14:textId="77777777" w:rsidR="009B5CB9" w:rsidRPr="00F246E7" w:rsidRDefault="009B5CB9" w:rsidP="00F73B02">
            <w:pPr>
              <w:spacing w:before="120" w:after="120"/>
              <w:jc w:val="both"/>
              <w:rPr>
                <w:rFonts w:ascii="Trebuchet MS" w:hAnsi="Trebuchet MS"/>
                <w:color w:val="0070C0"/>
                <w:sz w:val="24"/>
                <w:szCs w:val="24"/>
              </w:rPr>
            </w:pPr>
          </w:p>
        </w:tc>
      </w:tr>
    </w:tbl>
    <w:p w14:paraId="39B0A449" w14:textId="77777777" w:rsidR="004E1610" w:rsidRPr="00F246E7" w:rsidRDefault="004E1610" w:rsidP="004E1610">
      <w:pPr>
        <w:rPr>
          <w:rFonts w:ascii="Trebuchet MS" w:hAnsi="Trebuchet MS"/>
          <w:color w:val="0070C0"/>
        </w:rPr>
      </w:pPr>
      <w:r w:rsidRPr="00F246E7">
        <w:rPr>
          <w:rFonts w:ascii="Trebuchet MS" w:hAnsi="Trebuchet MS"/>
          <w:color w:val="0070C0"/>
        </w:rPr>
        <w:t xml:space="preserve"> </w:t>
      </w:r>
    </w:p>
    <w:p w14:paraId="489B507F" w14:textId="77777777" w:rsidR="00DE595B" w:rsidRPr="00F246E7" w:rsidRDefault="00DE595B">
      <w:pPr>
        <w:pStyle w:val="Heading2"/>
      </w:pPr>
      <w:bookmarkStart w:id="22" w:name="_Toc141885940"/>
      <w:r w:rsidRPr="00F246E7">
        <w:t>Rata de cofinanțare</w:t>
      </w:r>
      <w:bookmarkEnd w:id="22"/>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3486A76D" w14:textId="77777777" w:rsidTr="00F235E3">
        <w:tc>
          <w:tcPr>
            <w:tcW w:w="9396" w:type="dxa"/>
          </w:tcPr>
          <w:p w14:paraId="096BF906" w14:textId="77777777" w:rsidR="00DE595B" w:rsidRPr="00F246E7" w:rsidRDefault="000C05C9" w:rsidP="00F64D38">
            <w:pPr>
              <w:spacing w:before="120" w:after="120"/>
              <w:jc w:val="both"/>
              <w:rPr>
                <w:rFonts w:ascii="Trebuchet MS" w:hAnsi="Trebuchet MS"/>
                <w:color w:val="0070C0"/>
                <w:sz w:val="24"/>
                <w:szCs w:val="24"/>
              </w:rPr>
            </w:pPr>
            <w:r w:rsidRPr="00F246E7">
              <w:rPr>
                <w:rFonts w:ascii="Trebuchet MS" w:hAnsi="Trebuchet MS"/>
                <w:b/>
                <w:color w:val="0070C0"/>
                <w:sz w:val="24"/>
                <w:szCs w:val="24"/>
              </w:rPr>
              <w:t xml:space="preserve">Pentru beneficiarii de tip organizație de cercetare, </w:t>
            </w:r>
            <w:r w:rsidRPr="00F246E7">
              <w:rPr>
                <w:rFonts w:ascii="Trebuchet MS" w:hAnsi="Trebuchet MS"/>
                <w:color w:val="0070C0"/>
                <w:sz w:val="24"/>
                <w:szCs w:val="24"/>
              </w:rPr>
              <w:t>sprijinul public eligibil se încadrează într-un procent de 100%.</w:t>
            </w:r>
          </w:p>
          <w:p w14:paraId="0E3D0957" w14:textId="05A87035" w:rsidR="000C05C9" w:rsidRPr="00F246E7" w:rsidRDefault="00FD6E59" w:rsidP="00FD6E59">
            <w:pPr>
              <w:spacing w:before="120" w:after="120"/>
              <w:jc w:val="both"/>
              <w:rPr>
                <w:rFonts w:ascii="Trebuchet MS" w:hAnsi="Trebuchet MS"/>
                <w:color w:val="0070C0"/>
                <w:sz w:val="24"/>
                <w:szCs w:val="24"/>
              </w:rPr>
            </w:pPr>
            <w:r w:rsidRPr="00F246E7">
              <w:rPr>
                <w:rFonts w:ascii="Trebuchet MS" w:hAnsi="Trebuchet MS"/>
                <w:b/>
                <w:color w:val="0070C0"/>
                <w:sz w:val="24"/>
                <w:szCs w:val="24"/>
              </w:rPr>
              <w:t xml:space="preserve">Pentru </w:t>
            </w:r>
            <w:r w:rsidR="00A56E1C" w:rsidRPr="00F246E7">
              <w:rPr>
                <w:rFonts w:ascii="Trebuchet MS" w:hAnsi="Trebuchet MS"/>
                <w:b/>
                <w:color w:val="0070C0"/>
                <w:sz w:val="24"/>
                <w:szCs w:val="24"/>
              </w:rPr>
              <w:t xml:space="preserve">beneficiarii de tip </w:t>
            </w:r>
            <w:r w:rsidRPr="00F246E7">
              <w:rPr>
                <w:rFonts w:ascii="Trebuchet MS" w:hAnsi="Trebuchet MS"/>
                <w:b/>
                <w:color w:val="0070C0"/>
                <w:sz w:val="24"/>
                <w:szCs w:val="24"/>
              </w:rPr>
              <w:t>întreprinderi</w:t>
            </w:r>
            <w:r w:rsidR="00F64D38" w:rsidRPr="00F246E7">
              <w:rPr>
                <w:rFonts w:ascii="Trebuchet MS" w:hAnsi="Trebuchet MS"/>
                <w:color w:val="0070C0"/>
                <w:sz w:val="24"/>
                <w:szCs w:val="24"/>
              </w:rPr>
              <w:t xml:space="preserve">, </w:t>
            </w:r>
            <w:r w:rsidRPr="00F246E7">
              <w:rPr>
                <w:rFonts w:ascii="Trebuchet MS" w:hAnsi="Trebuchet MS"/>
                <w:color w:val="0070C0"/>
                <w:sz w:val="24"/>
                <w:szCs w:val="24"/>
              </w:rPr>
              <w:t xml:space="preserve">cotele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se calculează ca procent din costurile eligibile din proiect, </w:t>
            </w:r>
            <w:r w:rsidR="009229E3" w:rsidRPr="00F246E7">
              <w:rPr>
                <w:rFonts w:ascii="Trebuchet MS" w:hAnsi="Trebuchet MS"/>
                <w:color w:val="0070C0"/>
                <w:sz w:val="24"/>
                <w:szCs w:val="24"/>
              </w:rPr>
              <w:t xml:space="preserve">pe categorii de </w:t>
            </w:r>
            <w:proofErr w:type="spellStart"/>
            <w:r w:rsidR="009229E3" w:rsidRPr="00F246E7">
              <w:rPr>
                <w:rFonts w:ascii="Trebuchet MS" w:hAnsi="Trebuchet MS"/>
                <w:color w:val="0070C0"/>
                <w:sz w:val="24"/>
                <w:szCs w:val="24"/>
              </w:rPr>
              <w:t>activităţi</w:t>
            </w:r>
            <w:proofErr w:type="spellEnd"/>
            <w:r w:rsidR="009229E3" w:rsidRPr="00F246E7">
              <w:rPr>
                <w:rFonts w:ascii="Trebuchet MS" w:hAnsi="Trebuchet MS"/>
                <w:color w:val="0070C0"/>
                <w:sz w:val="24"/>
                <w:szCs w:val="24"/>
              </w:rPr>
              <w:t>,</w:t>
            </w:r>
            <w:r w:rsidRPr="00F246E7">
              <w:rPr>
                <w:rFonts w:ascii="Trebuchet MS" w:hAnsi="Trebuchet MS"/>
                <w:color w:val="0070C0"/>
                <w:sz w:val="24"/>
                <w:szCs w:val="24"/>
              </w:rPr>
              <w:t xml:space="preserve"> în </w:t>
            </w:r>
            <w:proofErr w:type="spellStart"/>
            <w:r w:rsidRPr="00F246E7">
              <w:rPr>
                <w:rFonts w:ascii="Trebuchet MS" w:hAnsi="Trebuchet MS"/>
                <w:color w:val="0070C0"/>
                <w:sz w:val="24"/>
                <w:szCs w:val="24"/>
              </w:rPr>
              <w:t>funcţie</w:t>
            </w:r>
            <w:proofErr w:type="spellEnd"/>
            <w:r w:rsidRPr="00F246E7">
              <w:rPr>
                <w:rFonts w:ascii="Trebuchet MS" w:hAnsi="Trebuchet MS"/>
                <w:color w:val="0070C0"/>
                <w:sz w:val="24"/>
                <w:szCs w:val="24"/>
              </w:rPr>
              <w:t xml:space="preserve"> de tipul întreprinderii (mijlocie, mică</w:t>
            </w:r>
            <w:r w:rsidR="006B2021" w:rsidRPr="00F246E7">
              <w:rPr>
                <w:rFonts w:ascii="Trebuchet MS" w:hAnsi="Trebuchet MS"/>
                <w:color w:val="0070C0"/>
                <w:sz w:val="24"/>
                <w:szCs w:val="24"/>
              </w:rPr>
              <w:t>, inclusiv microîntreprinderi</w:t>
            </w:r>
            <w:r w:rsidRPr="00F246E7">
              <w:rPr>
                <w:rFonts w:ascii="Trebuchet MS" w:hAnsi="Trebuchet MS"/>
                <w:color w:val="0070C0"/>
                <w:sz w:val="24"/>
                <w:szCs w:val="24"/>
              </w:rPr>
              <w:t xml:space="preserve">) și </w:t>
            </w:r>
            <w:r w:rsidR="009229E3" w:rsidRPr="00F246E7">
              <w:rPr>
                <w:rFonts w:ascii="Trebuchet MS" w:hAnsi="Trebuchet MS"/>
                <w:color w:val="0070C0"/>
                <w:sz w:val="24"/>
                <w:szCs w:val="24"/>
              </w:rPr>
              <w:t xml:space="preserve">de </w:t>
            </w:r>
            <w:r w:rsidRPr="00F246E7">
              <w:rPr>
                <w:rFonts w:ascii="Trebuchet MS" w:hAnsi="Trebuchet MS"/>
                <w:color w:val="0070C0"/>
                <w:sz w:val="24"/>
                <w:szCs w:val="24"/>
              </w:rPr>
              <w:t>locația de implementare</w:t>
            </w:r>
            <w:r w:rsidR="00894978" w:rsidRPr="00F246E7">
              <w:rPr>
                <w:rFonts w:ascii="Trebuchet MS" w:hAnsi="Trebuchet MS"/>
                <w:color w:val="0070C0"/>
                <w:sz w:val="24"/>
                <w:szCs w:val="24"/>
              </w:rPr>
              <w:t>,</w:t>
            </w:r>
            <w:r w:rsidR="009229E3" w:rsidRPr="00F246E7">
              <w:rPr>
                <w:rFonts w:ascii="Trebuchet MS" w:hAnsi="Trebuchet MS"/>
                <w:color w:val="0070C0"/>
                <w:sz w:val="24"/>
                <w:szCs w:val="24"/>
              </w:rPr>
              <w:t xml:space="preserve"> în conformitate cu prevederile</w:t>
            </w:r>
            <w:r w:rsidRPr="00F246E7">
              <w:rPr>
                <w:rFonts w:ascii="Trebuchet MS" w:hAnsi="Trebuchet MS"/>
                <w:i/>
                <w:color w:val="0070C0"/>
                <w:sz w:val="24"/>
                <w:szCs w:val="24"/>
              </w:rPr>
              <w:t xml:space="preserve"> Schemei de ajutor </w:t>
            </w:r>
            <w:bookmarkStart w:id="23" w:name="bookmark0"/>
            <w:r w:rsidRPr="00F246E7">
              <w:rPr>
                <w:rFonts w:ascii="Trebuchet MS" w:hAnsi="Trebuchet MS"/>
                <w:bCs/>
                <w:i/>
                <w:color w:val="0070C0"/>
                <w:sz w:val="24"/>
                <w:szCs w:val="24"/>
                <w:lang w:bidi="ro-RO"/>
              </w:rPr>
              <w:t xml:space="preserve">de stat pentru activități de cercetare-dezvoltare și inovare finanțate prin Prioritatea 1 a Programului Creștere Inteligentă, Digitalizare și Instrumente Financiare </w:t>
            </w:r>
            <w:bookmarkEnd w:id="23"/>
            <w:r w:rsidRPr="00F246E7">
              <w:rPr>
                <w:rFonts w:ascii="Trebuchet MS" w:hAnsi="Trebuchet MS"/>
                <w:bCs/>
                <w:i/>
                <w:color w:val="0070C0"/>
                <w:sz w:val="24"/>
                <w:szCs w:val="24"/>
                <w:lang w:bidi="ro-RO"/>
              </w:rPr>
              <w:t>(</w:t>
            </w:r>
            <w:proofErr w:type="spellStart"/>
            <w:r w:rsidR="007310F2" w:rsidRPr="00F246E7">
              <w:rPr>
                <w:rFonts w:ascii="Trebuchet MS" w:hAnsi="Trebuchet MS"/>
                <w:bCs/>
                <w:i/>
                <w:color w:val="0070C0"/>
                <w:sz w:val="24"/>
                <w:szCs w:val="24"/>
                <w:lang w:bidi="ro-RO"/>
              </w:rPr>
              <w:t>PoCIDIF</w:t>
            </w:r>
            <w:proofErr w:type="spellEnd"/>
            <w:r w:rsidRPr="00F246E7">
              <w:rPr>
                <w:rFonts w:ascii="Trebuchet MS" w:hAnsi="Trebuchet MS"/>
                <w:bCs/>
                <w:i/>
                <w:color w:val="0070C0"/>
                <w:sz w:val="24"/>
                <w:szCs w:val="24"/>
                <w:lang w:bidi="ro-RO"/>
              </w:rPr>
              <w:t>)</w:t>
            </w:r>
            <w:r w:rsidR="00894978" w:rsidRPr="00F246E7">
              <w:rPr>
                <w:rFonts w:ascii="Trebuchet MS" w:hAnsi="Trebuchet MS"/>
                <w:bCs/>
                <w:color w:val="0070C0"/>
                <w:sz w:val="24"/>
                <w:szCs w:val="24"/>
                <w:lang w:bidi="ro-RO"/>
              </w:rPr>
              <w:t>, disponibilă la:.......</w:t>
            </w:r>
          </w:p>
          <w:p w14:paraId="569BFDE2" w14:textId="77777777" w:rsidR="00DA7439" w:rsidRPr="00F246E7" w:rsidRDefault="00DA7439" w:rsidP="00FD6E5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Astfel, valoarea maximă a </w:t>
            </w:r>
            <w:proofErr w:type="spellStart"/>
            <w:r w:rsidRPr="00F246E7">
              <w:rPr>
                <w:rFonts w:ascii="Trebuchet MS" w:hAnsi="Trebuchet MS"/>
                <w:color w:val="0070C0"/>
                <w:sz w:val="24"/>
                <w:szCs w:val="24"/>
              </w:rPr>
              <w:t>finanţării</w:t>
            </w:r>
            <w:proofErr w:type="spellEnd"/>
            <w:r w:rsidRPr="00F246E7">
              <w:rPr>
                <w:rFonts w:ascii="Trebuchet MS" w:hAnsi="Trebuchet MS"/>
                <w:color w:val="0070C0"/>
                <w:sz w:val="24"/>
                <w:szCs w:val="24"/>
              </w:rPr>
              <w:t xml:space="preserve"> nerambursabile ce poate fi solicitată și acordată pentru proiect, de către IMM, se determină aplicând, la valoarea cheltuielilor eligibile, intensitatea maximă a ajutorului, aplicabilă pentru activitățile vizate de proiect, categoria de IMM, regiunea și județul în care se implementează acestea. </w:t>
            </w:r>
          </w:p>
          <w:p w14:paraId="3967B88B" w14:textId="77777777" w:rsidR="00FD6E59" w:rsidRPr="00F246E7" w:rsidRDefault="00882883" w:rsidP="00F64D38">
            <w:pPr>
              <w:spacing w:before="120" w:after="120"/>
              <w:jc w:val="both"/>
              <w:rPr>
                <w:rFonts w:ascii="Trebuchet MS" w:hAnsi="Trebuchet MS"/>
                <w:color w:val="0070C0"/>
                <w:sz w:val="24"/>
                <w:szCs w:val="24"/>
              </w:rPr>
            </w:pPr>
            <w:r w:rsidRPr="00F246E7">
              <w:rPr>
                <w:rFonts w:ascii="Trebuchet MS" w:hAnsi="Trebuchet MS"/>
                <w:color w:val="0070C0"/>
                <w:sz w:val="24"/>
                <w:szCs w:val="24"/>
              </w:rPr>
              <w:t>Contribuția solicitantului la finanțarea investiției reprezintă minimum diferența procentuală raportată la intensitatea maximă a ajutorului</w:t>
            </w:r>
            <w:r w:rsidR="006B2021" w:rsidRPr="00F246E7">
              <w:rPr>
                <w:rFonts w:ascii="Trebuchet MS" w:hAnsi="Trebuchet MS"/>
                <w:color w:val="0070C0"/>
                <w:sz w:val="24"/>
                <w:szCs w:val="24"/>
              </w:rPr>
              <w:t>.</w:t>
            </w:r>
          </w:p>
          <w:p w14:paraId="5B1F867C" w14:textId="77777777" w:rsidR="006D2706" w:rsidRPr="00F246E7" w:rsidRDefault="006D2706" w:rsidP="006D2706">
            <w:pPr>
              <w:spacing w:before="120" w:after="120"/>
              <w:jc w:val="both"/>
              <w:rPr>
                <w:rFonts w:ascii="Trebuchet MS" w:hAnsi="Trebuchet MS"/>
                <w:color w:val="0070C0"/>
                <w:sz w:val="24"/>
                <w:szCs w:val="24"/>
              </w:rPr>
            </w:pPr>
            <w:r w:rsidRPr="00F246E7">
              <w:rPr>
                <w:rFonts w:ascii="Trebuchet MS" w:hAnsi="Trebuchet MS"/>
                <w:color w:val="0070C0"/>
                <w:sz w:val="24"/>
                <w:szCs w:val="24"/>
              </w:rPr>
              <w:t>În cazul proiectelor depuse în parteneriat:</w:t>
            </w:r>
          </w:p>
          <w:p w14:paraId="637722A7" w14:textId="77777777" w:rsidR="006D2706" w:rsidRPr="00F246E7" w:rsidRDefault="006D2706" w:rsidP="006D2706">
            <w:pPr>
              <w:spacing w:before="120" w:after="120"/>
              <w:jc w:val="both"/>
              <w:rPr>
                <w:rFonts w:ascii="Trebuchet MS" w:hAnsi="Trebuchet MS"/>
                <w:color w:val="0070C0"/>
                <w:sz w:val="24"/>
                <w:szCs w:val="24"/>
              </w:rPr>
            </w:pPr>
            <w:r w:rsidRPr="00F246E7">
              <w:rPr>
                <w:rFonts w:ascii="Trebuchet MS" w:hAnsi="Trebuchet MS"/>
                <w:color w:val="0070C0"/>
                <w:sz w:val="24"/>
                <w:szCs w:val="24"/>
              </w:rPr>
              <w:t>• modalitatea de participare a partenerilor la asigurarea cheltuielilor eligibile și/sau neeligibile ale proiectului va fi stabilită în Acordul de parteneriat</w:t>
            </w:r>
          </w:p>
          <w:p w14:paraId="6C79582D" w14:textId="77777777" w:rsidR="006D2706" w:rsidRPr="00F246E7" w:rsidRDefault="006D2706" w:rsidP="006D2706">
            <w:pPr>
              <w:spacing w:before="120" w:after="120"/>
              <w:jc w:val="both"/>
              <w:rPr>
                <w:rFonts w:ascii="Trebuchet MS" w:hAnsi="Trebuchet MS"/>
                <w:color w:val="0070C0"/>
                <w:sz w:val="24"/>
                <w:szCs w:val="24"/>
              </w:rPr>
            </w:pPr>
            <w:r w:rsidRPr="00F246E7">
              <w:rPr>
                <w:rFonts w:ascii="Trebuchet MS" w:hAnsi="Trebuchet MS"/>
                <w:color w:val="0070C0"/>
                <w:sz w:val="24"/>
                <w:szCs w:val="24"/>
              </w:rPr>
              <w:t>• ratele de cofinanțare se aplică fiecărui membru al parteneriatului pentru cheltuielile eligibile aferente acestuia.</w:t>
            </w:r>
          </w:p>
          <w:p w14:paraId="0638ABB0" w14:textId="77777777" w:rsidR="006D2706" w:rsidRPr="00F246E7" w:rsidRDefault="006D2706" w:rsidP="006D2706">
            <w:pPr>
              <w:spacing w:before="120" w:after="120"/>
              <w:jc w:val="both"/>
              <w:rPr>
                <w:rFonts w:ascii="Trebuchet MS" w:hAnsi="Trebuchet MS"/>
                <w:color w:val="0070C0"/>
                <w:sz w:val="24"/>
                <w:szCs w:val="24"/>
              </w:rPr>
            </w:pPr>
          </w:p>
          <w:p w14:paraId="471F43CC" w14:textId="77777777" w:rsidR="001A2EA3" w:rsidRPr="00F246E7" w:rsidRDefault="009533EA" w:rsidP="00275E6C">
            <w:pPr>
              <w:spacing w:before="120" w:after="120"/>
              <w:jc w:val="both"/>
              <w:rPr>
                <w:rFonts w:ascii="Trebuchet MS" w:hAnsi="Trebuchet MS"/>
                <w:b/>
                <w:i/>
                <w:color w:val="0070C0"/>
                <w:sz w:val="24"/>
                <w:szCs w:val="24"/>
              </w:rPr>
            </w:pPr>
            <w:r w:rsidRPr="00F246E7">
              <w:rPr>
                <w:rFonts w:ascii="Trebuchet MS" w:hAnsi="Trebuchet MS"/>
                <w:b/>
                <w:i/>
                <w:color w:val="0070C0"/>
                <w:sz w:val="24"/>
                <w:szCs w:val="24"/>
              </w:rPr>
              <w:t>Intensitățile maxime ale ajutorului</w:t>
            </w:r>
          </w:p>
          <w:p w14:paraId="1578C02E" w14:textId="77777777" w:rsidR="003B589F" w:rsidRPr="00F246E7" w:rsidRDefault="003B589F" w:rsidP="003B589F">
            <w:pPr>
              <w:spacing w:before="120" w:after="120"/>
              <w:jc w:val="both"/>
              <w:rPr>
                <w:rFonts w:ascii="Trebuchet MS" w:hAnsi="Trebuchet MS"/>
                <w:b/>
                <w:bCs/>
                <w:i/>
                <w:color w:val="0070C0"/>
                <w:sz w:val="24"/>
                <w:szCs w:val="24"/>
                <w:lang w:bidi="ro-RO"/>
              </w:rPr>
            </w:pPr>
          </w:p>
          <w:tbl>
            <w:tblPr>
              <w:tblW w:w="4975"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7"/>
              <w:gridCol w:w="5131"/>
              <w:gridCol w:w="1280"/>
              <w:gridCol w:w="1280"/>
              <w:gridCol w:w="1280"/>
            </w:tblGrid>
            <w:tr w:rsidR="003B589F" w:rsidRPr="00F246E7" w14:paraId="2AB5386F"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hideMark/>
                </w:tcPr>
                <w:p w14:paraId="54715ABC"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1BB2B6B7" w14:textId="77777777" w:rsidR="003B589F" w:rsidRPr="00F246E7" w:rsidRDefault="003B589F" w:rsidP="006E6F96">
                  <w:pPr>
                    <w:spacing w:before="120" w:after="120" w:line="240" w:lineRule="auto"/>
                    <w:jc w:val="center"/>
                    <w:rPr>
                      <w:rFonts w:ascii="Trebuchet MS" w:hAnsi="Trebuchet MS"/>
                      <w:b/>
                      <w:bCs/>
                      <w:color w:val="0070C0"/>
                      <w:sz w:val="20"/>
                      <w:szCs w:val="24"/>
                      <w:lang w:bidi="ro-RO"/>
                    </w:rPr>
                  </w:pPr>
                  <w:r w:rsidRPr="00F246E7">
                    <w:rPr>
                      <w:rFonts w:ascii="Trebuchet MS" w:hAnsi="Trebuchet MS"/>
                      <w:b/>
                      <w:bCs/>
                      <w:color w:val="0070C0"/>
                      <w:sz w:val="20"/>
                      <w:szCs w:val="24"/>
                      <w:lang w:bidi="ro-RO"/>
                    </w:rPr>
                    <w:t>Întreprindere mică</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32184AD8" w14:textId="77777777" w:rsidR="003B589F" w:rsidRPr="00F246E7" w:rsidRDefault="003B589F" w:rsidP="006E6F96">
                  <w:pPr>
                    <w:spacing w:before="120" w:after="120" w:line="240" w:lineRule="auto"/>
                    <w:jc w:val="center"/>
                    <w:rPr>
                      <w:rFonts w:ascii="Trebuchet MS" w:hAnsi="Trebuchet MS"/>
                      <w:b/>
                      <w:bCs/>
                      <w:color w:val="0070C0"/>
                      <w:sz w:val="20"/>
                      <w:szCs w:val="24"/>
                      <w:lang w:bidi="ro-RO"/>
                    </w:rPr>
                  </w:pPr>
                  <w:r w:rsidRPr="00F246E7">
                    <w:rPr>
                      <w:rFonts w:ascii="Trebuchet MS" w:hAnsi="Trebuchet MS"/>
                      <w:b/>
                      <w:bCs/>
                      <w:color w:val="0070C0"/>
                      <w:sz w:val="20"/>
                      <w:szCs w:val="24"/>
                      <w:lang w:bidi="ro-RO"/>
                    </w:rPr>
                    <w:t>Întreprindere mijlocie</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68FC1B6E" w14:textId="77777777" w:rsidR="003B589F" w:rsidRPr="00F246E7" w:rsidRDefault="003B589F" w:rsidP="006E6F96">
                  <w:pPr>
                    <w:spacing w:before="120" w:after="120" w:line="240" w:lineRule="auto"/>
                    <w:jc w:val="center"/>
                    <w:rPr>
                      <w:rFonts w:ascii="Trebuchet MS" w:hAnsi="Trebuchet MS"/>
                      <w:b/>
                      <w:bCs/>
                      <w:color w:val="0070C0"/>
                      <w:sz w:val="20"/>
                      <w:szCs w:val="24"/>
                      <w:lang w:bidi="ro-RO"/>
                    </w:rPr>
                  </w:pPr>
                  <w:r w:rsidRPr="00F246E7">
                    <w:rPr>
                      <w:rFonts w:ascii="Trebuchet MS" w:hAnsi="Trebuchet MS"/>
                      <w:b/>
                      <w:bCs/>
                      <w:color w:val="0070C0"/>
                      <w:sz w:val="20"/>
                      <w:szCs w:val="24"/>
                      <w:lang w:bidi="ro-RO"/>
                    </w:rPr>
                    <w:t>Întreprindere mare</w:t>
                  </w:r>
                </w:p>
              </w:tc>
            </w:tr>
            <w:tr w:rsidR="003B589F" w:rsidRPr="00F246E7" w14:paraId="1719CC06"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hideMark/>
                </w:tcPr>
                <w:p w14:paraId="0542BC44"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b/>
                      <w:bCs/>
                      <w:color w:val="0070C0"/>
                      <w:sz w:val="20"/>
                      <w:szCs w:val="24"/>
                      <w:lang w:bidi="ro-RO"/>
                    </w:rPr>
                    <w:lastRenderedPageBreak/>
                    <w:t xml:space="preserve">Ajutoare pentru proiecte de cercetare, dezvoltare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6C3D2A2F"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018830BC"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60C23FE3"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p>
              </w:tc>
            </w:tr>
            <w:tr w:rsidR="003B589F" w:rsidRPr="00F246E7" w14:paraId="426D494B"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hideMark/>
                </w:tcPr>
                <w:p w14:paraId="53B4B7FA" w14:textId="77777777" w:rsidR="003B589F" w:rsidRPr="00F246E7" w:rsidRDefault="003B589F" w:rsidP="00405B47">
                  <w:pPr>
                    <w:numPr>
                      <w:ilvl w:val="0"/>
                      <w:numId w:val="12"/>
                    </w:num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Cercetare industrială</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5702DBB1"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70  %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23B30865"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2655BE2B"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50  %</w:t>
                  </w:r>
                </w:p>
              </w:tc>
            </w:tr>
            <w:tr w:rsidR="003B589F" w:rsidRPr="00F246E7" w14:paraId="7DD9FCC7" w14:textId="77777777" w:rsidTr="00612CD0">
              <w:tc>
                <w:tcPr>
                  <w:tcW w:w="2894" w:type="pct"/>
                  <w:gridSpan w:val="2"/>
                  <w:tcBorders>
                    <w:top w:val="single" w:sz="6" w:space="0" w:color="000000"/>
                    <w:left w:val="single" w:sz="6" w:space="0" w:color="000000"/>
                    <w:bottom w:val="single" w:sz="6" w:space="0" w:color="000000"/>
                    <w:right w:val="single" w:sz="6" w:space="0" w:color="000000"/>
                  </w:tcBorders>
                  <w:shd w:val="clear" w:color="auto" w:fill="auto"/>
                  <w:hideMark/>
                </w:tcPr>
                <w:tbl>
                  <w:tblPr>
                    <w:tblW w:w="5000" w:type="pct"/>
                    <w:tblCellMar>
                      <w:left w:w="0" w:type="dxa"/>
                      <w:right w:w="0" w:type="dxa"/>
                    </w:tblCellMar>
                    <w:tblLook w:val="04A0" w:firstRow="1" w:lastRow="0" w:firstColumn="1" w:lastColumn="0" w:noHBand="0" w:noVBand="1"/>
                  </w:tblPr>
                  <w:tblGrid>
                    <w:gridCol w:w="196"/>
                    <w:gridCol w:w="5067"/>
                  </w:tblGrid>
                  <w:tr w:rsidR="003B589F" w:rsidRPr="00F246E7" w14:paraId="4EB7DCCD" w14:textId="77777777" w:rsidTr="00C31638">
                    <w:tc>
                      <w:tcPr>
                        <w:tcW w:w="240" w:type="dxa"/>
                        <w:shd w:val="clear" w:color="auto" w:fill="auto"/>
                        <w:hideMark/>
                      </w:tcPr>
                      <w:p w14:paraId="75A19BA2"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w:t>
                        </w:r>
                      </w:p>
                    </w:tc>
                    <w:tc>
                      <w:tcPr>
                        <w:tcW w:w="8592" w:type="dxa"/>
                        <w:shd w:val="clear" w:color="auto" w:fill="auto"/>
                        <w:hideMark/>
                      </w:tcPr>
                      <w:p w14:paraId="53DC8A70"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cu condiția unei colaborări efective între întreprinderi (din care cel puțin una este IMM) sau între o întreprindere și o organizație de cercetare sau</w:t>
                        </w:r>
                      </w:p>
                    </w:tc>
                  </w:tr>
                </w:tbl>
                <w:p w14:paraId="7E9E96CF" w14:textId="77777777" w:rsidR="003B589F" w:rsidRPr="00F246E7" w:rsidRDefault="003B589F" w:rsidP="003B589F">
                  <w:pPr>
                    <w:spacing w:before="120" w:after="120" w:line="240" w:lineRule="auto"/>
                    <w:jc w:val="both"/>
                    <w:rPr>
                      <w:rFonts w:ascii="Trebuchet MS" w:hAnsi="Trebuchet MS"/>
                      <w:vanish/>
                      <w:color w:val="0070C0"/>
                      <w:sz w:val="20"/>
                      <w:szCs w:val="24"/>
                      <w:lang w:bidi="ro-RO"/>
                    </w:rPr>
                  </w:pPr>
                </w:p>
                <w:p w14:paraId="250C8A72" w14:textId="77777777" w:rsidR="003B589F" w:rsidRPr="00F246E7" w:rsidRDefault="003B589F" w:rsidP="003B589F">
                  <w:pPr>
                    <w:spacing w:before="120" w:after="120" w:line="240" w:lineRule="auto"/>
                    <w:jc w:val="both"/>
                    <w:rPr>
                      <w:rFonts w:ascii="Trebuchet MS" w:hAnsi="Trebuchet MS"/>
                      <w:color w:val="0070C0"/>
                      <w:sz w:val="20"/>
                      <w:szCs w:val="24"/>
                      <w:lang w:bidi="ro-RO"/>
                    </w:rPr>
                  </w:pP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6D280C01"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p>
                <w:p w14:paraId="34618557"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80  %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1C452191"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p>
                <w:p w14:paraId="23256BAE"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75  %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6DA0A7EF"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p>
                <w:p w14:paraId="47575EBB"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65  %</w:t>
                  </w:r>
                </w:p>
              </w:tc>
            </w:tr>
            <w:tr w:rsidR="003B589F" w:rsidRPr="00F246E7" w14:paraId="4C619479" w14:textId="77777777" w:rsidTr="00612CD0">
              <w:tc>
                <w:tcPr>
                  <w:tcW w:w="2894" w:type="pct"/>
                  <w:gridSpan w:val="2"/>
                  <w:tcBorders>
                    <w:top w:val="single" w:sz="6" w:space="0" w:color="000000"/>
                    <w:left w:val="single" w:sz="6" w:space="0" w:color="000000"/>
                    <w:bottom w:val="single" w:sz="6" w:space="0" w:color="000000"/>
                    <w:right w:val="single" w:sz="6" w:space="0" w:color="000000"/>
                  </w:tcBorders>
                  <w:shd w:val="clear" w:color="auto" w:fill="auto"/>
                  <w:hideMark/>
                </w:tcPr>
                <w:tbl>
                  <w:tblPr>
                    <w:tblW w:w="5000" w:type="pct"/>
                    <w:tblCellMar>
                      <w:left w:w="0" w:type="dxa"/>
                      <w:right w:w="0" w:type="dxa"/>
                    </w:tblCellMar>
                    <w:tblLook w:val="04A0" w:firstRow="1" w:lastRow="0" w:firstColumn="1" w:lastColumn="0" w:noHBand="0" w:noVBand="1"/>
                  </w:tblPr>
                  <w:tblGrid>
                    <w:gridCol w:w="196"/>
                    <w:gridCol w:w="5067"/>
                  </w:tblGrid>
                  <w:tr w:rsidR="003B589F" w:rsidRPr="00F246E7" w14:paraId="1E642FE1" w14:textId="77777777" w:rsidTr="00C31638">
                    <w:tc>
                      <w:tcPr>
                        <w:tcW w:w="240" w:type="dxa"/>
                        <w:shd w:val="clear" w:color="auto" w:fill="auto"/>
                        <w:hideMark/>
                      </w:tcPr>
                      <w:p w14:paraId="2EC35E1F"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w:t>
                        </w:r>
                      </w:p>
                    </w:tc>
                    <w:tc>
                      <w:tcPr>
                        <w:tcW w:w="8592" w:type="dxa"/>
                        <w:shd w:val="clear" w:color="auto" w:fill="auto"/>
                        <w:hideMark/>
                      </w:tcPr>
                      <w:p w14:paraId="17FEA09C"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 xml:space="preserve">cu condiția ca proiectul de C&amp;D să fie realizat în regiuni asistate care îndeplinesc condițiile prevăzute la articolul 107 alineatul (3) litera (c) din tratat sau </w:t>
                        </w:r>
                      </w:p>
                    </w:tc>
                  </w:tr>
                </w:tbl>
                <w:p w14:paraId="048D8EDA" w14:textId="77777777" w:rsidR="003B589F" w:rsidRPr="00F246E7" w:rsidRDefault="003B589F" w:rsidP="003B589F">
                  <w:pPr>
                    <w:spacing w:before="120" w:after="120" w:line="240" w:lineRule="auto"/>
                    <w:jc w:val="both"/>
                    <w:rPr>
                      <w:rFonts w:ascii="Trebuchet MS" w:hAnsi="Trebuchet MS"/>
                      <w:vanish/>
                      <w:color w:val="0070C0"/>
                      <w:sz w:val="20"/>
                      <w:szCs w:val="24"/>
                      <w:lang w:bidi="ro-RO"/>
                    </w:rPr>
                  </w:pPr>
                </w:p>
                <w:tbl>
                  <w:tblPr>
                    <w:tblW w:w="5000" w:type="pct"/>
                    <w:tblCellMar>
                      <w:left w:w="0" w:type="dxa"/>
                      <w:right w:w="0" w:type="dxa"/>
                    </w:tblCellMar>
                    <w:tblLook w:val="04A0" w:firstRow="1" w:lastRow="0" w:firstColumn="1" w:lastColumn="0" w:noHBand="0" w:noVBand="1"/>
                  </w:tblPr>
                  <w:tblGrid>
                    <w:gridCol w:w="196"/>
                    <w:gridCol w:w="5067"/>
                  </w:tblGrid>
                  <w:tr w:rsidR="003B589F" w:rsidRPr="00F246E7" w14:paraId="6F0E37B0" w14:textId="77777777" w:rsidTr="00C31638">
                    <w:tc>
                      <w:tcPr>
                        <w:tcW w:w="240" w:type="dxa"/>
                        <w:shd w:val="clear" w:color="auto" w:fill="auto"/>
                        <w:hideMark/>
                      </w:tcPr>
                      <w:p w14:paraId="45ADF8F1"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w:t>
                        </w:r>
                      </w:p>
                    </w:tc>
                    <w:tc>
                      <w:tcPr>
                        <w:tcW w:w="8592" w:type="dxa"/>
                        <w:shd w:val="clear" w:color="auto" w:fill="auto"/>
                        <w:hideMark/>
                      </w:tcPr>
                      <w:p w14:paraId="3E3414C9"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cu condiția ca proiectul de C&amp;D să fie realizat în regiuni asistate care îndeplinesc condițiile prevăzute la articolul 107 alineatul (3) litera (a) din tratat</w:t>
                        </w:r>
                      </w:p>
                    </w:tc>
                  </w:tr>
                </w:tbl>
                <w:p w14:paraId="0F7B3E85" w14:textId="77777777" w:rsidR="003B589F" w:rsidRPr="00F246E7" w:rsidRDefault="003B589F" w:rsidP="003B589F">
                  <w:pPr>
                    <w:spacing w:before="120" w:after="120" w:line="240" w:lineRule="auto"/>
                    <w:jc w:val="both"/>
                    <w:rPr>
                      <w:rFonts w:ascii="Trebuchet MS" w:hAnsi="Trebuchet MS"/>
                      <w:color w:val="0070C0"/>
                      <w:sz w:val="20"/>
                      <w:szCs w:val="24"/>
                      <w:lang w:bidi="ro-RO"/>
                    </w:rPr>
                  </w:pP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061A373B"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75  %</w:t>
                  </w:r>
                </w:p>
                <w:p w14:paraId="36C58DC7"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sau</w:t>
                  </w:r>
                </w:p>
                <w:p w14:paraId="53DCDFBC"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80  %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5B802455"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65  %</w:t>
                  </w:r>
                </w:p>
                <w:p w14:paraId="5DFEC671"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sau</w:t>
                  </w:r>
                </w:p>
                <w:p w14:paraId="120FB6AB"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75  %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7FDF7AE2"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55  %</w:t>
                  </w:r>
                </w:p>
                <w:p w14:paraId="3B7A3C38"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sau</w:t>
                  </w:r>
                </w:p>
                <w:p w14:paraId="5B64FD98"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65  %</w:t>
                  </w:r>
                </w:p>
              </w:tc>
            </w:tr>
            <w:tr w:rsidR="003B589F" w:rsidRPr="00F246E7" w14:paraId="29C6FCC2"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hideMark/>
                </w:tcPr>
                <w:p w14:paraId="5689C125" w14:textId="77777777" w:rsidR="003B589F" w:rsidRPr="00F246E7" w:rsidRDefault="003B589F" w:rsidP="00405B47">
                  <w:pPr>
                    <w:numPr>
                      <w:ilvl w:val="0"/>
                      <w:numId w:val="12"/>
                    </w:num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Dezvoltare experimentală</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7DC38473"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45  %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50BD3214"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35  %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0536FE50"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25  %</w:t>
                  </w:r>
                </w:p>
              </w:tc>
            </w:tr>
            <w:tr w:rsidR="003B589F" w:rsidRPr="00F246E7" w14:paraId="7EDED3F4"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hideMark/>
                </w:tcPr>
                <w:tbl>
                  <w:tblPr>
                    <w:tblW w:w="5000" w:type="pct"/>
                    <w:tblCellMar>
                      <w:left w:w="0" w:type="dxa"/>
                      <w:right w:w="0" w:type="dxa"/>
                    </w:tblCellMar>
                    <w:tblLook w:val="04A0" w:firstRow="1" w:lastRow="0" w:firstColumn="1" w:lastColumn="0" w:noHBand="0" w:noVBand="1"/>
                  </w:tblPr>
                  <w:tblGrid>
                    <w:gridCol w:w="194"/>
                    <w:gridCol w:w="4922"/>
                  </w:tblGrid>
                  <w:tr w:rsidR="003B589F" w:rsidRPr="00F246E7" w14:paraId="5527DD20" w14:textId="77777777" w:rsidTr="00C31638">
                    <w:tc>
                      <w:tcPr>
                        <w:tcW w:w="240" w:type="dxa"/>
                        <w:shd w:val="clear" w:color="auto" w:fill="auto"/>
                        <w:hideMark/>
                      </w:tcPr>
                      <w:p w14:paraId="51DB7312"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w:t>
                        </w:r>
                      </w:p>
                    </w:tc>
                    <w:tc>
                      <w:tcPr>
                        <w:tcW w:w="8592" w:type="dxa"/>
                        <w:shd w:val="clear" w:color="auto" w:fill="auto"/>
                        <w:hideMark/>
                      </w:tcPr>
                      <w:p w14:paraId="6ADA5626"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cu condiția unei colaborări efective între întreprinderi sau între o întreprindere și o organizație de cercetare sau</w:t>
                        </w:r>
                      </w:p>
                    </w:tc>
                  </w:tr>
                </w:tbl>
                <w:p w14:paraId="755AEF0F" w14:textId="77777777" w:rsidR="003B589F" w:rsidRPr="00F246E7" w:rsidRDefault="003B589F" w:rsidP="003B589F">
                  <w:pPr>
                    <w:spacing w:before="120" w:after="120" w:line="240" w:lineRule="auto"/>
                    <w:jc w:val="both"/>
                    <w:rPr>
                      <w:rFonts w:ascii="Trebuchet MS" w:hAnsi="Trebuchet MS"/>
                      <w:vanish/>
                      <w:color w:val="0070C0"/>
                      <w:sz w:val="20"/>
                      <w:szCs w:val="24"/>
                      <w:lang w:bidi="ro-RO"/>
                    </w:rPr>
                  </w:pPr>
                </w:p>
                <w:tbl>
                  <w:tblPr>
                    <w:tblW w:w="5000" w:type="pct"/>
                    <w:tblCellMar>
                      <w:left w:w="0" w:type="dxa"/>
                      <w:right w:w="0" w:type="dxa"/>
                    </w:tblCellMar>
                    <w:tblLook w:val="04A0" w:firstRow="1" w:lastRow="0" w:firstColumn="1" w:lastColumn="0" w:noHBand="0" w:noVBand="1"/>
                  </w:tblPr>
                  <w:tblGrid>
                    <w:gridCol w:w="295"/>
                    <w:gridCol w:w="4821"/>
                  </w:tblGrid>
                  <w:tr w:rsidR="003B589F" w:rsidRPr="00F246E7" w14:paraId="65BE1D49" w14:textId="77777777" w:rsidTr="00C31638">
                    <w:tc>
                      <w:tcPr>
                        <w:tcW w:w="435" w:type="dxa"/>
                        <w:shd w:val="clear" w:color="auto" w:fill="auto"/>
                        <w:hideMark/>
                      </w:tcPr>
                      <w:p w14:paraId="3C921BDE"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w:t>
                        </w:r>
                      </w:p>
                    </w:tc>
                    <w:tc>
                      <w:tcPr>
                        <w:tcW w:w="8397" w:type="dxa"/>
                        <w:shd w:val="clear" w:color="auto" w:fill="auto"/>
                        <w:hideMark/>
                      </w:tcPr>
                      <w:p w14:paraId="4C43F295"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 xml:space="preserve">cu condiția difuzării pe scară largă a rezultatelor </w:t>
                        </w:r>
                      </w:p>
                    </w:tc>
                  </w:tr>
                </w:tbl>
                <w:p w14:paraId="49766D95" w14:textId="77777777" w:rsidR="003B589F" w:rsidRPr="00F246E7" w:rsidRDefault="003B589F" w:rsidP="003B589F">
                  <w:pPr>
                    <w:spacing w:before="120" w:after="120" w:line="240" w:lineRule="auto"/>
                    <w:jc w:val="both"/>
                    <w:rPr>
                      <w:rFonts w:ascii="Trebuchet MS" w:hAnsi="Trebuchet MS"/>
                      <w:color w:val="0070C0"/>
                      <w:sz w:val="20"/>
                      <w:szCs w:val="24"/>
                      <w:lang w:bidi="ro-RO"/>
                    </w:rPr>
                  </w:pP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5F56D4D4"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212FB1D8"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3DC6635E"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40  %</w:t>
                  </w:r>
                </w:p>
              </w:tc>
            </w:tr>
            <w:tr w:rsidR="003B589F" w:rsidRPr="00F246E7" w14:paraId="6DCCD309" w14:textId="77777777" w:rsidTr="00612CD0">
              <w:tblPrEx>
                <w:tblBorders>
                  <w:top w:val="none" w:sz="0" w:space="0" w:color="auto"/>
                  <w:left w:val="none" w:sz="0" w:space="0" w:color="auto"/>
                  <w:bottom w:val="none" w:sz="0" w:space="0" w:color="auto"/>
                  <w:right w:val="none" w:sz="0" w:space="0" w:color="auto"/>
                </w:tblBorders>
              </w:tblPrEx>
              <w:trPr>
                <w:gridAfter w:val="3"/>
                <w:wAfter w:w="2106" w:type="pct"/>
              </w:trPr>
              <w:tc>
                <w:tcPr>
                  <w:tcW w:w="81" w:type="pct"/>
                  <w:shd w:val="clear" w:color="auto" w:fill="auto"/>
                  <w:hideMark/>
                </w:tcPr>
                <w:p w14:paraId="45762A6E"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w:t>
                  </w:r>
                </w:p>
              </w:tc>
              <w:tc>
                <w:tcPr>
                  <w:tcW w:w="2814" w:type="pct"/>
                  <w:shd w:val="clear" w:color="auto" w:fill="auto"/>
                  <w:hideMark/>
                </w:tcPr>
                <w:p w14:paraId="6146A24A"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cu condiția ca proiectul de C&amp;D să fie realizat în regiuni asistate care îndeplinesc condițiile prevăzute la articolul 107 alineatul (3) litera (c) din tratat sau</w:t>
                  </w:r>
                </w:p>
              </w:tc>
            </w:tr>
            <w:tr w:rsidR="003B589F" w:rsidRPr="00F246E7" w14:paraId="1334D118"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hideMark/>
                </w:tcPr>
                <w:p w14:paraId="65C8FE86"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b/>
                      <w:bCs/>
                      <w:color w:val="0070C0"/>
                      <w:sz w:val="20"/>
                      <w:szCs w:val="24"/>
                      <w:lang w:bidi="ro-RO"/>
                    </w:rPr>
                    <w:t>Ajutoare pentru studii de fezabilitate</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6AD93710"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70  %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2A225F98"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03BA0A96"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50  %</w:t>
                  </w:r>
                </w:p>
              </w:tc>
            </w:tr>
            <w:tr w:rsidR="003B589F" w:rsidRPr="00F246E7" w14:paraId="56C3B60D"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tcPr>
                <w:tbl>
                  <w:tblPr>
                    <w:tblW w:w="5000" w:type="pct"/>
                    <w:tblCellMar>
                      <w:left w:w="0" w:type="dxa"/>
                      <w:right w:w="0" w:type="dxa"/>
                    </w:tblCellMar>
                    <w:tblLook w:val="04A0" w:firstRow="1" w:lastRow="0" w:firstColumn="1" w:lastColumn="0" w:noHBand="0" w:noVBand="1"/>
                  </w:tblPr>
                  <w:tblGrid>
                    <w:gridCol w:w="311"/>
                    <w:gridCol w:w="4805"/>
                  </w:tblGrid>
                  <w:tr w:rsidR="003B589F" w:rsidRPr="00F246E7" w14:paraId="338FBE7D" w14:textId="77777777" w:rsidTr="00C31638">
                    <w:tc>
                      <w:tcPr>
                        <w:tcW w:w="407" w:type="dxa"/>
                        <w:shd w:val="clear" w:color="auto" w:fill="auto"/>
                        <w:hideMark/>
                      </w:tcPr>
                      <w:p w14:paraId="6C464CD3"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w:t>
                        </w:r>
                      </w:p>
                    </w:tc>
                    <w:tc>
                      <w:tcPr>
                        <w:tcW w:w="6946" w:type="dxa"/>
                        <w:shd w:val="clear" w:color="auto" w:fill="auto"/>
                        <w:hideMark/>
                      </w:tcPr>
                      <w:p w14:paraId="5FFE22F3"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în regiunile asistate care îndeplinesc condițiile de la articolul 107 alineatul (3) litera (c) din tratat sau</w:t>
                        </w:r>
                      </w:p>
                    </w:tc>
                  </w:tr>
                </w:tbl>
                <w:p w14:paraId="2C8B7EB4" w14:textId="77777777" w:rsidR="003B589F" w:rsidRPr="00F246E7" w:rsidRDefault="003B589F" w:rsidP="003B589F">
                  <w:pPr>
                    <w:spacing w:before="120" w:after="120" w:line="240" w:lineRule="auto"/>
                    <w:jc w:val="both"/>
                    <w:rPr>
                      <w:rFonts w:ascii="Trebuchet MS" w:hAnsi="Trebuchet MS"/>
                      <w:vanish/>
                      <w:color w:val="0070C0"/>
                      <w:sz w:val="20"/>
                      <w:szCs w:val="24"/>
                      <w:lang w:bidi="ro-RO"/>
                    </w:rPr>
                  </w:pPr>
                </w:p>
                <w:tbl>
                  <w:tblPr>
                    <w:tblW w:w="5000" w:type="pct"/>
                    <w:tblCellMar>
                      <w:left w:w="0" w:type="dxa"/>
                      <w:right w:w="0" w:type="dxa"/>
                    </w:tblCellMar>
                    <w:tblLook w:val="04A0" w:firstRow="1" w:lastRow="0" w:firstColumn="1" w:lastColumn="0" w:noHBand="0" w:noVBand="1"/>
                  </w:tblPr>
                  <w:tblGrid>
                    <w:gridCol w:w="194"/>
                    <w:gridCol w:w="4922"/>
                  </w:tblGrid>
                  <w:tr w:rsidR="003B589F" w:rsidRPr="00F246E7" w14:paraId="535DE698" w14:textId="77777777" w:rsidTr="00C31638">
                    <w:tc>
                      <w:tcPr>
                        <w:tcW w:w="240" w:type="dxa"/>
                        <w:shd w:val="clear" w:color="auto" w:fill="auto"/>
                        <w:hideMark/>
                      </w:tcPr>
                      <w:p w14:paraId="7E888931"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w:t>
                        </w:r>
                      </w:p>
                    </w:tc>
                    <w:tc>
                      <w:tcPr>
                        <w:tcW w:w="8592" w:type="dxa"/>
                        <w:shd w:val="clear" w:color="auto" w:fill="auto"/>
                        <w:hideMark/>
                      </w:tcPr>
                      <w:p w14:paraId="570419C8"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în regiunile asistate care îndeplinesc condițiile de la articolul 107 alineatul (3) litera (a) din tratat</w:t>
                        </w:r>
                      </w:p>
                    </w:tc>
                  </w:tr>
                </w:tbl>
                <w:p w14:paraId="5464465C" w14:textId="77777777" w:rsidR="003B589F" w:rsidRPr="00F246E7" w:rsidRDefault="003B589F" w:rsidP="003B589F">
                  <w:pPr>
                    <w:spacing w:before="120" w:after="120" w:line="240" w:lineRule="auto"/>
                    <w:jc w:val="both"/>
                    <w:rPr>
                      <w:rFonts w:ascii="Trebuchet MS" w:hAnsi="Trebuchet MS"/>
                      <w:color w:val="0070C0"/>
                      <w:sz w:val="20"/>
                      <w:szCs w:val="24"/>
                      <w:lang w:bidi="ro-RO"/>
                    </w:rPr>
                  </w:pP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25EC1BE7"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75  %</w:t>
                  </w:r>
                </w:p>
                <w:p w14:paraId="6DF736A5"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sau</w:t>
                  </w:r>
                </w:p>
                <w:p w14:paraId="3FF84DF4"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80  %</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33D366C7"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65  %</w:t>
                  </w:r>
                </w:p>
                <w:p w14:paraId="501AB1AA"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sau</w:t>
                  </w:r>
                </w:p>
                <w:p w14:paraId="2B1EAAA4"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75  %</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52850DEC"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55  %</w:t>
                  </w:r>
                </w:p>
                <w:p w14:paraId="5574075A"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sau</w:t>
                  </w:r>
                </w:p>
                <w:p w14:paraId="5F4AE1C2"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65  %</w:t>
                  </w:r>
                </w:p>
              </w:tc>
            </w:tr>
            <w:tr w:rsidR="003B589F" w:rsidRPr="00F246E7" w14:paraId="1ACD9F2A"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hideMark/>
                </w:tcPr>
                <w:p w14:paraId="2D2C041D"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b/>
                      <w:bCs/>
                      <w:color w:val="0070C0"/>
                      <w:sz w:val="20"/>
                      <w:szCs w:val="24"/>
                      <w:lang w:bidi="ro-RO"/>
                    </w:rPr>
                    <w:t>Ajutoare pentru construirea și modernizarea infrastructurilor de cercetare</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0CA69BE3"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6EB714A6"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00A0258F"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50  %</w:t>
                  </w:r>
                </w:p>
              </w:tc>
            </w:tr>
            <w:tr w:rsidR="003B589F" w:rsidRPr="00F246E7" w14:paraId="3661AA56"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tcPr>
                <w:p w14:paraId="5D5FDB49" w14:textId="77777777" w:rsidR="003B589F" w:rsidRPr="00F246E7" w:rsidRDefault="003B589F" w:rsidP="00405B47">
                  <w:pPr>
                    <w:numPr>
                      <w:ilvl w:val="0"/>
                      <w:numId w:val="32"/>
                    </w:numPr>
                    <w:spacing w:before="120" w:after="120" w:line="240" w:lineRule="auto"/>
                    <w:jc w:val="both"/>
                    <w:rPr>
                      <w:rFonts w:ascii="Trebuchet MS" w:hAnsi="Trebuchet MS"/>
                      <w:b/>
                      <w:bCs/>
                      <w:color w:val="0070C0"/>
                      <w:sz w:val="20"/>
                      <w:szCs w:val="24"/>
                      <w:lang w:bidi="ro-RO"/>
                    </w:rPr>
                  </w:pPr>
                  <w:r w:rsidRPr="00F246E7">
                    <w:rPr>
                      <w:rFonts w:ascii="Trebuchet MS" w:hAnsi="Trebuchet MS"/>
                      <w:color w:val="0070C0"/>
                      <w:sz w:val="20"/>
                      <w:szCs w:val="24"/>
                      <w:lang w:bidi="ro-RO"/>
                    </w:rPr>
                    <w:t xml:space="preserve">cu condiția ca cel puțin două state membre să furnizeze finanțare publică sau </w:t>
                  </w:r>
                </w:p>
                <w:p w14:paraId="416C5A5F" w14:textId="77777777" w:rsidR="003B589F" w:rsidRPr="00F246E7" w:rsidRDefault="003B589F" w:rsidP="00405B47">
                  <w:pPr>
                    <w:numPr>
                      <w:ilvl w:val="0"/>
                      <w:numId w:val="32"/>
                    </w:numPr>
                    <w:spacing w:before="120" w:after="120" w:line="240" w:lineRule="auto"/>
                    <w:jc w:val="both"/>
                    <w:rPr>
                      <w:rFonts w:ascii="Trebuchet MS" w:hAnsi="Trebuchet MS"/>
                      <w:b/>
                      <w:bCs/>
                      <w:color w:val="0070C0"/>
                      <w:sz w:val="20"/>
                      <w:szCs w:val="24"/>
                      <w:lang w:bidi="ro-RO"/>
                    </w:rPr>
                  </w:pPr>
                  <w:r w:rsidRPr="00F246E7">
                    <w:rPr>
                      <w:rFonts w:ascii="Trebuchet MS" w:hAnsi="Trebuchet MS"/>
                      <w:color w:val="0070C0"/>
                      <w:sz w:val="20"/>
                      <w:szCs w:val="24"/>
                      <w:lang w:bidi="ro-RO"/>
                    </w:rPr>
                    <w:t>pentru infrastructurile de cercetare evaluate și selectate la nivelul UE</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74D3BE62"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7A3BA790"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5D984A27"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60%</w:t>
                  </w:r>
                </w:p>
              </w:tc>
            </w:tr>
            <w:tr w:rsidR="003B589F" w:rsidRPr="00F246E7" w14:paraId="40C954FA"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hideMark/>
                </w:tcPr>
                <w:p w14:paraId="5BD07BDC"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b/>
                      <w:bCs/>
                      <w:color w:val="0070C0"/>
                      <w:sz w:val="20"/>
                      <w:szCs w:val="24"/>
                      <w:lang w:bidi="ro-RO"/>
                    </w:rPr>
                    <w:t>Ajutoare pentru inovare destinate IMM-urilor</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682C7FDC"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0E320C11"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3105A64B"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w:t>
                  </w:r>
                </w:p>
              </w:tc>
            </w:tr>
            <w:tr w:rsidR="003B589F" w:rsidRPr="00F246E7" w14:paraId="55530634"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hideMark/>
                </w:tcPr>
                <w:p w14:paraId="06CDCA79"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b/>
                      <w:bCs/>
                      <w:color w:val="0070C0"/>
                      <w:sz w:val="20"/>
                      <w:szCs w:val="24"/>
                      <w:lang w:bidi="ro-RO"/>
                    </w:rPr>
                    <w:t>Ajutoare pentru inovarea de proces și organizațională</w:t>
                  </w:r>
                </w:p>
                <w:tbl>
                  <w:tblPr>
                    <w:tblW w:w="5000" w:type="pct"/>
                    <w:tblCellMar>
                      <w:left w:w="0" w:type="dxa"/>
                      <w:right w:w="0" w:type="dxa"/>
                    </w:tblCellMar>
                    <w:tblLook w:val="04A0" w:firstRow="1" w:lastRow="0" w:firstColumn="1" w:lastColumn="0" w:noHBand="0" w:noVBand="1"/>
                  </w:tblPr>
                  <w:tblGrid>
                    <w:gridCol w:w="193"/>
                    <w:gridCol w:w="4923"/>
                  </w:tblGrid>
                  <w:tr w:rsidR="003B589F" w:rsidRPr="00F246E7" w14:paraId="3916CF53" w14:textId="77777777" w:rsidTr="00C31638">
                    <w:tc>
                      <w:tcPr>
                        <w:tcW w:w="240" w:type="dxa"/>
                        <w:shd w:val="clear" w:color="auto" w:fill="auto"/>
                        <w:hideMark/>
                      </w:tcPr>
                      <w:p w14:paraId="1FDD3AA8"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w:t>
                        </w:r>
                      </w:p>
                    </w:tc>
                    <w:tc>
                      <w:tcPr>
                        <w:tcW w:w="8592" w:type="dxa"/>
                        <w:shd w:val="clear" w:color="auto" w:fill="auto"/>
                        <w:hideMark/>
                      </w:tcPr>
                      <w:p w14:paraId="05200970"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ajutoare pentru întreprinderile mari cu condiția unei colaborări efective cu cel puțin o IMM</w:t>
                        </w:r>
                      </w:p>
                    </w:tc>
                  </w:tr>
                </w:tbl>
                <w:p w14:paraId="3B1C817D" w14:textId="77777777" w:rsidR="003B589F" w:rsidRPr="00F246E7" w:rsidRDefault="003B589F" w:rsidP="003B589F">
                  <w:pPr>
                    <w:spacing w:before="120" w:after="120" w:line="240" w:lineRule="auto"/>
                    <w:jc w:val="both"/>
                    <w:rPr>
                      <w:rFonts w:ascii="Trebuchet MS" w:hAnsi="Trebuchet MS"/>
                      <w:color w:val="0070C0"/>
                      <w:sz w:val="20"/>
                      <w:szCs w:val="24"/>
                      <w:lang w:bidi="ro-RO"/>
                    </w:rPr>
                  </w:pP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4FA0662F"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577D07BE"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729EE8B9"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15  %</w:t>
                  </w:r>
                </w:p>
              </w:tc>
            </w:tr>
            <w:tr w:rsidR="003B589F" w:rsidRPr="00F246E7" w14:paraId="6B59C45F"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hideMark/>
                </w:tcPr>
                <w:p w14:paraId="6D21E29D" w14:textId="77777777" w:rsidR="003B589F" w:rsidRPr="00F246E7" w:rsidRDefault="003B589F" w:rsidP="00405B47">
                  <w:pPr>
                    <w:numPr>
                      <w:ilvl w:val="0"/>
                      <w:numId w:val="12"/>
                    </w:numPr>
                    <w:spacing w:before="120" w:after="120" w:line="240" w:lineRule="auto"/>
                    <w:jc w:val="both"/>
                    <w:rPr>
                      <w:rFonts w:ascii="Trebuchet MS" w:hAnsi="Trebuchet MS"/>
                      <w:b/>
                      <w:color w:val="0070C0"/>
                      <w:sz w:val="20"/>
                      <w:szCs w:val="24"/>
                      <w:lang w:bidi="ro-RO"/>
                    </w:rPr>
                  </w:pPr>
                  <w:r w:rsidRPr="00F246E7">
                    <w:rPr>
                      <w:rFonts w:ascii="Trebuchet MS" w:hAnsi="Trebuchet MS"/>
                      <w:b/>
                      <w:color w:val="0070C0"/>
                      <w:sz w:val="20"/>
                      <w:szCs w:val="24"/>
                      <w:lang w:bidi="ro-RO"/>
                    </w:rPr>
                    <w:t>Ajutoare pentru investiții inițiale</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47FF8630"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30CBC1AB"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50  %</w:t>
                  </w:r>
                </w:p>
              </w:tc>
              <w:tc>
                <w:tcPr>
                  <w:tcW w:w="702" w:type="pct"/>
                  <w:tcBorders>
                    <w:top w:val="single" w:sz="6" w:space="0" w:color="000000"/>
                    <w:left w:val="single" w:sz="6" w:space="0" w:color="000000"/>
                    <w:bottom w:val="single" w:sz="6" w:space="0" w:color="000000"/>
                    <w:right w:val="single" w:sz="6" w:space="0" w:color="000000"/>
                  </w:tcBorders>
                  <w:shd w:val="clear" w:color="auto" w:fill="auto"/>
                  <w:hideMark/>
                </w:tcPr>
                <w:p w14:paraId="13D19BFC"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50  %</w:t>
                  </w:r>
                </w:p>
              </w:tc>
            </w:tr>
            <w:tr w:rsidR="003B589F" w:rsidRPr="00F246E7" w14:paraId="00755A83"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tcPr>
                <w:p w14:paraId="6DCF68B2"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lastRenderedPageBreak/>
                    <w:t xml:space="preserve">Investiții inițiale pentru cercetare-dezvoltare în </w:t>
                  </w:r>
                  <w:r w:rsidRPr="00F246E7">
                    <w:rPr>
                      <w:rFonts w:ascii="Trebuchet MS" w:hAnsi="Trebuchet MS"/>
                      <w:b/>
                      <w:color w:val="0070C0"/>
                      <w:sz w:val="20"/>
                      <w:szCs w:val="24"/>
                      <w:lang w:bidi="ro-RO"/>
                    </w:rPr>
                    <w:t>regiunea Vest</w:t>
                  </w:r>
                  <w:r w:rsidRPr="00F246E7">
                    <w:rPr>
                      <w:rFonts w:ascii="Trebuchet MS" w:hAnsi="Trebuchet MS"/>
                      <w:color w:val="0070C0"/>
                      <w:sz w:val="20"/>
                      <w:szCs w:val="24"/>
                      <w:lang w:bidi="ro-RO"/>
                    </w:rPr>
                    <w:t xml:space="preserve"> (județele Arad și Timiș)</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48F05BFD"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4805E555" w14:textId="77777777" w:rsidR="003B589F" w:rsidRPr="00F246E7" w:rsidRDefault="003B589F" w:rsidP="006E6F96">
                  <w:pPr>
                    <w:spacing w:before="120" w:after="120" w:line="240" w:lineRule="auto"/>
                    <w:jc w:val="center"/>
                    <w:rPr>
                      <w:rFonts w:ascii="Trebuchet MS" w:hAnsi="Trebuchet MS"/>
                      <w:color w:val="0070C0"/>
                      <w:sz w:val="20"/>
                      <w:szCs w:val="24"/>
                    </w:rPr>
                  </w:pPr>
                  <w:r w:rsidRPr="00F246E7">
                    <w:rPr>
                      <w:rFonts w:ascii="Trebuchet MS" w:hAnsi="Trebuchet MS"/>
                      <w:color w:val="0070C0"/>
                      <w:sz w:val="20"/>
                      <w:szCs w:val="24"/>
                      <w:lang w:bidi="ro-RO"/>
                    </w:rPr>
                    <w:t>40</w:t>
                  </w:r>
                  <w:r w:rsidRPr="00F246E7">
                    <w:rPr>
                      <w:rFonts w:ascii="Trebuchet MS" w:hAnsi="Trebuchet MS"/>
                      <w:color w:val="0070C0"/>
                      <w:sz w:val="20"/>
                      <w:szCs w:val="24"/>
                    </w:rPr>
                    <w:t>%</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253BC15A"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30%</w:t>
                  </w:r>
                </w:p>
              </w:tc>
            </w:tr>
            <w:tr w:rsidR="003B589F" w:rsidRPr="00F246E7" w14:paraId="04DA4A5F"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tcPr>
                <w:p w14:paraId="311E0BA3"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 xml:space="preserve">Investiții inițiale pentru cercetare-dezvoltare în regiunile </w:t>
                  </w:r>
                  <w:r w:rsidRPr="00F246E7">
                    <w:rPr>
                      <w:rFonts w:ascii="Trebuchet MS" w:hAnsi="Trebuchet MS"/>
                      <w:b/>
                      <w:color w:val="0070C0"/>
                      <w:sz w:val="20"/>
                      <w:szCs w:val="24"/>
                      <w:lang w:bidi="ro-RO"/>
                    </w:rPr>
                    <w:t>Nord-Vest (</w:t>
                  </w:r>
                  <w:r w:rsidRPr="00F246E7">
                    <w:rPr>
                      <w:rFonts w:ascii="Trebuchet MS" w:hAnsi="Trebuchet MS"/>
                      <w:color w:val="0070C0"/>
                      <w:sz w:val="20"/>
                      <w:szCs w:val="24"/>
                      <w:lang w:bidi="ro-RO"/>
                    </w:rPr>
                    <w:t xml:space="preserve">județele Bihor și Cluj), </w:t>
                  </w:r>
                  <w:r w:rsidRPr="00F246E7">
                    <w:rPr>
                      <w:rFonts w:ascii="Trebuchet MS" w:hAnsi="Trebuchet MS"/>
                      <w:b/>
                      <w:color w:val="0070C0"/>
                      <w:sz w:val="20"/>
                      <w:szCs w:val="24"/>
                      <w:lang w:bidi="ro-RO"/>
                    </w:rPr>
                    <w:t>Centru (</w:t>
                  </w:r>
                  <w:r w:rsidRPr="00F246E7">
                    <w:rPr>
                      <w:rFonts w:ascii="Trebuchet MS" w:hAnsi="Trebuchet MS"/>
                      <w:color w:val="0070C0"/>
                      <w:sz w:val="20"/>
                      <w:szCs w:val="24"/>
                      <w:lang w:bidi="ro-RO"/>
                    </w:rPr>
                    <w:t xml:space="preserve">județele Brașov, Covasna, Harghita, Mureș și Sibiu), </w:t>
                  </w:r>
                  <w:r w:rsidRPr="00F246E7">
                    <w:rPr>
                      <w:rFonts w:ascii="Trebuchet MS" w:hAnsi="Trebuchet MS"/>
                      <w:b/>
                      <w:color w:val="0070C0"/>
                      <w:sz w:val="20"/>
                      <w:szCs w:val="24"/>
                      <w:lang w:bidi="ro-RO"/>
                    </w:rPr>
                    <w:t>Vest</w:t>
                  </w:r>
                  <w:r w:rsidRPr="00F246E7">
                    <w:rPr>
                      <w:rFonts w:ascii="Trebuchet MS" w:hAnsi="Trebuchet MS"/>
                      <w:color w:val="0070C0"/>
                      <w:sz w:val="20"/>
                      <w:szCs w:val="24"/>
                      <w:lang w:bidi="ro-RO"/>
                    </w:rPr>
                    <w:t xml:space="preserve"> (județele Caraș-Severin și Hunedoara)</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68B140F5"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7315ED0D"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2B33FF6A"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40%</w:t>
                  </w:r>
                </w:p>
              </w:tc>
            </w:tr>
            <w:tr w:rsidR="003B589F" w:rsidRPr="00F246E7" w14:paraId="71306898"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tcPr>
                <w:p w14:paraId="4563CF37"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 xml:space="preserve">Investiții inițiale pentru cercetare-dezvoltare în regiunile </w:t>
                  </w:r>
                  <w:r w:rsidRPr="00F246E7">
                    <w:rPr>
                      <w:rFonts w:ascii="Trebuchet MS" w:hAnsi="Trebuchet MS"/>
                      <w:b/>
                      <w:color w:val="0070C0"/>
                      <w:sz w:val="20"/>
                      <w:szCs w:val="24"/>
                      <w:lang w:bidi="ro-RO"/>
                    </w:rPr>
                    <w:t>Nord-Vest (județele Bistrița-Năsăud, Sălaj</w:t>
                  </w:r>
                  <w:r w:rsidRPr="00F246E7">
                    <w:rPr>
                      <w:rFonts w:ascii="Trebuchet MS" w:hAnsi="Trebuchet MS"/>
                      <w:color w:val="0070C0"/>
                      <w:sz w:val="20"/>
                      <w:szCs w:val="24"/>
                      <w:lang w:bidi="ro-RO"/>
                    </w:rPr>
                    <w:t xml:space="preserve">, Satu Mare și Maramureș), </w:t>
                  </w:r>
                  <w:r w:rsidRPr="00F246E7">
                    <w:rPr>
                      <w:rFonts w:ascii="Trebuchet MS" w:hAnsi="Trebuchet MS"/>
                      <w:b/>
                      <w:color w:val="0070C0"/>
                      <w:sz w:val="20"/>
                      <w:szCs w:val="24"/>
                      <w:lang w:bidi="ro-RO"/>
                    </w:rPr>
                    <w:t>Centru</w:t>
                  </w:r>
                  <w:r w:rsidRPr="00F246E7">
                    <w:rPr>
                      <w:rFonts w:ascii="Trebuchet MS" w:hAnsi="Trebuchet MS"/>
                      <w:color w:val="0070C0"/>
                      <w:sz w:val="20"/>
                      <w:szCs w:val="24"/>
                      <w:lang w:bidi="ro-RO"/>
                    </w:rPr>
                    <w:t xml:space="preserve"> (județul Alba), </w:t>
                  </w:r>
                  <w:r w:rsidRPr="00F246E7">
                    <w:rPr>
                      <w:rFonts w:ascii="Trebuchet MS" w:hAnsi="Trebuchet MS"/>
                      <w:b/>
                      <w:color w:val="0070C0"/>
                      <w:sz w:val="20"/>
                      <w:szCs w:val="24"/>
                      <w:lang w:bidi="ro-RO"/>
                    </w:rPr>
                    <w:t>Nord-Est</w:t>
                  </w:r>
                  <w:r w:rsidRPr="00F246E7">
                    <w:rPr>
                      <w:rFonts w:ascii="Trebuchet MS" w:hAnsi="Trebuchet MS"/>
                      <w:color w:val="0070C0"/>
                      <w:sz w:val="20"/>
                      <w:szCs w:val="24"/>
                      <w:lang w:bidi="ro-RO"/>
                    </w:rPr>
                    <w:t xml:space="preserve"> (județul Iași), </w:t>
                  </w:r>
                  <w:r w:rsidRPr="00F246E7">
                    <w:rPr>
                      <w:rFonts w:ascii="Trebuchet MS" w:hAnsi="Trebuchet MS"/>
                      <w:b/>
                      <w:color w:val="0070C0"/>
                      <w:sz w:val="20"/>
                      <w:szCs w:val="24"/>
                      <w:lang w:bidi="ro-RO"/>
                    </w:rPr>
                    <w:t>Sud-Est</w:t>
                  </w:r>
                  <w:r w:rsidRPr="00F246E7">
                    <w:rPr>
                      <w:rFonts w:ascii="Trebuchet MS" w:hAnsi="Trebuchet MS"/>
                      <w:color w:val="0070C0"/>
                      <w:sz w:val="20"/>
                      <w:szCs w:val="24"/>
                      <w:lang w:bidi="ro-RO"/>
                    </w:rPr>
                    <w:t xml:space="preserve"> (județul Constanța), Sud-Muntenia (județele Argeș, Dâmbovița și Giurgiu</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21114D5F"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70%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2FD1E791"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22AD660B"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w:t>
                  </w:r>
                </w:p>
              </w:tc>
            </w:tr>
            <w:tr w:rsidR="003B589F" w:rsidRPr="00F246E7" w14:paraId="01B0D7D4"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tcPr>
                <w:p w14:paraId="69297CB0"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 xml:space="preserve">Investiții inițiale pentru cercetare-dezvoltare în regiunile </w:t>
                  </w:r>
                  <w:r w:rsidRPr="00F246E7">
                    <w:rPr>
                      <w:rFonts w:ascii="Trebuchet MS" w:hAnsi="Trebuchet MS"/>
                      <w:b/>
                      <w:color w:val="0070C0"/>
                      <w:sz w:val="20"/>
                      <w:szCs w:val="24"/>
                      <w:lang w:bidi="ro-RO"/>
                    </w:rPr>
                    <w:t>Nord-Est</w:t>
                  </w:r>
                  <w:r w:rsidRPr="00F246E7">
                    <w:rPr>
                      <w:rFonts w:ascii="Trebuchet MS" w:hAnsi="Trebuchet MS"/>
                      <w:color w:val="0070C0"/>
                      <w:sz w:val="20"/>
                      <w:szCs w:val="24"/>
                      <w:lang w:bidi="ro-RO"/>
                    </w:rPr>
                    <w:t xml:space="preserve"> (județele Bacău, Botoșani, Neamț, Suceava și Vaslui), </w:t>
                  </w:r>
                  <w:r w:rsidRPr="00F246E7">
                    <w:rPr>
                      <w:rFonts w:ascii="Trebuchet MS" w:hAnsi="Trebuchet MS"/>
                      <w:b/>
                      <w:color w:val="0070C0"/>
                      <w:sz w:val="20"/>
                      <w:szCs w:val="24"/>
                      <w:lang w:bidi="ro-RO"/>
                    </w:rPr>
                    <w:t>Sud-Est</w:t>
                  </w:r>
                  <w:r w:rsidRPr="00F246E7">
                    <w:rPr>
                      <w:rFonts w:ascii="Trebuchet MS" w:hAnsi="Trebuchet MS"/>
                      <w:color w:val="0070C0"/>
                      <w:sz w:val="20"/>
                      <w:szCs w:val="24"/>
                      <w:lang w:bidi="ro-RO"/>
                    </w:rPr>
                    <w:t xml:space="preserve"> (județele Brăila, Buzău, Galați, Vrancea și Tulcea), </w:t>
                  </w:r>
                  <w:r w:rsidRPr="00F246E7">
                    <w:rPr>
                      <w:rFonts w:ascii="Trebuchet MS" w:hAnsi="Trebuchet MS"/>
                      <w:b/>
                      <w:color w:val="0070C0"/>
                      <w:sz w:val="20"/>
                      <w:szCs w:val="24"/>
                      <w:lang w:bidi="ro-RO"/>
                    </w:rPr>
                    <w:t>Sud-Muntenia</w:t>
                  </w:r>
                  <w:r w:rsidRPr="00F246E7">
                    <w:rPr>
                      <w:rFonts w:ascii="Trebuchet MS" w:hAnsi="Trebuchet MS"/>
                      <w:color w:val="0070C0"/>
                      <w:sz w:val="20"/>
                      <w:szCs w:val="24"/>
                      <w:lang w:bidi="ro-RO"/>
                    </w:rPr>
                    <w:t xml:space="preserve"> (județele Călărași, Ialomița, Prahova și Teleorman), </w:t>
                  </w:r>
                  <w:r w:rsidRPr="00F246E7">
                    <w:rPr>
                      <w:rFonts w:ascii="Trebuchet MS" w:hAnsi="Trebuchet MS"/>
                      <w:b/>
                      <w:color w:val="0070C0"/>
                      <w:sz w:val="20"/>
                      <w:szCs w:val="24"/>
                      <w:lang w:bidi="ro-RO"/>
                    </w:rPr>
                    <w:t>Sud-Vest</w:t>
                  </w:r>
                  <w:r w:rsidRPr="00F246E7">
                    <w:rPr>
                      <w:rFonts w:ascii="Trebuchet MS" w:hAnsi="Trebuchet MS"/>
                      <w:color w:val="0070C0"/>
                      <w:sz w:val="20"/>
                      <w:szCs w:val="24"/>
                      <w:lang w:bidi="ro-RO"/>
                    </w:rPr>
                    <w:t xml:space="preserve"> </w:t>
                  </w:r>
                  <w:r w:rsidRPr="00F246E7">
                    <w:rPr>
                      <w:rFonts w:ascii="Trebuchet MS" w:hAnsi="Trebuchet MS"/>
                      <w:b/>
                      <w:color w:val="0070C0"/>
                      <w:sz w:val="20"/>
                      <w:szCs w:val="24"/>
                      <w:lang w:bidi="ro-RO"/>
                    </w:rPr>
                    <w:t>Oltenia</w:t>
                  </w:r>
                  <w:r w:rsidRPr="00F246E7">
                    <w:rPr>
                      <w:rFonts w:ascii="Trebuchet MS" w:hAnsi="Trebuchet MS"/>
                      <w:color w:val="0070C0"/>
                      <w:sz w:val="20"/>
                      <w:szCs w:val="24"/>
                      <w:lang w:bidi="ro-RO"/>
                    </w:rPr>
                    <w:t xml:space="preserve"> (județele Dolj, Gorj, Mehedinți, Olt și Vâlcea)</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77A1544F"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80%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032C5BE1"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70%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57CD7FE8"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60%</w:t>
                  </w:r>
                </w:p>
              </w:tc>
            </w:tr>
            <w:tr w:rsidR="003B589F" w:rsidRPr="00F246E7" w14:paraId="403FF612"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tcPr>
                <w:p w14:paraId="7854A3BF"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color w:val="0070C0"/>
                      <w:sz w:val="20"/>
                      <w:szCs w:val="24"/>
                      <w:lang w:bidi="ro-RO"/>
                    </w:rPr>
                    <w:t xml:space="preserve">Investiții inițiale pentru cercetare-dezvoltare în localitățile din </w:t>
                  </w:r>
                  <w:r w:rsidRPr="00F246E7">
                    <w:rPr>
                      <w:rFonts w:ascii="Trebuchet MS" w:hAnsi="Trebuchet MS"/>
                      <w:b/>
                      <w:color w:val="0070C0"/>
                      <w:sz w:val="20"/>
                      <w:szCs w:val="24"/>
                      <w:lang w:bidi="ro-RO"/>
                    </w:rPr>
                    <w:t>județul Ilfov</w:t>
                  </w:r>
                  <w:r w:rsidRPr="00F246E7">
                    <w:rPr>
                      <w:rFonts w:ascii="Trebuchet MS" w:hAnsi="Trebuchet MS"/>
                      <w:color w:val="0070C0"/>
                      <w:sz w:val="20"/>
                      <w:szCs w:val="24"/>
                      <w:lang w:bidi="ro-RO"/>
                    </w:rPr>
                    <w:t xml:space="preserve">: </w:t>
                  </w:r>
                  <w:r w:rsidRPr="00F246E7">
                    <w:rPr>
                      <w:rFonts w:ascii="Trebuchet MS" w:hAnsi="Trebuchet MS"/>
                      <w:b/>
                      <w:color w:val="0070C0"/>
                      <w:sz w:val="20"/>
                      <w:szCs w:val="24"/>
                      <w:lang w:bidi="ro-RO"/>
                    </w:rPr>
                    <w:t>Periș, Ciolpani, Snagov, Gruiu, Nuci, Grădiștea, Petrăchioaia, Dascălu, Moara Vlăsiei, Balotești, Corbeanca, Buftea, Chitila, Glina, Cernica, Dobroești, Pantelimon</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621ADE62"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65%</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3BD23A15"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55%</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0B0B015D"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45%</w:t>
                  </w:r>
                </w:p>
              </w:tc>
            </w:tr>
            <w:tr w:rsidR="003B589F" w:rsidRPr="00F246E7" w14:paraId="014D2586"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tcPr>
                <w:p w14:paraId="70CFED99" w14:textId="77777777" w:rsidR="003B589F" w:rsidRPr="00F246E7" w:rsidRDefault="003B589F" w:rsidP="003B589F">
                  <w:pPr>
                    <w:spacing w:before="120" w:after="120" w:line="240" w:lineRule="auto"/>
                    <w:jc w:val="both"/>
                    <w:rPr>
                      <w:rFonts w:ascii="Trebuchet MS" w:hAnsi="Trebuchet MS"/>
                      <w:color w:val="0070C0"/>
                      <w:sz w:val="20"/>
                      <w:szCs w:val="24"/>
                      <w:lang w:bidi="ro-RO"/>
                    </w:rPr>
                  </w:pPr>
                  <w:proofErr w:type="spellStart"/>
                  <w:r w:rsidRPr="00F246E7">
                    <w:rPr>
                      <w:rFonts w:ascii="Trebuchet MS" w:hAnsi="Trebuchet MS"/>
                      <w:color w:val="0070C0"/>
                      <w:sz w:val="20"/>
                      <w:szCs w:val="24"/>
                      <w:lang w:bidi="ro-RO"/>
                    </w:rPr>
                    <w:t>Investitii</w:t>
                  </w:r>
                  <w:proofErr w:type="spellEnd"/>
                  <w:r w:rsidRPr="00F246E7">
                    <w:rPr>
                      <w:rFonts w:ascii="Trebuchet MS" w:hAnsi="Trebuchet MS"/>
                      <w:color w:val="0070C0"/>
                      <w:sz w:val="20"/>
                      <w:szCs w:val="24"/>
                      <w:lang w:bidi="ro-RO"/>
                    </w:rPr>
                    <w:t xml:space="preserve"> </w:t>
                  </w:r>
                  <w:proofErr w:type="spellStart"/>
                  <w:r w:rsidRPr="00F246E7">
                    <w:rPr>
                      <w:rFonts w:ascii="Trebuchet MS" w:hAnsi="Trebuchet MS"/>
                      <w:color w:val="0070C0"/>
                      <w:sz w:val="20"/>
                      <w:szCs w:val="24"/>
                      <w:lang w:bidi="ro-RO"/>
                    </w:rPr>
                    <w:t>initiale</w:t>
                  </w:r>
                  <w:proofErr w:type="spellEnd"/>
                  <w:r w:rsidRPr="00F246E7">
                    <w:rPr>
                      <w:rFonts w:ascii="Trebuchet MS" w:hAnsi="Trebuchet MS"/>
                      <w:color w:val="0070C0"/>
                      <w:sz w:val="20"/>
                      <w:szCs w:val="24"/>
                      <w:lang w:bidi="ro-RO"/>
                    </w:rPr>
                    <w:t xml:space="preserve"> pentru cercetare-dezvoltare pentru zonele din </w:t>
                  </w:r>
                  <w:r w:rsidRPr="00F246E7">
                    <w:rPr>
                      <w:rFonts w:ascii="Trebuchet MS" w:hAnsi="Trebuchet MS"/>
                      <w:b/>
                      <w:color w:val="0070C0"/>
                      <w:sz w:val="20"/>
                      <w:szCs w:val="24"/>
                      <w:lang w:bidi="ro-RO"/>
                    </w:rPr>
                    <w:t>jud Ilfov</w:t>
                  </w:r>
                  <w:r w:rsidRPr="00F246E7">
                    <w:rPr>
                      <w:rFonts w:ascii="Trebuchet MS" w:hAnsi="Trebuchet MS"/>
                      <w:color w:val="0070C0"/>
                      <w:sz w:val="20"/>
                      <w:szCs w:val="24"/>
                      <w:lang w:bidi="ro-RO"/>
                    </w:rPr>
                    <w:t xml:space="preserve"> </w:t>
                  </w:r>
                  <w:r w:rsidRPr="00F246E7">
                    <w:rPr>
                      <w:rFonts w:ascii="Trebuchet MS" w:hAnsi="Trebuchet MS"/>
                      <w:b/>
                      <w:color w:val="0070C0"/>
                      <w:sz w:val="20"/>
                      <w:szCs w:val="24"/>
                      <w:lang w:bidi="ro-RO"/>
                    </w:rPr>
                    <w:t>(</w:t>
                  </w:r>
                  <w:proofErr w:type="spellStart"/>
                  <w:r w:rsidRPr="00F246E7">
                    <w:rPr>
                      <w:rFonts w:ascii="Trebuchet MS" w:hAnsi="Trebuchet MS"/>
                      <w:b/>
                      <w:color w:val="0070C0"/>
                      <w:sz w:val="20"/>
                      <w:szCs w:val="24"/>
                      <w:lang w:bidi="ro-RO"/>
                    </w:rPr>
                    <w:t>Ciorogarla</w:t>
                  </w:r>
                  <w:proofErr w:type="spellEnd"/>
                  <w:r w:rsidRPr="00F246E7">
                    <w:rPr>
                      <w:rFonts w:ascii="Trebuchet MS" w:hAnsi="Trebuchet MS"/>
                      <w:b/>
                      <w:color w:val="0070C0"/>
                      <w:sz w:val="20"/>
                      <w:szCs w:val="24"/>
                      <w:lang w:bidi="ro-RO"/>
                    </w:rPr>
                    <w:t xml:space="preserve">, </w:t>
                  </w:r>
                  <w:proofErr w:type="spellStart"/>
                  <w:r w:rsidRPr="00F246E7">
                    <w:rPr>
                      <w:rFonts w:ascii="Trebuchet MS" w:hAnsi="Trebuchet MS"/>
                      <w:b/>
                      <w:color w:val="0070C0"/>
                      <w:sz w:val="20"/>
                      <w:szCs w:val="24"/>
                      <w:lang w:bidi="ro-RO"/>
                    </w:rPr>
                    <w:t>Domnesti</w:t>
                  </w:r>
                  <w:proofErr w:type="spellEnd"/>
                  <w:r w:rsidRPr="00F246E7">
                    <w:rPr>
                      <w:rFonts w:ascii="Trebuchet MS" w:hAnsi="Trebuchet MS"/>
                      <w:b/>
                      <w:color w:val="0070C0"/>
                      <w:sz w:val="20"/>
                      <w:szCs w:val="24"/>
                      <w:lang w:bidi="ro-RO"/>
                    </w:rPr>
                    <w:t xml:space="preserve">, Cornetu, Bragadiru, </w:t>
                  </w:r>
                  <w:proofErr w:type="spellStart"/>
                  <w:r w:rsidRPr="00F246E7">
                    <w:rPr>
                      <w:rFonts w:ascii="Trebuchet MS" w:hAnsi="Trebuchet MS"/>
                      <w:b/>
                      <w:color w:val="0070C0"/>
                      <w:sz w:val="20"/>
                      <w:szCs w:val="24"/>
                      <w:lang w:bidi="ro-RO"/>
                    </w:rPr>
                    <w:t>Darasti</w:t>
                  </w:r>
                  <w:proofErr w:type="spellEnd"/>
                  <w:r w:rsidRPr="00F246E7">
                    <w:rPr>
                      <w:rFonts w:ascii="Trebuchet MS" w:hAnsi="Trebuchet MS"/>
                      <w:b/>
                      <w:color w:val="0070C0"/>
                      <w:sz w:val="20"/>
                      <w:szCs w:val="24"/>
                      <w:lang w:bidi="ro-RO"/>
                    </w:rPr>
                    <w:t xml:space="preserve"> Ilfov, Jilava, 1 Decembrie, </w:t>
                  </w:r>
                  <w:proofErr w:type="spellStart"/>
                  <w:r w:rsidRPr="00F246E7">
                    <w:rPr>
                      <w:rFonts w:ascii="Trebuchet MS" w:hAnsi="Trebuchet MS"/>
                      <w:b/>
                      <w:color w:val="0070C0"/>
                      <w:sz w:val="20"/>
                      <w:szCs w:val="24"/>
                      <w:lang w:bidi="ro-RO"/>
                    </w:rPr>
                    <w:t>Copaceni</w:t>
                  </w:r>
                  <w:proofErr w:type="spellEnd"/>
                  <w:r w:rsidRPr="00F246E7">
                    <w:rPr>
                      <w:rFonts w:ascii="Trebuchet MS" w:hAnsi="Trebuchet MS"/>
                      <w:b/>
                      <w:color w:val="0070C0"/>
                      <w:sz w:val="20"/>
                      <w:szCs w:val="24"/>
                      <w:lang w:bidi="ro-RO"/>
                    </w:rPr>
                    <w:t>, Vidra, Berceni, Clinceni)</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73DAF759"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55 %</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324FF969"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45 %</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411FF029"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35 %</w:t>
                  </w:r>
                </w:p>
              </w:tc>
            </w:tr>
            <w:tr w:rsidR="003B589F" w:rsidRPr="00F246E7" w14:paraId="160211B7"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tcPr>
                <w:p w14:paraId="07A523E1"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b/>
                      <w:color w:val="0070C0"/>
                      <w:sz w:val="20"/>
                      <w:szCs w:val="24"/>
                      <w:lang w:bidi="ro-RO"/>
                    </w:rPr>
                    <w:t>Investiții inițiale pentru inovare</w:t>
                  </w:r>
                  <w:r w:rsidRPr="00F246E7">
                    <w:rPr>
                      <w:rFonts w:ascii="Trebuchet MS" w:hAnsi="Trebuchet MS"/>
                      <w:color w:val="0070C0"/>
                      <w:sz w:val="20"/>
                      <w:szCs w:val="24"/>
                      <w:lang w:bidi="ro-RO"/>
                    </w:rPr>
                    <w:t xml:space="preserve"> în vederea introducerii în producție a rezultatelor obținute din cercetare- dezvoltare în regiunea </w:t>
                  </w:r>
                  <w:r w:rsidRPr="00F246E7">
                    <w:rPr>
                      <w:rFonts w:ascii="Trebuchet MS" w:hAnsi="Trebuchet MS"/>
                      <w:b/>
                      <w:color w:val="0070C0"/>
                      <w:sz w:val="20"/>
                      <w:szCs w:val="24"/>
                      <w:lang w:bidi="ro-RO"/>
                    </w:rPr>
                    <w:t>Vest (județele Arad și Timiș)</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655E29EE"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687B87D5"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40%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6616DBFB"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30%</w:t>
                  </w:r>
                </w:p>
              </w:tc>
            </w:tr>
            <w:tr w:rsidR="003B589F" w:rsidRPr="00F246E7" w14:paraId="760CB5F6"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tcPr>
                <w:p w14:paraId="686E51AD"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b/>
                      <w:color w:val="0070C0"/>
                      <w:sz w:val="20"/>
                      <w:szCs w:val="24"/>
                      <w:lang w:bidi="ro-RO"/>
                    </w:rPr>
                    <w:t>Investiții inițiale pentru inovare</w:t>
                  </w:r>
                  <w:r w:rsidRPr="00F246E7">
                    <w:rPr>
                      <w:rFonts w:ascii="Trebuchet MS" w:hAnsi="Trebuchet MS"/>
                      <w:color w:val="0070C0"/>
                      <w:sz w:val="20"/>
                      <w:szCs w:val="24"/>
                      <w:lang w:bidi="ro-RO"/>
                    </w:rPr>
                    <w:t xml:space="preserve"> în vederea introducerii în producție a rezultatelor obținute din cercetare- dezvoltare în regiunile </w:t>
                  </w:r>
                  <w:r w:rsidRPr="00F246E7">
                    <w:rPr>
                      <w:rFonts w:ascii="Trebuchet MS" w:hAnsi="Trebuchet MS"/>
                      <w:b/>
                      <w:color w:val="0070C0"/>
                      <w:sz w:val="20"/>
                      <w:szCs w:val="24"/>
                      <w:lang w:bidi="ro-RO"/>
                    </w:rPr>
                    <w:t>Nord-Vest (</w:t>
                  </w:r>
                  <w:r w:rsidRPr="00F246E7">
                    <w:rPr>
                      <w:rFonts w:ascii="Trebuchet MS" w:hAnsi="Trebuchet MS"/>
                      <w:color w:val="0070C0"/>
                      <w:sz w:val="20"/>
                      <w:szCs w:val="24"/>
                      <w:lang w:bidi="ro-RO"/>
                    </w:rPr>
                    <w:t xml:space="preserve">județele Bihor și Cluj), </w:t>
                  </w:r>
                  <w:r w:rsidRPr="00F246E7">
                    <w:rPr>
                      <w:rFonts w:ascii="Trebuchet MS" w:hAnsi="Trebuchet MS"/>
                      <w:b/>
                      <w:color w:val="0070C0"/>
                      <w:sz w:val="20"/>
                      <w:szCs w:val="24"/>
                      <w:lang w:bidi="ro-RO"/>
                    </w:rPr>
                    <w:t>Centru</w:t>
                  </w:r>
                  <w:r w:rsidRPr="00F246E7">
                    <w:rPr>
                      <w:rFonts w:ascii="Trebuchet MS" w:hAnsi="Trebuchet MS"/>
                      <w:color w:val="0070C0"/>
                      <w:sz w:val="20"/>
                      <w:szCs w:val="24"/>
                      <w:lang w:bidi="ro-RO"/>
                    </w:rPr>
                    <w:t xml:space="preserve"> (județele Brașov, Covasna, Harghita, Mureș și Sibiu), </w:t>
                  </w:r>
                  <w:r w:rsidRPr="00F246E7">
                    <w:rPr>
                      <w:rFonts w:ascii="Trebuchet MS" w:hAnsi="Trebuchet MS"/>
                      <w:b/>
                      <w:color w:val="0070C0"/>
                      <w:sz w:val="20"/>
                      <w:szCs w:val="24"/>
                      <w:lang w:bidi="ro-RO"/>
                    </w:rPr>
                    <w:t>Ves</w:t>
                  </w:r>
                  <w:r w:rsidRPr="00F246E7">
                    <w:rPr>
                      <w:rFonts w:ascii="Trebuchet MS" w:hAnsi="Trebuchet MS"/>
                      <w:color w:val="0070C0"/>
                      <w:sz w:val="20"/>
                      <w:szCs w:val="24"/>
                      <w:lang w:bidi="ro-RO"/>
                    </w:rPr>
                    <w:t>t (județele Caraș-Severin și Hunedoara)</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6B403C87"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1A5EE95A"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462AE129"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40%</w:t>
                  </w:r>
                </w:p>
              </w:tc>
            </w:tr>
            <w:tr w:rsidR="003B589F" w:rsidRPr="00F246E7" w14:paraId="13560276"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tcPr>
                <w:p w14:paraId="60AD96ED"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b/>
                      <w:color w:val="0070C0"/>
                      <w:sz w:val="20"/>
                      <w:szCs w:val="24"/>
                      <w:lang w:bidi="ro-RO"/>
                    </w:rPr>
                    <w:t>Investiții inițiale pentru inovare</w:t>
                  </w:r>
                  <w:r w:rsidRPr="00F246E7">
                    <w:rPr>
                      <w:rFonts w:ascii="Trebuchet MS" w:hAnsi="Trebuchet MS"/>
                      <w:color w:val="0070C0"/>
                      <w:sz w:val="20"/>
                      <w:szCs w:val="24"/>
                      <w:lang w:bidi="ro-RO"/>
                    </w:rPr>
                    <w:t xml:space="preserve"> în vederea introducerii în producție a rezultatelor obținute din cercetare- dezvoltare în regiunile </w:t>
                  </w:r>
                  <w:r w:rsidRPr="00F246E7">
                    <w:rPr>
                      <w:rFonts w:ascii="Trebuchet MS" w:hAnsi="Trebuchet MS"/>
                      <w:b/>
                      <w:color w:val="0070C0"/>
                      <w:sz w:val="20"/>
                      <w:szCs w:val="24"/>
                      <w:lang w:bidi="ro-RO"/>
                    </w:rPr>
                    <w:t>Nord-Vest</w:t>
                  </w:r>
                  <w:r w:rsidRPr="00F246E7">
                    <w:rPr>
                      <w:rFonts w:ascii="Trebuchet MS" w:hAnsi="Trebuchet MS"/>
                      <w:color w:val="0070C0"/>
                      <w:sz w:val="20"/>
                      <w:szCs w:val="24"/>
                      <w:lang w:bidi="ro-RO"/>
                    </w:rPr>
                    <w:t xml:space="preserve"> (județele Bistrița-Năsăud, Sălaj, Satu Mare și Maramureș), </w:t>
                  </w:r>
                  <w:r w:rsidRPr="00F246E7">
                    <w:rPr>
                      <w:rFonts w:ascii="Trebuchet MS" w:hAnsi="Trebuchet MS"/>
                      <w:b/>
                      <w:color w:val="0070C0"/>
                      <w:sz w:val="20"/>
                      <w:szCs w:val="24"/>
                      <w:lang w:bidi="ro-RO"/>
                    </w:rPr>
                    <w:t>Centru</w:t>
                  </w:r>
                  <w:r w:rsidRPr="00F246E7">
                    <w:rPr>
                      <w:rFonts w:ascii="Trebuchet MS" w:hAnsi="Trebuchet MS"/>
                      <w:color w:val="0070C0"/>
                      <w:sz w:val="20"/>
                      <w:szCs w:val="24"/>
                      <w:lang w:bidi="ro-RO"/>
                    </w:rPr>
                    <w:t xml:space="preserve"> (județul Alba), </w:t>
                  </w:r>
                  <w:r w:rsidRPr="00F246E7">
                    <w:rPr>
                      <w:rFonts w:ascii="Trebuchet MS" w:hAnsi="Trebuchet MS"/>
                      <w:b/>
                      <w:color w:val="0070C0"/>
                      <w:sz w:val="20"/>
                      <w:szCs w:val="24"/>
                      <w:lang w:bidi="ro-RO"/>
                    </w:rPr>
                    <w:t>Nord-Est</w:t>
                  </w:r>
                  <w:r w:rsidRPr="00F246E7">
                    <w:rPr>
                      <w:rFonts w:ascii="Trebuchet MS" w:hAnsi="Trebuchet MS"/>
                      <w:color w:val="0070C0"/>
                      <w:sz w:val="20"/>
                      <w:szCs w:val="24"/>
                      <w:lang w:bidi="ro-RO"/>
                    </w:rPr>
                    <w:t xml:space="preserve"> (județul Iași), </w:t>
                  </w:r>
                  <w:r w:rsidRPr="00F246E7">
                    <w:rPr>
                      <w:rFonts w:ascii="Trebuchet MS" w:hAnsi="Trebuchet MS"/>
                      <w:b/>
                      <w:color w:val="0070C0"/>
                      <w:sz w:val="20"/>
                      <w:szCs w:val="24"/>
                      <w:lang w:bidi="ro-RO"/>
                    </w:rPr>
                    <w:t>Sud-Est</w:t>
                  </w:r>
                  <w:r w:rsidRPr="00F246E7">
                    <w:rPr>
                      <w:rFonts w:ascii="Trebuchet MS" w:hAnsi="Trebuchet MS"/>
                      <w:color w:val="0070C0"/>
                      <w:sz w:val="20"/>
                      <w:szCs w:val="24"/>
                      <w:lang w:bidi="ro-RO"/>
                    </w:rPr>
                    <w:t xml:space="preserve"> (județul Constanța), </w:t>
                  </w:r>
                  <w:r w:rsidRPr="00F246E7">
                    <w:rPr>
                      <w:rFonts w:ascii="Trebuchet MS" w:hAnsi="Trebuchet MS"/>
                      <w:b/>
                      <w:color w:val="0070C0"/>
                      <w:sz w:val="20"/>
                      <w:szCs w:val="24"/>
                      <w:lang w:bidi="ro-RO"/>
                    </w:rPr>
                    <w:t>Sud-Muntenia</w:t>
                  </w:r>
                  <w:r w:rsidRPr="00F246E7">
                    <w:rPr>
                      <w:rFonts w:ascii="Trebuchet MS" w:hAnsi="Trebuchet MS"/>
                      <w:color w:val="0070C0"/>
                      <w:sz w:val="20"/>
                      <w:szCs w:val="24"/>
                      <w:lang w:bidi="ro-RO"/>
                    </w:rPr>
                    <w:t xml:space="preserve"> (județele Argeș, Dâmbovița și Giurgiu)</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7E83E5F9"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70%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251A8688"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05A7D9AA"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50%</w:t>
                  </w:r>
                </w:p>
              </w:tc>
            </w:tr>
            <w:tr w:rsidR="003B589F" w:rsidRPr="00F246E7" w14:paraId="079ADF46"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tcPr>
                <w:p w14:paraId="65A92914"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b/>
                      <w:color w:val="0070C0"/>
                      <w:sz w:val="20"/>
                      <w:szCs w:val="24"/>
                      <w:lang w:bidi="ro-RO"/>
                    </w:rPr>
                    <w:t>Investiții inițiale pentru inovare</w:t>
                  </w:r>
                  <w:r w:rsidRPr="00F246E7">
                    <w:rPr>
                      <w:rFonts w:ascii="Trebuchet MS" w:hAnsi="Trebuchet MS"/>
                      <w:color w:val="0070C0"/>
                      <w:sz w:val="20"/>
                      <w:szCs w:val="24"/>
                      <w:lang w:bidi="ro-RO"/>
                    </w:rPr>
                    <w:t xml:space="preserve"> în vederea introducerii în producție a rezultatelor obținute din cercetare- dezvoltare în regiunile </w:t>
                  </w:r>
                  <w:r w:rsidRPr="00F246E7">
                    <w:rPr>
                      <w:rFonts w:ascii="Trebuchet MS" w:hAnsi="Trebuchet MS"/>
                      <w:b/>
                      <w:color w:val="0070C0"/>
                      <w:sz w:val="20"/>
                      <w:szCs w:val="24"/>
                      <w:lang w:bidi="ro-RO"/>
                    </w:rPr>
                    <w:t>Nord-Est</w:t>
                  </w:r>
                  <w:r w:rsidRPr="00F246E7">
                    <w:rPr>
                      <w:rFonts w:ascii="Trebuchet MS" w:hAnsi="Trebuchet MS"/>
                      <w:color w:val="0070C0"/>
                      <w:sz w:val="20"/>
                      <w:szCs w:val="24"/>
                      <w:lang w:bidi="ro-RO"/>
                    </w:rPr>
                    <w:t xml:space="preserve"> (județele Bacău, Botoșani, Neamț, Suceava și Vaslui), </w:t>
                  </w:r>
                  <w:r w:rsidRPr="00F246E7">
                    <w:rPr>
                      <w:rFonts w:ascii="Trebuchet MS" w:hAnsi="Trebuchet MS"/>
                      <w:b/>
                      <w:color w:val="0070C0"/>
                      <w:sz w:val="20"/>
                      <w:szCs w:val="24"/>
                      <w:lang w:bidi="ro-RO"/>
                    </w:rPr>
                    <w:t>Sud-Est</w:t>
                  </w:r>
                  <w:r w:rsidRPr="00F246E7">
                    <w:rPr>
                      <w:rFonts w:ascii="Trebuchet MS" w:hAnsi="Trebuchet MS"/>
                      <w:color w:val="0070C0"/>
                      <w:sz w:val="20"/>
                      <w:szCs w:val="24"/>
                      <w:lang w:bidi="ro-RO"/>
                    </w:rPr>
                    <w:t xml:space="preserve"> (județele Brăila, Buzău, Galați, Vrancea și Tulcea), </w:t>
                  </w:r>
                  <w:r w:rsidRPr="00F246E7">
                    <w:rPr>
                      <w:rFonts w:ascii="Trebuchet MS" w:hAnsi="Trebuchet MS"/>
                      <w:b/>
                      <w:color w:val="0070C0"/>
                      <w:sz w:val="20"/>
                      <w:szCs w:val="24"/>
                      <w:lang w:bidi="ro-RO"/>
                    </w:rPr>
                    <w:t>Sud-Muntenia</w:t>
                  </w:r>
                  <w:r w:rsidRPr="00F246E7">
                    <w:rPr>
                      <w:rFonts w:ascii="Trebuchet MS" w:hAnsi="Trebuchet MS"/>
                      <w:color w:val="0070C0"/>
                      <w:sz w:val="20"/>
                      <w:szCs w:val="24"/>
                      <w:lang w:bidi="ro-RO"/>
                    </w:rPr>
                    <w:t xml:space="preserve"> (județele Călărași, Ialomița, Prahova și Teleorman), </w:t>
                  </w:r>
                  <w:r w:rsidRPr="00F246E7">
                    <w:rPr>
                      <w:rFonts w:ascii="Trebuchet MS" w:hAnsi="Trebuchet MS"/>
                      <w:b/>
                      <w:color w:val="0070C0"/>
                      <w:sz w:val="20"/>
                      <w:szCs w:val="24"/>
                      <w:lang w:bidi="ro-RO"/>
                    </w:rPr>
                    <w:t>Sud-</w:t>
                  </w:r>
                  <w:r w:rsidRPr="00F246E7">
                    <w:rPr>
                      <w:rFonts w:ascii="Trebuchet MS" w:hAnsi="Trebuchet MS"/>
                      <w:b/>
                      <w:color w:val="0070C0"/>
                      <w:sz w:val="20"/>
                      <w:szCs w:val="24"/>
                      <w:lang w:bidi="ro-RO"/>
                    </w:rPr>
                    <w:lastRenderedPageBreak/>
                    <w:t>Vest Oltenia</w:t>
                  </w:r>
                  <w:r w:rsidRPr="00F246E7">
                    <w:rPr>
                      <w:rFonts w:ascii="Trebuchet MS" w:hAnsi="Trebuchet MS"/>
                      <w:color w:val="0070C0"/>
                      <w:sz w:val="20"/>
                      <w:szCs w:val="24"/>
                      <w:lang w:bidi="ro-RO"/>
                    </w:rPr>
                    <w:t xml:space="preserve"> (județele Dolj, Gorj, Mehedinți, Olt și Vâlcea</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2599D7A8"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lastRenderedPageBreak/>
                    <w:t>80%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19F31762"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70%</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1DD4CBCB"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60%</w:t>
                  </w:r>
                </w:p>
              </w:tc>
            </w:tr>
            <w:tr w:rsidR="003B589F" w:rsidRPr="00F246E7" w14:paraId="1C43348B"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tcPr>
                <w:p w14:paraId="5B744091"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b/>
                      <w:color w:val="0070C0"/>
                      <w:sz w:val="20"/>
                      <w:szCs w:val="24"/>
                      <w:lang w:bidi="ro-RO"/>
                    </w:rPr>
                    <w:t>Investiții inițiale pentru inovare</w:t>
                  </w:r>
                  <w:r w:rsidRPr="00F246E7">
                    <w:rPr>
                      <w:rFonts w:ascii="Trebuchet MS" w:hAnsi="Trebuchet MS"/>
                      <w:color w:val="0070C0"/>
                      <w:sz w:val="20"/>
                      <w:szCs w:val="24"/>
                      <w:lang w:bidi="ro-RO"/>
                    </w:rPr>
                    <w:t xml:space="preserve"> în vederea introducerii în producție a rezultatelor obținute din cercetare- dezvoltare în localitățile din </w:t>
                  </w:r>
                  <w:r w:rsidRPr="00F246E7">
                    <w:rPr>
                      <w:rFonts w:ascii="Trebuchet MS" w:hAnsi="Trebuchet MS"/>
                      <w:b/>
                      <w:color w:val="0070C0"/>
                      <w:sz w:val="20"/>
                      <w:szCs w:val="24"/>
                      <w:lang w:bidi="ro-RO"/>
                    </w:rPr>
                    <w:t>județul Ilfov: Periș, Ciolpani, Snagov, Gruiu, Nuci, Grădiștea, Petrăchioaia, Dascălu, Moara Vlăsiei, Balotești, Corbeanca, Buftea, Chitila, Glina, Cernica, Dobroești, Pantelimon</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15DDE71A"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65%</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7CF77D8C"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55%</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3D987166"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45%</w:t>
                  </w:r>
                </w:p>
              </w:tc>
            </w:tr>
            <w:tr w:rsidR="003B589F" w:rsidRPr="00F246E7" w14:paraId="1A25AC36" w14:textId="77777777" w:rsidTr="00612CD0">
              <w:trPr>
                <w:gridBefore w:val="1"/>
                <w:wBefore w:w="81" w:type="pct"/>
              </w:trPr>
              <w:tc>
                <w:tcPr>
                  <w:tcW w:w="2814" w:type="pct"/>
                  <w:tcBorders>
                    <w:top w:val="single" w:sz="6" w:space="0" w:color="000000"/>
                    <w:left w:val="single" w:sz="6" w:space="0" w:color="000000"/>
                    <w:bottom w:val="single" w:sz="6" w:space="0" w:color="000000"/>
                    <w:right w:val="single" w:sz="6" w:space="0" w:color="000000"/>
                  </w:tcBorders>
                  <w:shd w:val="clear" w:color="auto" w:fill="auto"/>
                </w:tcPr>
                <w:p w14:paraId="59436DD8" w14:textId="77777777" w:rsidR="003B589F" w:rsidRPr="00F246E7" w:rsidRDefault="003B589F" w:rsidP="003B589F">
                  <w:pPr>
                    <w:spacing w:before="120" w:after="120" w:line="240" w:lineRule="auto"/>
                    <w:jc w:val="both"/>
                    <w:rPr>
                      <w:rFonts w:ascii="Trebuchet MS" w:hAnsi="Trebuchet MS"/>
                      <w:color w:val="0070C0"/>
                      <w:sz w:val="20"/>
                      <w:szCs w:val="24"/>
                      <w:lang w:bidi="ro-RO"/>
                    </w:rPr>
                  </w:pPr>
                  <w:r w:rsidRPr="00F246E7">
                    <w:rPr>
                      <w:rFonts w:ascii="Trebuchet MS" w:hAnsi="Trebuchet MS"/>
                      <w:b/>
                      <w:color w:val="0070C0"/>
                      <w:sz w:val="20"/>
                      <w:szCs w:val="24"/>
                      <w:lang w:bidi="ro-RO"/>
                    </w:rPr>
                    <w:t>Investiții inițiale pentru inovare</w:t>
                  </w:r>
                  <w:r w:rsidRPr="00F246E7">
                    <w:rPr>
                      <w:rFonts w:ascii="Trebuchet MS" w:hAnsi="Trebuchet MS"/>
                      <w:color w:val="0070C0"/>
                      <w:sz w:val="20"/>
                      <w:szCs w:val="24"/>
                      <w:lang w:bidi="ro-RO"/>
                    </w:rPr>
                    <w:t xml:space="preserve"> în vederea introducerii în producție a rezultatelor obținute din cercetare- dezvoltare în localitățile din </w:t>
                  </w:r>
                  <w:r w:rsidRPr="00F246E7">
                    <w:rPr>
                      <w:rFonts w:ascii="Trebuchet MS" w:hAnsi="Trebuchet MS"/>
                      <w:b/>
                      <w:color w:val="0070C0"/>
                      <w:sz w:val="20"/>
                      <w:szCs w:val="24"/>
                      <w:lang w:bidi="ro-RO"/>
                    </w:rPr>
                    <w:t>județul Ilfov: Ciorogârla, Domnești, Cornetu, Bragadiru, Dărăști-Ilfov, Jilava, 1 Decembrie, Copăceni, Vidra, Berceni, Clinceni</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0AD9DDE6"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55%</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63227FA4"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45%</w:t>
                  </w:r>
                </w:p>
              </w:tc>
              <w:tc>
                <w:tcPr>
                  <w:tcW w:w="702" w:type="pct"/>
                  <w:tcBorders>
                    <w:top w:val="single" w:sz="6" w:space="0" w:color="000000"/>
                    <w:left w:val="single" w:sz="6" w:space="0" w:color="000000"/>
                    <w:bottom w:val="single" w:sz="6" w:space="0" w:color="000000"/>
                    <w:right w:val="single" w:sz="6" w:space="0" w:color="000000"/>
                  </w:tcBorders>
                  <w:shd w:val="clear" w:color="auto" w:fill="auto"/>
                </w:tcPr>
                <w:p w14:paraId="3D87B488" w14:textId="77777777" w:rsidR="003B589F" w:rsidRPr="00F246E7" w:rsidRDefault="003B589F" w:rsidP="006E6F96">
                  <w:pPr>
                    <w:spacing w:before="120" w:after="120" w:line="240" w:lineRule="auto"/>
                    <w:jc w:val="center"/>
                    <w:rPr>
                      <w:rFonts w:ascii="Trebuchet MS" w:hAnsi="Trebuchet MS"/>
                      <w:color w:val="0070C0"/>
                      <w:sz w:val="20"/>
                      <w:szCs w:val="24"/>
                      <w:lang w:bidi="ro-RO"/>
                    </w:rPr>
                  </w:pPr>
                  <w:r w:rsidRPr="00F246E7">
                    <w:rPr>
                      <w:rFonts w:ascii="Trebuchet MS" w:hAnsi="Trebuchet MS"/>
                      <w:color w:val="0070C0"/>
                      <w:sz w:val="20"/>
                      <w:szCs w:val="24"/>
                      <w:lang w:bidi="ro-RO"/>
                    </w:rPr>
                    <w:t>35%</w:t>
                  </w:r>
                </w:p>
              </w:tc>
            </w:tr>
          </w:tbl>
          <w:p w14:paraId="324C4F30" w14:textId="77777777" w:rsidR="00966DD5" w:rsidRPr="00F246E7" w:rsidRDefault="00966DD5" w:rsidP="006B2021">
            <w:pPr>
              <w:spacing w:before="120" w:after="120"/>
              <w:jc w:val="both"/>
              <w:rPr>
                <w:rFonts w:ascii="Trebuchet MS" w:hAnsi="Trebuchet MS"/>
                <w:color w:val="0070C0"/>
                <w:sz w:val="24"/>
                <w:szCs w:val="24"/>
              </w:rPr>
            </w:pPr>
          </w:p>
        </w:tc>
      </w:tr>
    </w:tbl>
    <w:p w14:paraId="2CD1C2E9" w14:textId="77777777" w:rsidR="00846903" w:rsidRPr="00F246E7" w:rsidRDefault="00846903" w:rsidP="00846903">
      <w:pPr>
        <w:rPr>
          <w:rFonts w:ascii="Trebuchet MS" w:hAnsi="Trebuchet MS"/>
          <w:b/>
          <w:i/>
          <w:color w:val="0070C0"/>
        </w:rPr>
      </w:pPr>
      <w:r w:rsidRPr="00F246E7">
        <w:rPr>
          <w:rFonts w:ascii="Trebuchet MS" w:hAnsi="Trebuchet MS"/>
          <w:color w:val="0070C0"/>
        </w:rPr>
        <w:lastRenderedPageBreak/>
        <w:t xml:space="preserve"> </w:t>
      </w:r>
    </w:p>
    <w:p w14:paraId="062F34F9" w14:textId="77777777" w:rsidR="00846903" w:rsidRPr="00F246E7" w:rsidRDefault="00A34AAA">
      <w:pPr>
        <w:pStyle w:val="Heading2"/>
        <w:rPr>
          <w:b/>
        </w:rPr>
      </w:pPr>
      <w:bookmarkStart w:id="24" w:name="_Toc141885941"/>
      <w:r w:rsidRPr="00F246E7">
        <w:t>Zona</w:t>
      </w:r>
      <w:r w:rsidR="009B5CB9" w:rsidRPr="00F246E7">
        <w:t>/zonele</w:t>
      </w:r>
      <w:r w:rsidRPr="00F246E7">
        <w:t xml:space="preserve"> geografică</w:t>
      </w:r>
      <w:r w:rsidR="009B5CB9" w:rsidRPr="00F246E7">
        <w:t>(e)</w:t>
      </w:r>
      <w:r w:rsidRPr="00F246E7">
        <w:t xml:space="preserve"> vizată</w:t>
      </w:r>
      <w:r w:rsidR="009B5CB9" w:rsidRPr="00F246E7">
        <w:t>(e)</w:t>
      </w:r>
      <w:r w:rsidRPr="00F246E7">
        <w:t xml:space="preserve"> de </w:t>
      </w:r>
      <w:r w:rsidR="009B5CB9" w:rsidRPr="00F246E7">
        <w:t>apelul de proiecte</w:t>
      </w:r>
      <w:bookmarkEnd w:id="24"/>
      <w:r w:rsidR="009B5CB9" w:rsidRPr="00F246E7">
        <w:rPr>
          <w:b/>
        </w:rPr>
        <w:t xml:space="preserve"> </w:t>
      </w:r>
    </w:p>
    <w:tbl>
      <w:tblPr>
        <w:tblStyle w:val="TableGrid"/>
        <w:tblW w:w="0" w:type="auto"/>
        <w:tblLook w:val="04A0" w:firstRow="1" w:lastRow="0" w:firstColumn="1" w:lastColumn="0" w:noHBand="0" w:noVBand="1"/>
      </w:tblPr>
      <w:tblGrid>
        <w:gridCol w:w="9396"/>
      </w:tblGrid>
      <w:tr w:rsidR="002475D4" w:rsidRPr="00F246E7" w14:paraId="67A3A01E" w14:textId="77777777" w:rsidTr="00B558B3">
        <w:tc>
          <w:tcPr>
            <w:tcW w:w="9396" w:type="dxa"/>
          </w:tcPr>
          <w:p w14:paraId="5C0FDD24" w14:textId="77777777" w:rsidR="00C940A4" w:rsidRPr="00F246E7" w:rsidRDefault="004D79B7" w:rsidP="004D79B7">
            <w:pPr>
              <w:spacing w:before="120" w:after="120"/>
              <w:rPr>
                <w:rFonts w:ascii="Trebuchet MS" w:hAnsi="Trebuchet MS"/>
                <w:color w:val="0070C0"/>
                <w:sz w:val="24"/>
                <w:szCs w:val="24"/>
              </w:rPr>
            </w:pPr>
            <w:r w:rsidRPr="00F246E7">
              <w:rPr>
                <w:rFonts w:ascii="Trebuchet MS" w:hAnsi="Trebuchet MS"/>
                <w:color w:val="0070C0"/>
                <w:sz w:val="24"/>
                <w:szCs w:val="24"/>
              </w:rPr>
              <w:t>Proiectele sprijinite în cadrul prezentului apel au a</w:t>
            </w:r>
            <w:r w:rsidR="0087257F" w:rsidRPr="00F246E7">
              <w:rPr>
                <w:rFonts w:ascii="Trebuchet MS" w:hAnsi="Trebuchet MS"/>
                <w:color w:val="0070C0"/>
                <w:sz w:val="24"/>
                <w:szCs w:val="24"/>
              </w:rPr>
              <w:t>coperire națională</w:t>
            </w:r>
            <w:r w:rsidR="00846903" w:rsidRPr="00F246E7">
              <w:rPr>
                <w:rFonts w:ascii="Trebuchet MS" w:hAnsi="Trebuchet MS"/>
                <w:color w:val="0070C0"/>
                <w:sz w:val="24"/>
                <w:szCs w:val="24"/>
              </w:rPr>
              <w:t>.</w:t>
            </w:r>
          </w:p>
        </w:tc>
      </w:tr>
    </w:tbl>
    <w:p w14:paraId="0B428A46" w14:textId="77777777" w:rsidR="00FA25E4" w:rsidRPr="00F246E7" w:rsidRDefault="00FA25E4" w:rsidP="000C7121"/>
    <w:p w14:paraId="12BF5E13" w14:textId="77777777" w:rsidR="00FA25E4" w:rsidRPr="00F246E7" w:rsidRDefault="006464F5">
      <w:pPr>
        <w:pStyle w:val="Heading2"/>
      </w:pPr>
      <w:bookmarkStart w:id="25" w:name="_Toc141885942"/>
      <w:bookmarkStart w:id="26" w:name="_Hlk141959823"/>
      <w:r w:rsidRPr="00F246E7">
        <w:t>A</w:t>
      </w:r>
      <w:r w:rsidR="00212532" w:rsidRPr="00F246E7">
        <w:t>cțiuni sprijinite în cadrul apelului</w:t>
      </w:r>
      <w:bookmarkEnd w:id="25"/>
    </w:p>
    <w:tbl>
      <w:tblPr>
        <w:tblStyle w:val="TableGrid"/>
        <w:tblW w:w="0" w:type="auto"/>
        <w:tblLook w:val="04A0" w:firstRow="1" w:lastRow="0" w:firstColumn="1" w:lastColumn="0" w:noHBand="0" w:noVBand="1"/>
      </w:tblPr>
      <w:tblGrid>
        <w:gridCol w:w="9396"/>
      </w:tblGrid>
      <w:tr w:rsidR="002475D4" w:rsidRPr="00F246E7" w14:paraId="53EAAEDD" w14:textId="77777777" w:rsidTr="00B558B3">
        <w:tc>
          <w:tcPr>
            <w:tcW w:w="9396" w:type="dxa"/>
          </w:tcPr>
          <w:p w14:paraId="5288ACAF" w14:textId="77777777" w:rsidR="00F73478" w:rsidRPr="00F246E7" w:rsidRDefault="00F73478" w:rsidP="00F73478">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Acțiunile sprijinite prin prezentul apel vor contribui la agenda ERA prin construirea de rețele europene durabile/de lungă durată între actorii cunoscuți în domeniul C&amp;I, obiective ce vizează generarea de noi talente, stimularea apariției/implementării de noi soluții inovatoare și crearea/dezvoltarea entităților românești.</w:t>
            </w:r>
          </w:p>
          <w:p w14:paraId="60558EBD" w14:textId="77777777" w:rsidR="00F73478" w:rsidRPr="00F246E7" w:rsidRDefault="00F73478" w:rsidP="00E45914">
            <w:pPr>
              <w:spacing w:before="120" w:after="120"/>
              <w:jc w:val="both"/>
              <w:rPr>
                <w:rFonts w:ascii="Trebuchet MS" w:hAnsi="Trebuchet MS"/>
                <w:bCs/>
                <w:color w:val="0070C0"/>
                <w:sz w:val="24"/>
                <w:szCs w:val="24"/>
              </w:rPr>
            </w:pPr>
          </w:p>
          <w:p w14:paraId="4D51C858" w14:textId="77777777" w:rsidR="00E45914" w:rsidRPr="00F246E7" w:rsidRDefault="00E45914" w:rsidP="00E45914">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Tipurile de proiecte eligibile sunt următoarele:</w:t>
            </w:r>
          </w:p>
          <w:p w14:paraId="557FB015" w14:textId="77777777" w:rsidR="00E45914" w:rsidRPr="00F246E7" w:rsidRDefault="00E45914" w:rsidP="00E45914">
            <w:pPr>
              <w:spacing w:before="120" w:after="120"/>
              <w:jc w:val="both"/>
              <w:rPr>
                <w:rFonts w:ascii="Trebuchet MS" w:hAnsi="Trebuchet MS"/>
                <w:bCs/>
                <w:color w:val="0070C0"/>
                <w:sz w:val="24"/>
                <w:szCs w:val="24"/>
              </w:rPr>
            </w:pPr>
          </w:p>
          <w:p w14:paraId="1E9306D9" w14:textId="77777777" w:rsidR="005F5BCB" w:rsidRPr="00F246E7" w:rsidRDefault="005F5BCB" w:rsidP="00405B47">
            <w:pPr>
              <w:numPr>
                <w:ilvl w:val="0"/>
                <w:numId w:val="35"/>
              </w:numPr>
              <w:spacing w:before="120" w:after="120"/>
              <w:jc w:val="both"/>
              <w:rPr>
                <w:rFonts w:ascii="Trebuchet MS" w:hAnsi="Trebuchet MS"/>
                <w:bCs/>
                <w:color w:val="0070C0"/>
                <w:sz w:val="24"/>
                <w:szCs w:val="24"/>
              </w:rPr>
            </w:pPr>
            <w:r w:rsidRPr="00F246E7">
              <w:rPr>
                <w:rFonts w:ascii="Trebuchet MS" w:hAnsi="Trebuchet MS"/>
                <w:b/>
                <w:bCs/>
                <w:i/>
                <w:color w:val="0070C0"/>
                <w:sz w:val="24"/>
                <w:szCs w:val="24"/>
              </w:rPr>
              <w:t>Proiecte de tip</w:t>
            </w:r>
            <w:r w:rsidRPr="00F246E7">
              <w:rPr>
                <w:rFonts w:ascii="Trebuchet MS" w:hAnsi="Trebuchet MS"/>
                <w:bCs/>
                <w:color w:val="0070C0"/>
                <w:sz w:val="24"/>
                <w:szCs w:val="24"/>
              </w:rPr>
              <w:t xml:space="preserve"> </w:t>
            </w:r>
            <w:r w:rsidRPr="00F246E7">
              <w:rPr>
                <w:rFonts w:ascii="Trebuchet MS" w:hAnsi="Trebuchet MS"/>
                <w:b/>
                <w:bCs/>
                <w:i/>
                <w:color w:val="0070C0"/>
                <w:sz w:val="24"/>
                <w:szCs w:val="24"/>
              </w:rPr>
              <w:t xml:space="preserve">RO – EIC: </w:t>
            </w:r>
          </w:p>
          <w:p w14:paraId="097A77EB" w14:textId="77777777"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Proiecte pen</w:t>
            </w:r>
            <w:r w:rsidR="004C1DD2" w:rsidRPr="00F246E7">
              <w:rPr>
                <w:rFonts w:ascii="Trebuchet MS" w:hAnsi="Trebuchet MS"/>
                <w:bCs/>
                <w:color w:val="0070C0"/>
                <w:sz w:val="24"/>
                <w:szCs w:val="24"/>
              </w:rPr>
              <w:t>tru finanțarea activităților CDI</w:t>
            </w:r>
            <w:r w:rsidRPr="00F246E7">
              <w:rPr>
                <w:rFonts w:ascii="Trebuchet MS" w:hAnsi="Trebuchet MS"/>
                <w:bCs/>
                <w:color w:val="0070C0"/>
                <w:sz w:val="24"/>
                <w:szCs w:val="24"/>
              </w:rPr>
              <w:t xml:space="preserve"> cuprinse în propunerile IMM-urilor care au participat individual la competițiile Orizont Europa pentru instrumentele de tip </w:t>
            </w:r>
            <w:r w:rsidRPr="00F246E7">
              <w:rPr>
                <w:rFonts w:ascii="Trebuchet MS" w:hAnsi="Trebuchet MS"/>
                <w:b/>
                <w:bCs/>
                <w:color w:val="0070C0"/>
                <w:sz w:val="24"/>
                <w:szCs w:val="24"/>
              </w:rPr>
              <w:t>EIC Accelerator</w:t>
            </w:r>
            <w:r w:rsidRPr="00F246E7">
              <w:rPr>
                <w:rFonts w:ascii="Trebuchet MS" w:hAnsi="Trebuchet MS"/>
                <w:bCs/>
                <w:color w:val="0070C0"/>
                <w:sz w:val="24"/>
                <w:szCs w:val="24"/>
              </w:rPr>
              <w:t xml:space="preserve"> și </w:t>
            </w:r>
            <w:r w:rsidRPr="00F246E7">
              <w:rPr>
                <w:rFonts w:ascii="Trebuchet MS" w:hAnsi="Trebuchet MS"/>
                <w:b/>
                <w:bCs/>
                <w:color w:val="0070C0"/>
                <w:sz w:val="24"/>
                <w:szCs w:val="24"/>
              </w:rPr>
              <w:t xml:space="preserve">EIC </w:t>
            </w:r>
            <w:proofErr w:type="spellStart"/>
            <w:r w:rsidRPr="00F246E7">
              <w:rPr>
                <w:rFonts w:ascii="Trebuchet MS" w:hAnsi="Trebuchet MS"/>
                <w:b/>
                <w:bCs/>
                <w:color w:val="0070C0"/>
                <w:sz w:val="24"/>
                <w:szCs w:val="24"/>
              </w:rPr>
              <w:t>Transition</w:t>
            </w:r>
            <w:proofErr w:type="spellEnd"/>
            <w:r w:rsidRPr="00F246E7">
              <w:rPr>
                <w:rFonts w:ascii="Trebuchet MS" w:hAnsi="Trebuchet MS"/>
                <w:bCs/>
                <w:color w:val="0070C0"/>
                <w:sz w:val="24"/>
                <w:szCs w:val="24"/>
              </w:rPr>
              <w:t xml:space="preserve"> și care au obținut din partea Comisiei Europene o „Marcă a Excelenței” („</w:t>
            </w:r>
            <w:proofErr w:type="spellStart"/>
            <w:r w:rsidRPr="00F246E7">
              <w:rPr>
                <w:rFonts w:ascii="Trebuchet MS" w:hAnsi="Trebuchet MS"/>
                <w:bCs/>
                <w:color w:val="0070C0"/>
                <w:sz w:val="24"/>
                <w:szCs w:val="24"/>
              </w:rPr>
              <w:t>Seal</w:t>
            </w:r>
            <w:proofErr w:type="spellEnd"/>
            <w:r w:rsidRPr="00F246E7">
              <w:rPr>
                <w:rFonts w:ascii="Trebuchet MS" w:hAnsi="Trebuchet MS"/>
                <w:bCs/>
                <w:color w:val="0070C0"/>
                <w:sz w:val="24"/>
                <w:szCs w:val="24"/>
              </w:rPr>
              <w:t xml:space="preserve"> of Excellence”), dar care nu au fost selectate la finanțare din fondurile programului-cadru.</w:t>
            </w:r>
          </w:p>
          <w:p w14:paraId="3A5737FB" w14:textId="77777777" w:rsidR="005F5BCB" w:rsidRPr="00F246E7" w:rsidRDefault="005F5BCB" w:rsidP="00405B47">
            <w:pPr>
              <w:numPr>
                <w:ilvl w:val="0"/>
                <w:numId w:val="35"/>
              </w:numPr>
              <w:spacing w:before="120" w:after="120"/>
              <w:jc w:val="both"/>
              <w:rPr>
                <w:rFonts w:ascii="Trebuchet MS" w:hAnsi="Trebuchet MS"/>
                <w:bCs/>
                <w:color w:val="0070C0"/>
                <w:sz w:val="24"/>
                <w:szCs w:val="24"/>
              </w:rPr>
            </w:pPr>
            <w:r w:rsidRPr="00F246E7">
              <w:rPr>
                <w:rFonts w:ascii="Trebuchet MS" w:hAnsi="Trebuchet MS"/>
                <w:b/>
                <w:bCs/>
                <w:i/>
                <w:color w:val="0070C0"/>
                <w:sz w:val="24"/>
                <w:szCs w:val="24"/>
              </w:rPr>
              <w:t xml:space="preserve">Proiecte de tip CATEDRE-ERA: </w:t>
            </w:r>
          </w:p>
          <w:p w14:paraId="3F0B6835" w14:textId="77777777"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 xml:space="preserve">Proiecte pentru catedre ERA ale Orizont Europa - „ERA </w:t>
            </w:r>
            <w:proofErr w:type="spellStart"/>
            <w:r w:rsidRPr="00F246E7">
              <w:rPr>
                <w:rFonts w:ascii="Trebuchet MS" w:hAnsi="Trebuchet MS"/>
                <w:bCs/>
                <w:color w:val="0070C0"/>
                <w:sz w:val="24"/>
                <w:szCs w:val="24"/>
              </w:rPr>
              <w:t>Chairs</w:t>
            </w:r>
            <w:proofErr w:type="spellEnd"/>
            <w:r w:rsidRPr="00F246E7">
              <w:rPr>
                <w:rFonts w:ascii="Trebuchet MS" w:hAnsi="Trebuchet MS"/>
                <w:bCs/>
                <w:color w:val="0070C0"/>
                <w:sz w:val="24"/>
                <w:szCs w:val="24"/>
              </w:rPr>
              <w:t xml:space="preserve">” cu scopul de a atrage cadre universitare și cercetători de renume în instituții care prezintă potențial de cercetare de excelență, pentru a sprijini aceste instituții să-și deblocheze potențialul, creând în felul acesta o bază pentru CDI în ERA. Proiectele CATEDRE-ERA din cadrul acestei acțiuni vor finanța investiții pentru dezvoltarea infrastructurii CD în departamentele organizațiilor de cercetare care au câștigat finanțare pe proiecte „ERA </w:t>
            </w:r>
            <w:proofErr w:type="spellStart"/>
            <w:r w:rsidRPr="00F246E7">
              <w:rPr>
                <w:rFonts w:ascii="Trebuchet MS" w:hAnsi="Trebuchet MS"/>
                <w:bCs/>
                <w:color w:val="0070C0"/>
                <w:sz w:val="24"/>
                <w:szCs w:val="24"/>
              </w:rPr>
              <w:t>Chairs</w:t>
            </w:r>
            <w:proofErr w:type="spellEnd"/>
            <w:r w:rsidRPr="00F246E7">
              <w:rPr>
                <w:rFonts w:ascii="Trebuchet MS" w:hAnsi="Trebuchet MS"/>
                <w:bCs/>
                <w:color w:val="0070C0"/>
                <w:sz w:val="24"/>
                <w:szCs w:val="24"/>
              </w:rPr>
              <w:t xml:space="preserve">” la competițiile Orizont Europa, în timp ce Orizont Europa va finanța costuri de personal </w:t>
            </w:r>
            <w:proofErr w:type="spellStart"/>
            <w:r w:rsidRPr="00F246E7">
              <w:rPr>
                <w:rFonts w:ascii="Trebuchet MS" w:hAnsi="Trebuchet MS"/>
                <w:bCs/>
                <w:color w:val="0070C0"/>
                <w:sz w:val="24"/>
                <w:szCs w:val="24"/>
              </w:rPr>
              <w:t>şi</w:t>
            </w:r>
            <w:proofErr w:type="spellEnd"/>
            <w:r w:rsidRPr="00F246E7">
              <w:rPr>
                <w:rFonts w:ascii="Trebuchet MS" w:hAnsi="Trebuchet MS"/>
                <w:bCs/>
                <w:color w:val="0070C0"/>
                <w:sz w:val="24"/>
                <w:szCs w:val="24"/>
              </w:rPr>
              <w:t xml:space="preserve"> administrative.</w:t>
            </w:r>
          </w:p>
          <w:p w14:paraId="33A992CB" w14:textId="77777777" w:rsidR="005F5BCB" w:rsidRPr="00F246E7" w:rsidRDefault="005F5BCB" w:rsidP="00405B47">
            <w:pPr>
              <w:numPr>
                <w:ilvl w:val="0"/>
                <w:numId w:val="35"/>
              </w:numPr>
              <w:spacing w:before="120" w:after="120"/>
              <w:jc w:val="both"/>
              <w:rPr>
                <w:rFonts w:ascii="Trebuchet MS" w:hAnsi="Trebuchet MS"/>
                <w:bCs/>
                <w:color w:val="0070C0"/>
                <w:sz w:val="24"/>
                <w:szCs w:val="24"/>
              </w:rPr>
            </w:pPr>
            <w:r w:rsidRPr="00F246E7">
              <w:rPr>
                <w:rFonts w:ascii="Trebuchet MS" w:hAnsi="Trebuchet MS"/>
                <w:b/>
                <w:bCs/>
                <w:i/>
                <w:color w:val="0070C0"/>
                <w:sz w:val="24"/>
                <w:szCs w:val="24"/>
              </w:rPr>
              <w:t>Proiecte de tip TEAMING:</w:t>
            </w:r>
          </w:p>
          <w:p w14:paraId="0B7151E9" w14:textId="77777777"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lastRenderedPageBreak/>
              <w:t xml:space="preserve">Proiecte între </w:t>
            </w:r>
            <w:proofErr w:type="spellStart"/>
            <w:r w:rsidRPr="00F246E7">
              <w:rPr>
                <w:rFonts w:ascii="Trebuchet MS" w:hAnsi="Trebuchet MS"/>
                <w:bCs/>
                <w:color w:val="0070C0"/>
                <w:sz w:val="24"/>
                <w:szCs w:val="24"/>
              </w:rPr>
              <w:t>instituţii</w:t>
            </w:r>
            <w:proofErr w:type="spellEnd"/>
            <w:r w:rsidRPr="00F246E7">
              <w:rPr>
                <w:rFonts w:ascii="Trebuchet MS" w:hAnsi="Trebuchet MS"/>
                <w:bCs/>
                <w:color w:val="0070C0"/>
                <w:sz w:val="24"/>
                <w:szCs w:val="24"/>
              </w:rPr>
              <w:t xml:space="preserve"> de cercetare cu experiență, din cadrul unor State Membre ale Uniunii Europene și </w:t>
            </w:r>
            <w:proofErr w:type="spellStart"/>
            <w:r w:rsidRPr="00F246E7">
              <w:rPr>
                <w:rFonts w:ascii="Trebuchet MS" w:hAnsi="Trebuchet MS"/>
                <w:bCs/>
                <w:color w:val="0070C0"/>
                <w:sz w:val="24"/>
                <w:szCs w:val="24"/>
              </w:rPr>
              <w:t>instituţii</w:t>
            </w:r>
            <w:proofErr w:type="spellEnd"/>
            <w:r w:rsidRPr="00F246E7">
              <w:rPr>
                <w:rFonts w:ascii="Trebuchet MS" w:hAnsi="Trebuchet MS"/>
                <w:bCs/>
                <w:color w:val="0070C0"/>
                <w:sz w:val="24"/>
                <w:szCs w:val="24"/>
              </w:rPr>
              <w:t xml:space="preserve"> de cercetare cu </w:t>
            </w:r>
            <w:proofErr w:type="spellStart"/>
            <w:r w:rsidRPr="00F246E7">
              <w:rPr>
                <w:rFonts w:ascii="Trebuchet MS" w:hAnsi="Trebuchet MS"/>
                <w:bCs/>
                <w:color w:val="0070C0"/>
                <w:sz w:val="24"/>
                <w:szCs w:val="24"/>
              </w:rPr>
              <w:t>potenţial</w:t>
            </w:r>
            <w:proofErr w:type="spellEnd"/>
            <w:r w:rsidRPr="00F246E7">
              <w:rPr>
                <w:rFonts w:ascii="Trebuchet MS" w:hAnsi="Trebuchet MS"/>
                <w:bCs/>
                <w:color w:val="0070C0"/>
                <w:sz w:val="24"/>
                <w:szCs w:val="24"/>
              </w:rPr>
              <w:t xml:space="preserve"> de </w:t>
            </w:r>
            <w:proofErr w:type="spellStart"/>
            <w:r w:rsidRPr="00F246E7">
              <w:rPr>
                <w:rFonts w:ascii="Trebuchet MS" w:hAnsi="Trebuchet MS"/>
                <w:bCs/>
                <w:color w:val="0070C0"/>
                <w:sz w:val="24"/>
                <w:szCs w:val="24"/>
              </w:rPr>
              <w:t>excelenţă</w:t>
            </w:r>
            <w:proofErr w:type="spellEnd"/>
            <w:r w:rsidRPr="00F246E7">
              <w:rPr>
                <w:rFonts w:ascii="Trebuchet MS" w:hAnsi="Trebuchet MS"/>
                <w:bCs/>
                <w:color w:val="0070C0"/>
                <w:sz w:val="24"/>
                <w:szCs w:val="24"/>
              </w:rPr>
              <w:t xml:space="preserve"> din România, care vor conduce la îmbunătățirea centrelor de excelență din țara noastră. Orizont Europa va finanța faza pregătitoare a proiectului (inclusiv dezvoltarea unui plan de afaceri) în vederea dezvoltării capacității de CD</w:t>
            </w:r>
            <w:r w:rsidR="00A66E5F" w:rsidRPr="00F246E7">
              <w:rPr>
                <w:rFonts w:ascii="Trebuchet MS" w:hAnsi="Trebuchet MS"/>
                <w:bCs/>
                <w:color w:val="0070C0"/>
                <w:sz w:val="24"/>
                <w:szCs w:val="24"/>
              </w:rPr>
              <w:t>I</w:t>
            </w:r>
            <w:r w:rsidRPr="00F246E7">
              <w:rPr>
                <w:rFonts w:ascii="Trebuchet MS" w:hAnsi="Trebuchet MS"/>
                <w:bCs/>
                <w:color w:val="0070C0"/>
                <w:sz w:val="24"/>
                <w:szCs w:val="24"/>
              </w:rPr>
              <w:t xml:space="preserve"> printr-un proces de </w:t>
            </w:r>
            <w:proofErr w:type="spellStart"/>
            <w:r w:rsidRPr="00F246E7">
              <w:rPr>
                <w:rFonts w:ascii="Trebuchet MS" w:hAnsi="Trebuchet MS"/>
                <w:bCs/>
                <w:color w:val="0070C0"/>
                <w:sz w:val="24"/>
                <w:szCs w:val="24"/>
              </w:rPr>
              <w:t>teaming</w:t>
            </w:r>
            <w:proofErr w:type="spellEnd"/>
            <w:r w:rsidRPr="00F246E7">
              <w:rPr>
                <w:rFonts w:ascii="Trebuchet MS" w:hAnsi="Trebuchet MS"/>
                <w:bCs/>
                <w:color w:val="0070C0"/>
                <w:sz w:val="24"/>
                <w:szCs w:val="24"/>
              </w:rPr>
              <w:t xml:space="preserve"> cu o instituție performantă dintr-un alt Stat Membru. </w:t>
            </w:r>
          </w:p>
          <w:p w14:paraId="15601B28" w14:textId="77777777" w:rsidR="00986678"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 xml:space="preserve">Organizațiile de cercetare din România care au câștigat finanțare la programul-cadru Orizont Europa pentru faza pregătitoare a proiectului de </w:t>
            </w:r>
            <w:proofErr w:type="spellStart"/>
            <w:r w:rsidRPr="00F246E7">
              <w:rPr>
                <w:rFonts w:ascii="Trebuchet MS" w:hAnsi="Trebuchet MS"/>
                <w:bCs/>
                <w:color w:val="0070C0"/>
                <w:sz w:val="24"/>
                <w:szCs w:val="24"/>
              </w:rPr>
              <w:t>Teaming</w:t>
            </w:r>
            <w:proofErr w:type="spellEnd"/>
            <w:r w:rsidRPr="00F246E7">
              <w:rPr>
                <w:rFonts w:ascii="Trebuchet MS" w:hAnsi="Trebuchet MS"/>
                <w:bCs/>
                <w:color w:val="0070C0"/>
                <w:sz w:val="24"/>
                <w:szCs w:val="24"/>
              </w:rPr>
              <w:t xml:space="preserve"> pot depune o propunere TEAMING in cadrul acestei acțiuni pentru dezvoltarea infrastructurii CD în vederea consolidării parteneriatului cu instituțiile mai puternice și a asigura o participare de succes la faza a doua a Orizont Europa – </w:t>
            </w:r>
            <w:proofErr w:type="spellStart"/>
            <w:r w:rsidRPr="00F246E7">
              <w:rPr>
                <w:rFonts w:ascii="Trebuchet MS" w:hAnsi="Trebuchet MS"/>
                <w:bCs/>
                <w:color w:val="0070C0"/>
                <w:sz w:val="24"/>
                <w:szCs w:val="24"/>
              </w:rPr>
              <w:t>Teaming</w:t>
            </w:r>
            <w:proofErr w:type="spellEnd"/>
            <w:r w:rsidR="00986678" w:rsidRPr="00F246E7">
              <w:rPr>
                <w:rFonts w:ascii="Trebuchet MS" w:hAnsi="Trebuchet MS"/>
                <w:bCs/>
                <w:color w:val="0070C0"/>
                <w:sz w:val="24"/>
                <w:szCs w:val="24"/>
              </w:rPr>
              <w:t xml:space="preserve">. </w:t>
            </w:r>
          </w:p>
          <w:p w14:paraId="22FE9A43" w14:textId="77777777" w:rsidR="005F5BCB" w:rsidRPr="00F246E7" w:rsidRDefault="00986678" w:rsidP="005F5BCB">
            <w:pPr>
              <w:spacing w:before="120" w:after="120"/>
              <w:jc w:val="both"/>
              <w:rPr>
                <w:rFonts w:ascii="Trebuchet MS" w:hAnsi="Trebuchet MS"/>
                <w:b/>
                <w:bCs/>
                <w:i/>
                <w:color w:val="0070C0"/>
                <w:sz w:val="24"/>
                <w:szCs w:val="24"/>
              </w:rPr>
            </w:pPr>
            <w:r w:rsidRPr="00F246E7">
              <w:rPr>
                <w:rFonts w:ascii="Trebuchet MS" w:hAnsi="Trebuchet MS"/>
                <w:bCs/>
                <w:color w:val="0070C0"/>
                <w:sz w:val="24"/>
                <w:szCs w:val="24"/>
              </w:rPr>
              <w:t xml:space="preserve">Fondurile structurale vor interveni în faza a doua de </w:t>
            </w:r>
            <w:proofErr w:type="spellStart"/>
            <w:r w:rsidRPr="00F246E7">
              <w:rPr>
                <w:rFonts w:ascii="Trebuchet MS" w:hAnsi="Trebuchet MS"/>
                <w:bCs/>
                <w:color w:val="0070C0"/>
                <w:sz w:val="24"/>
                <w:szCs w:val="24"/>
              </w:rPr>
              <w:t>teaming</w:t>
            </w:r>
            <w:proofErr w:type="spellEnd"/>
            <w:r w:rsidRPr="00F246E7">
              <w:rPr>
                <w:rFonts w:ascii="Trebuchet MS" w:hAnsi="Trebuchet MS"/>
                <w:bCs/>
                <w:color w:val="0070C0"/>
                <w:sz w:val="24"/>
                <w:szCs w:val="24"/>
              </w:rPr>
              <w:t xml:space="preserve"> pentru finanțarea investițiilor în dezvoltarea infrastructurii CDI în instituția din România.</w:t>
            </w:r>
          </w:p>
          <w:p w14:paraId="1C70AFD1" w14:textId="77777777" w:rsidR="005F5BCB" w:rsidRPr="00F246E7" w:rsidRDefault="005F5BCB" w:rsidP="00405B47">
            <w:pPr>
              <w:numPr>
                <w:ilvl w:val="0"/>
                <w:numId w:val="35"/>
              </w:numPr>
              <w:spacing w:before="120" w:after="120"/>
              <w:jc w:val="both"/>
              <w:rPr>
                <w:rFonts w:ascii="Trebuchet MS" w:hAnsi="Trebuchet MS"/>
                <w:bCs/>
                <w:color w:val="0070C0"/>
                <w:sz w:val="24"/>
                <w:szCs w:val="24"/>
              </w:rPr>
            </w:pPr>
            <w:r w:rsidRPr="00F246E7">
              <w:rPr>
                <w:rFonts w:ascii="Trebuchet MS" w:hAnsi="Trebuchet MS"/>
                <w:b/>
                <w:bCs/>
                <w:i/>
                <w:color w:val="0070C0"/>
                <w:sz w:val="24"/>
                <w:szCs w:val="24"/>
              </w:rPr>
              <w:t xml:space="preserve">Proiecte de tip RO-EIT: </w:t>
            </w:r>
          </w:p>
          <w:p w14:paraId="2A15B699" w14:textId="77777777"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Proiecte CDI pentru consolidarea participării entităților din România la activitățile finanțate de Institutul European pentru Inovare și Tehnologie (EIT). Orice entitate din România care este partener al unei Comunități pentru Cunoaștere și Inovare (EIT KIC) sau al unei scheme regionale de inovare a EIT (EIT RIS)</w:t>
            </w:r>
            <w:r w:rsidR="00986678" w:rsidRPr="00F246E7">
              <w:rPr>
                <w:rFonts w:ascii="Trebuchet MS" w:hAnsi="Trebuchet MS"/>
                <w:bCs/>
                <w:color w:val="0070C0"/>
                <w:sz w:val="24"/>
                <w:szCs w:val="24"/>
              </w:rPr>
              <w:t>,</w:t>
            </w:r>
            <w:r w:rsidRPr="00F246E7">
              <w:rPr>
                <w:rFonts w:ascii="Trebuchet MS" w:hAnsi="Trebuchet MS"/>
                <w:bCs/>
                <w:color w:val="0070C0"/>
                <w:sz w:val="24"/>
                <w:szCs w:val="24"/>
              </w:rPr>
              <w:t xml:space="preserve"> finanțate prin Orizont Europa</w:t>
            </w:r>
            <w:r w:rsidR="00986678" w:rsidRPr="00F246E7">
              <w:rPr>
                <w:rFonts w:ascii="Trebuchet MS" w:hAnsi="Trebuchet MS"/>
                <w:bCs/>
                <w:color w:val="0070C0"/>
                <w:sz w:val="24"/>
                <w:szCs w:val="24"/>
              </w:rPr>
              <w:t>,</w:t>
            </w:r>
            <w:r w:rsidRPr="00F246E7">
              <w:rPr>
                <w:rFonts w:ascii="Trebuchet MS" w:hAnsi="Trebuchet MS"/>
                <w:bCs/>
                <w:color w:val="0070C0"/>
                <w:sz w:val="24"/>
                <w:szCs w:val="24"/>
              </w:rPr>
              <w:t xml:space="preserve"> poate aplica pentru acest tip de proiect.</w:t>
            </w:r>
          </w:p>
          <w:p w14:paraId="1E0AE4F9" w14:textId="77777777"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Propunerile de proiect se depun individual de către un singur solicitant.</w:t>
            </w:r>
          </w:p>
          <w:p w14:paraId="22FEF2AF" w14:textId="77777777" w:rsidR="005F5BCB" w:rsidRPr="00F246E7" w:rsidRDefault="005F5BCB" w:rsidP="00405B47">
            <w:pPr>
              <w:numPr>
                <w:ilvl w:val="0"/>
                <w:numId w:val="35"/>
              </w:numPr>
              <w:spacing w:before="120" w:after="120"/>
              <w:jc w:val="both"/>
              <w:rPr>
                <w:rFonts w:ascii="Trebuchet MS" w:hAnsi="Trebuchet MS"/>
                <w:bCs/>
                <w:color w:val="0070C0"/>
                <w:sz w:val="24"/>
                <w:szCs w:val="24"/>
              </w:rPr>
            </w:pPr>
            <w:r w:rsidRPr="00F246E7">
              <w:rPr>
                <w:rFonts w:ascii="Trebuchet MS" w:hAnsi="Trebuchet MS"/>
                <w:b/>
                <w:bCs/>
                <w:i/>
                <w:color w:val="0070C0"/>
                <w:sz w:val="24"/>
                <w:szCs w:val="24"/>
              </w:rPr>
              <w:t xml:space="preserve">Proiecte de tip </w:t>
            </w:r>
            <w:r w:rsidRPr="00F246E7">
              <w:rPr>
                <w:rFonts w:ascii="Trebuchet MS" w:hAnsi="Trebuchet MS"/>
                <w:b/>
                <w:bCs/>
                <w:color w:val="0070C0"/>
                <w:sz w:val="24"/>
                <w:szCs w:val="24"/>
              </w:rPr>
              <w:t>RO-ESFRI-</w:t>
            </w:r>
            <w:r w:rsidRPr="00F246E7">
              <w:rPr>
                <w:rFonts w:ascii="Trebuchet MS" w:hAnsi="Trebuchet MS"/>
                <w:b/>
                <w:bCs/>
                <w:i/>
                <w:color w:val="0070C0"/>
                <w:sz w:val="24"/>
                <w:szCs w:val="24"/>
              </w:rPr>
              <w:t>ERIC</w:t>
            </w:r>
            <w:r w:rsidRPr="00F246E7">
              <w:rPr>
                <w:rFonts w:ascii="Trebuchet MS" w:hAnsi="Trebuchet MS"/>
                <w:b/>
                <w:bCs/>
                <w:color w:val="0070C0"/>
                <w:sz w:val="24"/>
                <w:szCs w:val="24"/>
              </w:rPr>
              <w:t xml:space="preserve">: </w:t>
            </w:r>
          </w:p>
          <w:p w14:paraId="29B0EF54" w14:textId="77777777"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 xml:space="preserve">Proiecte </w:t>
            </w:r>
            <w:r w:rsidRPr="00F246E7">
              <w:rPr>
                <w:rFonts w:ascii="Trebuchet MS" w:hAnsi="Trebuchet MS"/>
                <w:b/>
                <w:bCs/>
                <w:color w:val="0070C0"/>
                <w:sz w:val="24"/>
                <w:szCs w:val="24"/>
              </w:rPr>
              <w:t xml:space="preserve">CDI </w:t>
            </w:r>
            <w:r w:rsidRPr="00F246E7">
              <w:rPr>
                <w:rFonts w:ascii="Trebuchet MS" w:hAnsi="Trebuchet MS"/>
                <w:bCs/>
                <w:color w:val="0070C0"/>
                <w:sz w:val="24"/>
                <w:szCs w:val="24"/>
              </w:rPr>
              <w:t xml:space="preserve">pentru consolidarea participării entităților din România ca parteneri în infrastructuri pan-europene de cercetare de tip European </w:t>
            </w:r>
            <w:proofErr w:type="spellStart"/>
            <w:r w:rsidRPr="00F246E7">
              <w:rPr>
                <w:rFonts w:ascii="Trebuchet MS" w:hAnsi="Trebuchet MS"/>
                <w:bCs/>
                <w:color w:val="0070C0"/>
                <w:sz w:val="24"/>
                <w:szCs w:val="24"/>
              </w:rPr>
              <w:t>Research</w:t>
            </w:r>
            <w:proofErr w:type="spellEnd"/>
            <w:r w:rsidRPr="00F246E7">
              <w:rPr>
                <w:rFonts w:ascii="Trebuchet MS" w:hAnsi="Trebuchet MS"/>
                <w:bCs/>
                <w:color w:val="0070C0"/>
                <w:sz w:val="24"/>
                <w:szCs w:val="24"/>
              </w:rPr>
              <w:t xml:space="preserve"> </w:t>
            </w:r>
            <w:proofErr w:type="spellStart"/>
            <w:r w:rsidRPr="00F246E7">
              <w:rPr>
                <w:rFonts w:ascii="Trebuchet MS" w:hAnsi="Trebuchet MS"/>
                <w:bCs/>
                <w:color w:val="0070C0"/>
                <w:sz w:val="24"/>
                <w:szCs w:val="24"/>
              </w:rPr>
              <w:t>Infrastructure</w:t>
            </w:r>
            <w:proofErr w:type="spellEnd"/>
            <w:r w:rsidRPr="00F246E7">
              <w:rPr>
                <w:rFonts w:ascii="Trebuchet MS" w:hAnsi="Trebuchet MS"/>
                <w:bCs/>
                <w:color w:val="0070C0"/>
                <w:sz w:val="24"/>
                <w:szCs w:val="24"/>
              </w:rPr>
              <w:t xml:space="preserve"> </w:t>
            </w:r>
            <w:proofErr w:type="spellStart"/>
            <w:r w:rsidRPr="00F246E7">
              <w:rPr>
                <w:rFonts w:ascii="Trebuchet MS" w:hAnsi="Trebuchet MS"/>
                <w:bCs/>
                <w:color w:val="0070C0"/>
                <w:sz w:val="24"/>
                <w:szCs w:val="24"/>
              </w:rPr>
              <w:t>Consortium</w:t>
            </w:r>
            <w:proofErr w:type="spellEnd"/>
            <w:r w:rsidRPr="00F246E7">
              <w:rPr>
                <w:rFonts w:ascii="Trebuchet MS" w:hAnsi="Trebuchet MS"/>
                <w:bCs/>
                <w:color w:val="0070C0"/>
                <w:sz w:val="24"/>
                <w:szCs w:val="24"/>
              </w:rPr>
              <w:t xml:space="preserve"> (ERIC) sau menționate ca proiecte active sau ”</w:t>
            </w:r>
            <w:proofErr w:type="spellStart"/>
            <w:r w:rsidRPr="00F246E7">
              <w:rPr>
                <w:rFonts w:ascii="Trebuchet MS" w:hAnsi="Trebuchet MS"/>
                <w:bCs/>
                <w:color w:val="0070C0"/>
                <w:sz w:val="24"/>
                <w:szCs w:val="24"/>
              </w:rPr>
              <w:t>landmark</w:t>
            </w:r>
            <w:proofErr w:type="spellEnd"/>
            <w:r w:rsidRPr="00F246E7">
              <w:rPr>
                <w:rFonts w:ascii="Trebuchet MS" w:hAnsi="Trebuchet MS"/>
                <w:bCs/>
                <w:color w:val="0070C0"/>
                <w:sz w:val="24"/>
                <w:szCs w:val="24"/>
              </w:rPr>
              <w:t xml:space="preserve">” (proiecte implementate sau care au început implementarea) în </w:t>
            </w:r>
            <w:proofErr w:type="spellStart"/>
            <w:r w:rsidRPr="00F246E7">
              <w:rPr>
                <w:rFonts w:ascii="Trebuchet MS" w:hAnsi="Trebuchet MS"/>
                <w:bCs/>
                <w:color w:val="0070C0"/>
                <w:sz w:val="24"/>
                <w:szCs w:val="24"/>
              </w:rPr>
              <w:t>Roadmap-ul</w:t>
            </w:r>
            <w:proofErr w:type="spellEnd"/>
            <w:r w:rsidRPr="00F246E7">
              <w:rPr>
                <w:rFonts w:ascii="Trebuchet MS" w:hAnsi="Trebuchet MS"/>
                <w:bCs/>
                <w:color w:val="0070C0"/>
                <w:sz w:val="24"/>
                <w:szCs w:val="24"/>
              </w:rPr>
              <w:t xml:space="preserve"> European </w:t>
            </w:r>
            <w:proofErr w:type="spellStart"/>
            <w:r w:rsidRPr="00F246E7">
              <w:rPr>
                <w:rFonts w:ascii="Trebuchet MS" w:hAnsi="Trebuchet MS"/>
                <w:bCs/>
                <w:color w:val="0070C0"/>
                <w:sz w:val="24"/>
                <w:szCs w:val="24"/>
              </w:rPr>
              <w:t>Strategy</w:t>
            </w:r>
            <w:proofErr w:type="spellEnd"/>
            <w:r w:rsidRPr="00F246E7">
              <w:rPr>
                <w:rFonts w:ascii="Trebuchet MS" w:hAnsi="Trebuchet MS"/>
                <w:bCs/>
                <w:color w:val="0070C0"/>
                <w:sz w:val="24"/>
                <w:szCs w:val="24"/>
              </w:rPr>
              <w:t xml:space="preserve"> Forum on </w:t>
            </w:r>
            <w:proofErr w:type="spellStart"/>
            <w:r w:rsidRPr="00F246E7">
              <w:rPr>
                <w:rFonts w:ascii="Trebuchet MS" w:hAnsi="Trebuchet MS"/>
                <w:bCs/>
                <w:color w:val="0070C0"/>
                <w:sz w:val="24"/>
                <w:szCs w:val="24"/>
              </w:rPr>
              <w:t>Research</w:t>
            </w:r>
            <w:proofErr w:type="spellEnd"/>
            <w:r w:rsidRPr="00F246E7">
              <w:rPr>
                <w:rFonts w:ascii="Trebuchet MS" w:hAnsi="Trebuchet MS"/>
                <w:bCs/>
                <w:color w:val="0070C0"/>
                <w:sz w:val="24"/>
                <w:szCs w:val="24"/>
              </w:rPr>
              <w:t xml:space="preserve"> </w:t>
            </w:r>
            <w:proofErr w:type="spellStart"/>
            <w:r w:rsidRPr="00F246E7">
              <w:rPr>
                <w:rFonts w:ascii="Trebuchet MS" w:hAnsi="Trebuchet MS"/>
                <w:bCs/>
                <w:color w:val="0070C0"/>
                <w:sz w:val="24"/>
                <w:szCs w:val="24"/>
              </w:rPr>
              <w:t>Infrastructures</w:t>
            </w:r>
            <w:proofErr w:type="spellEnd"/>
            <w:r w:rsidRPr="00F246E7">
              <w:rPr>
                <w:rFonts w:ascii="Trebuchet MS" w:hAnsi="Trebuchet MS"/>
                <w:bCs/>
                <w:color w:val="0070C0"/>
                <w:sz w:val="24"/>
                <w:szCs w:val="24"/>
              </w:rPr>
              <w:t xml:space="preserve"> (ESFRI). </w:t>
            </w:r>
          </w:p>
          <w:p w14:paraId="03DA357F" w14:textId="77777777"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 xml:space="preserve">Prin Orizont Europa sunt susținute infrastructurile de cercetare listate în </w:t>
            </w:r>
            <w:proofErr w:type="spellStart"/>
            <w:r w:rsidRPr="00F246E7">
              <w:rPr>
                <w:rFonts w:ascii="Trebuchet MS" w:hAnsi="Trebuchet MS"/>
                <w:bCs/>
                <w:color w:val="0070C0"/>
                <w:sz w:val="24"/>
                <w:szCs w:val="24"/>
              </w:rPr>
              <w:t>Roadmap-ul</w:t>
            </w:r>
            <w:proofErr w:type="spellEnd"/>
            <w:r w:rsidRPr="00F246E7">
              <w:rPr>
                <w:rFonts w:ascii="Trebuchet MS" w:hAnsi="Trebuchet MS"/>
                <w:bCs/>
                <w:color w:val="0070C0"/>
                <w:sz w:val="24"/>
                <w:szCs w:val="24"/>
              </w:rPr>
              <w:t xml:space="preserve"> ESFRI (faze pregătitoare pentru proiectele noi ESFRI, respectiv fazele de implementare și operare pentru proiectele </w:t>
            </w:r>
            <w:proofErr w:type="spellStart"/>
            <w:r w:rsidRPr="00F246E7">
              <w:rPr>
                <w:rFonts w:ascii="Trebuchet MS" w:hAnsi="Trebuchet MS"/>
                <w:bCs/>
                <w:color w:val="0070C0"/>
                <w:sz w:val="24"/>
                <w:szCs w:val="24"/>
              </w:rPr>
              <w:t>prioritizate</w:t>
            </w:r>
            <w:proofErr w:type="spellEnd"/>
            <w:r w:rsidRPr="00F246E7">
              <w:rPr>
                <w:rFonts w:ascii="Trebuchet MS" w:hAnsi="Trebuchet MS"/>
                <w:bCs/>
                <w:color w:val="0070C0"/>
                <w:sz w:val="24"/>
                <w:szCs w:val="24"/>
              </w:rPr>
              <w:t xml:space="preserve"> ESFRI).</w:t>
            </w:r>
          </w:p>
          <w:p w14:paraId="654303A7" w14:textId="77777777"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Orice entitate din România care reprezintă România într-o infrastructură pan-europeană organizată legal ca ERIC prin Regulamentul Consiliului (EC) 723/2009 sau într-un proiect activ sau ”</w:t>
            </w:r>
            <w:proofErr w:type="spellStart"/>
            <w:r w:rsidRPr="00F246E7">
              <w:rPr>
                <w:rFonts w:ascii="Trebuchet MS" w:hAnsi="Trebuchet MS"/>
                <w:bCs/>
                <w:color w:val="0070C0"/>
                <w:sz w:val="24"/>
                <w:szCs w:val="24"/>
              </w:rPr>
              <w:t>landmark</w:t>
            </w:r>
            <w:proofErr w:type="spellEnd"/>
            <w:r w:rsidRPr="00F246E7">
              <w:rPr>
                <w:rFonts w:ascii="Trebuchet MS" w:hAnsi="Trebuchet MS"/>
                <w:bCs/>
                <w:color w:val="0070C0"/>
                <w:sz w:val="24"/>
                <w:szCs w:val="24"/>
              </w:rPr>
              <w:t>” al ESFRI, poate aplica în cadrul acestei acțiuni pentru finanțarea unor activități CDI care au ca scop dezvoltarea facilităților și laboratoarelor de cercetare cu care participă la ERIC/ESFRI. Solicitanții trebuie să demonstreze în cererile de finanțare că facilitățile cu care contribuie la infrastructura ERIC/ESFRI sunt operaționale și deservesc deja comunitatea de utilizatori cărora li se adresează.</w:t>
            </w:r>
          </w:p>
          <w:p w14:paraId="56F0188D" w14:textId="77777777" w:rsidR="005A30AF" w:rsidRPr="00F246E7" w:rsidRDefault="005F5BCB" w:rsidP="00986678">
            <w:pPr>
              <w:pStyle w:val="Bodytext20"/>
              <w:shd w:val="clear" w:color="auto" w:fill="auto"/>
              <w:spacing w:before="0" w:after="0"/>
              <w:ind w:firstLine="0"/>
              <w:rPr>
                <w:rFonts w:ascii="Trebuchet MS" w:hAnsi="Trebuchet MS"/>
                <w:noProof/>
                <w:color w:val="0070C0"/>
                <w:sz w:val="24"/>
                <w:szCs w:val="24"/>
              </w:rPr>
            </w:pPr>
            <w:r w:rsidRPr="00F246E7">
              <w:rPr>
                <w:rFonts w:ascii="Trebuchet MS" w:hAnsi="Trebuchet MS"/>
                <w:bCs/>
                <w:color w:val="0070C0"/>
                <w:sz w:val="24"/>
                <w:szCs w:val="24"/>
              </w:rPr>
              <w:t>Participantul/participanții din România la aceeași infrastructură ERIC/ESFRI pot depune un singur proiect tip RO-ESFRI-ERIC</w:t>
            </w:r>
            <w:r w:rsidRPr="00F246E7">
              <w:rPr>
                <w:rFonts w:ascii="Trebuchet MS" w:hAnsi="Trebuchet MS"/>
                <w:b/>
                <w:bCs/>
                <w:color w:val="0070C0"/>
                <w:sz w:val="24"/>
                <w:szCs w:val="24"/>
              </w:rPr>
              <w:t>.</w:t>
            </w:r>
            <w:r w:rsidRPr="00F246E7">
              <w:rPr>
                <w:rFonts w:ascii="Trebuchet MS" w:hAnsi="Trebuchet MS"/>
                <w:bCs/>
                <w:color w:val="0070C0"/>
                <w:sz w:val="24"/>
                <w:szCs w:val="24"/>
              </w:rPr>
              <w:t xml:space="preserve"> Dacă la o infrastructură ERIC/ESFRI participă mai multe entități din România proiectul se va depune de către coordonatorul de consorțiu, în </w:t>
            </w:r>
            <w:r w:rsidR="00986678" w:rsidRPr="00F246E7">
              <w:rPr>
                <w:rFonts w:ascii="Trebuchet MS" w:hAnsi="Trebuchet MS"/>
                <w:bCs/>
                <w:color w:val="0070C0"/>
                <w:sz w:val="24"/>
                <w:szCs w:val="24"/>
              </w:rPr>
              <w:t xml:space="preserve">calitate de lider, împreună cu partenerii (din România) din consorțiu,  </w:t>
            </w:r>
            <w:r w:rsidRPr="00F246E7">
              <w:rPr>
                <w:rFonts w:ascii="Trebuchet MS" w:hAnsi="Trebuchet MS"/>
                <w:bCs/>
                <w:color w:val="0070C0"/>
                <w:sz w:val="24"/>
                <w:szCs w:val="24"/>
              </w:rPr>
              <w:t xml:space="preserve">cu care va încheia un acord de </w:t>
            </w:r>
            <w:r w:rsidR="00986678" w:rsidRPr="00F246E7">
              <w:rPr>
                <w:rFonts w:ascii="Trebuchet MS" w:hAnsi="Trebuchet MS"/>
                <w:bCs/>
                <w:color w:val="0070C0"/>
                <w:sz w:val="24"/>
                <w:szCs w:val="24"/>
              </w:rPr>
              <w:t>parteneriat</w:t>
            </w:r>
            <w:r w:rsidRPr="00F246E7">
              <w:rPr>
                <w:rFonts w:ascii="Trebuchet MS" w:hAnsi="Trebuchet MS"/>
                <w:bCs/>
                <w:color w:val="0070C0"/>
                <w:sz w:val="24"/>
                <w:szCs w:val="24"/>
              </w:rPr>
              <w:t xml:space="preserve">. </w:t>
            </w:r>
          </w:p>
        </w:tc>
      </w:tr>
    </w:tbl>
    <w:p w14:paraId="6D4345B9" w14:textId="77777777" w:rsidR="00FA25E4" w:rsidRPr="00F246E7" w:rsidRDefault="00FA25E4" w:rsidP="003B306F"/>
    <w:p w14:paraId="48D6CA8F" w14:textId="77777777" w:rsidR="00FA25E4" w:rsidRPr="00F246E7" w:rsidRDefault="00C87FBF">
      <w:pPr>
        <w:pStyle w:val="Heading2"/>
        <w:rPr>
          <w:b/>
        </w:rPr>
      </w:pPr>
      <w:bookmarkStart w:id="27" w:name="_Toc141885943"/>
      <w:r w:rsidRPr="00F246E7">
        <w:lastRenderedPageBreak/>
        <w:t>Grup țintă vizat de apelul de proiecte</w:t>
      </w:r>
      <w:bookmarkEnd w:id="27"/>
    </w:p>
    <w:tbl>
      <w:tblPr>
        <w:tblStyle w:val="TableGrid"/>
        <w:tblW w:w="0" w:type="auto"/>
        <w:tblLook w:val="04A0" w:firstRow="1" w:lastRow="0" w:firstColumn="1" w:lastColumn="0" w:noHBand="0" w:noVBand="1"/>
      </w:tblPr>
      <w:tblGrid>
        <w:gridCol w:w="9396"/>
      </w:tblGrid>
      <w:tr w:rsidR="002475D4" w:rsidRPr="00F246E7" w14:paraId="32BC28E4" w14:textId="77777777" w:rsidTr="00B558B3">
        <w:tc>
          <w:tcPr>
            <w:tcW w:w="9396" w:type="dxa"/>
          </w:tcPr>
          <w:p w14:paraId="7325AFA1" w14:textId="77777777" w:rsidR="0087257F" w:rsidRPr="00F246E7" w:rsidRDefault="00ED6C5A" w:rsidP="0087257F">
            <w:pPr>
              <w:pStyle w:val="Bodytext20"/>
              <w:shd w:val="clear" w:color="auto" w:fill="auto"/>
              <w:spacing w:before="0"/>
              <w:ind w:firstLine="0"/>
              <w:rPr>
                <w:rFonts w:ascii="Trebuchet MS" w:hAnsi="Trebuchet MS"/>
                <w:color w:val="0070C0"/>
                <w:sz w:val="24"/>
                <w:szCs w:val="24"/>
              </w:rPr>
            </w:pPr>
            <w:r w:rsidRPr="00F246E7">
              <w:rPr>
                <w:rFonts w:ascii="Trebuchet MS" w:hAnsi="Trebuchet MS"/>
                <w:color w:val="0070C0"/>
                <w:sz w:val="24"/>
                <w:szCs w:val="24"/>
              </w:rPr>
              <w:t>Principalele grupuri țintă vizate în cadrul</w:t>
            </w:r>
            <w:r w:rsidR="009D525F" w:rsidRPr="00F246E7">
              <w:rPr>
                <w:rFonts w:ascii="Trebuchet MS" w:hAnsi="Trebuchet MS"/>
                <w:color w:val="0070C0"/>
                <w:sz w:val="24"/>
                <w:szCs w:val="24"/>
              </w:rPr>
              <w:t xml:space="preserve"> prezentului apel de proiecte </w:t>
            </w:r>
            <w:r w:rsidR="0087257F" w:rsidRPr="00F246E7">
              <w:rPr>
                <w:rFonts w:ascii="Trebuchet MS" w:hAnsi="Trebuchet MS"/>
                <w:color w:val="0070C0"/>
                <w:sz w:val="24"/>
                <w:szCs w:val="24"/>
              </w:rPr>
              <w:t>sunt:</w:t>
            </w:r>
          </w:p>
          <w:p w14:paraId="07CFB1F9" w14:textId="77777777" w:rsidR="0087257F" w:rsidRPr="00F246E7" w:rsidRDefault="0087257F" w:rsidP="008F5356">
            <w:pPr>
              <w:pStyle w:val="Bodytext20"/>
              <w:numPr>
                <w:ilvl w:val="0"/>
                <w:numId w:val="2"/>
              </w:numPr>
              <w:shd w:val="clear" w:color="auto" w:fill="auto"/>
              <w:spacing w:before="0"/>
              <w:ind w:left="0" w:firstLine="0"/>
              <w:rPr>
                <w:rFonts w:ascii="Trebuchet MS" w:hAnsi="Trebuchet MS"/>
                <w:color w:val="0070C0"/>
                <w:sz w:val="24"/>
                <w:szCs w:val="24"/>
              </w:rPr>
            </w:pPr>
            <w:r w:rsidRPr="00F246E7">
              <w:rPr>
                <w:rFonts w:ascii="Trebuchet MS" w:hAnsi="Trebuchet MS"/>
                <w:b/>
                <w:color w:val="0070C0"/>
                <w:sz w:val="24"/>
                <w:szCs w:val="24"/>
              </w:rPr>
              <w:t>institute</w:t>
            </w:r>
            <w:r w:rsidR="009D525F" w:rsidRPr="00F246E7">
              <w:rPr>
                <w:rFonts w:ascii="Trebuchet MS" w:hAnsi="Trebuchet MS"/>
                <w:b/>
                <w:color w:val="0070C0"/>
                <w:sz w:val="24"/>
                <w:szCs w:val="24"/>
              </w:rPr>
              <w:t>le</w:t>
            </w:r>
            <w:r w:rsidRPr="00F246E7">
              <w:rPr>
                <w:rFonts w:ascii="Trebuchet MS" w:hAnsi="Trebuchet MS"/>
                <w:b/>
                <w:color w:val="0070C0"/>
                <w:sz w:val="24"/>
                <w:szCs w:val="24"/>
              </w:rPr>
              <w:t xml:space="preserve"> de cercetare</w:t>
            </w:r>
            <w:r w:rsidR="002C007D" w:rsidRPr="00F246E7">
              <w:rPr>
                <w:rFonts w:ascii="Trebuchet MS" w:hAnsi="Trebuchet MS"/>
                <w:b/>
                <w:color w:val="0070C0"/>
                <w:sz w:val="24"/>
                <w:szCs w:val="24"/>
              </w:rPr>
              <w:t xml:space="preserve"> beneficiare de sprijin</w:t>
            </w:r>
            <w:r w:rsidRPr="00F246E7">
              <w:rPr>
                <w:rFonts w:ascii="Trebuchet MS" w:hAnsi="Trebuchet MS"/>
                <w:b/>
                <w:color w:val="0070C0"/>
                <w:sz w:val="24"/>
                <w:szCs w:val="24"/>
              </w:rPr>
              <w:t xml:space="preserve"> </w:t>
            </w:r>
          </w:p>
          <w:p w14:paraId="45EB41F2" w14:textId="77777777" w:rsidR="0087257F" w:rsidRPr="00F246E7" w:rsidRDefault="0087257F" w:rsidP="008F5356">
            <w:pPr>
              <w:pStyle w:val="Bodytext20"/>
              <w:numPr>
                <w:ilvl w:val="0"/>
                <w:numId w:val="2"/>
              </w:numPr>
              <w:shd w:val="clear" w:color="auto" w:fill="auto"/>
              <w:spacing w:before="0"/>
              <w:ind w:left="0" w:firstLine="0"/>
              <w:rPr>
                <w:rFonts w:ascii="Trebuchet MS" w:hAnsi="Trebuchet MS"/>
                <w:color w:val="0070C0"/>
                <w:sz w:val="24"/>
                <w:szCs w:val="24"/>
              </w:rPr>
            </w:pPr>
            <w:r w:rsidRPr="00F246E7">
              <w:rPr>
                <w:rFonts w:ascii="Trebuchet MS" w:hAnsi="Trebuchet MS"/>
                <w:b/>
                <w:color w:val="0070C0"/>
                <w:sz w:val="24"/>
                <w:szCs w:val="24"/>
              </w:rPr>
              <w:t>instituții</w:t>
            </w:r>
            <w:r w:rsidR="009D525F" w:rsidRPr="00F246E7">
              <w:rPr>
                <w:rFonts w:ascii="Trebuchet MS" w:hAnsi="Trebuchet MS"/>
                <w:b/>
                <w:color w:val="0070C0"/>
                <w:sz w:val="24"/>
                <w:szCs w:val="24"/>
              </w:rPr>
              <w:t>le</w:t>
            </w:r>
            <w:r w:rsidR="00ED6C5A" w:rsidRPr="00F246E7">
              <w:rPr>
                <w:rFonts w:ascii="Trebuchet MS" w:hAnsi="Trebuchet MS"/>
                <w:b/>
                <w:color w:val="0070C0"/>
                <w:sz w:val="24"/>
                <w:szCs w:val="24"/>
              </w:rPr>
              <w:t xml:space="preserve"> de </w:t>
            </w:r>
            <w:proofErr w:type="spellStart"/>
            <w:r w:rsidR="00ED6C5A" w:rsidRPr="00F246E7">
              <w:rPr>
                <w:rFonts w:ascii="Trebuchet MS" w:hAnsi="Trebuchet MS"/>
                <w:b/>
                <w:color w:val="0070C0"/>
                <w:sz w:val="24"/>
                <w:szCs w:val="24"/>
              </w:rPr>
              <w:t>învăţământ</w:t>
            </w:r>
            <w:proofErr w:type="spellEnd"/>
            <w:r w:rsidR="00ED6C5A" w:rsidRPr="00F246E7">
              <w:rPr>
                <w:rFonts w:ascii="Trebuchet MS" w:hAnsi="Trebuchet MS"/>
                <w:b/>
                <w:color w:val="0070C0"/>
                <w:sz w:val="24"/>
                <w:szCs w:val="24"/>
              </w:rPr>
              <w:t xml:space="preserve"> superior</w:t>
            </w:r>
            <w:r w:rsidR="002C007D" w:rsidRPr="00F246E7">
              <w:rPr>
                <w:rFonts w:ascii="Trebuchet MS" w:hAnsi="Trebuchet MS"/>
                <w:b/>
                <w:color w:val="0070C0"/>
                <w:sz w:val="24"/>
                <w:szCs w:val="24"/>
              </w:rPr>
              <w:t xml:space="preserve"> beneficiare de sprijin</w:t>
            </w:r>
          </w:p>
          <w:p w14:paraId="6D4DCC5C" w14:textId="77777777" w:rsidR="0087257F" w:rsidRPr="00F246E7" w:rsidRDefault="0087257F" w:rsidP="008F5356">
            <w:pPr>
              <w:pStyle w:val="Bodytext20"/>
              <w:numPr>
                <w:ilvl w:val="0"/>
                <w:numId w:val="2"/>
              </w:numPr>
              <w:shd w:val="clear" w:color="auto" w:fill="auto"/>
              <w:spacing w:before="0"/>
              <w:ind w:left="0" w:firstLine="0"/>
              <w:rPr>
                <w:rFonts w:ascii="Trebuchet MS" w:hAnsi="Trebuchet MS"/>
                <w:color w:val="0070C0"/>
                <w:sz w:val="24"/>
                <w:szCs w:val="24"/>
              </w:rPr>
            </w:pPr>
            <w:r w:rsidRPr="00F246E7">
              <w:rPr>
                <w:rFonts w:ascii="Trebuchet MS" w:hAnsi="Trebuchet MS"/>
                <w:b/>
                <w:color w:val="0070C0"/>
                <w:sz w:val="24"/>
                <w:szCs w:val="24"/>
              </w:rPr>
              <w:t>întreprinderi</w:t>
            </w:r>
            <w:r w:rsidR="009D525F" w:rsidRPr="00F246E7">
              <w:rPr>
                <w:rFonts w:ascii="Trebuchet MS" w:hAnsi="Trebuchet MS"/>
                <w:b/>
                <w:color w:val="0070C0"/>
                <w:sz w:val="24"/>
                <w:szCs w:val="24"/>
              </w:rPr>
              <w:t>le</w:t>
            </w:r>
            <w:r w:rsidRPr="00F246E7">
              <w:rPr>
                <w:rFonts w:ascii="Trebuchet MS" w:hAnsi="Trebuchet MS"/>
                <w:b/>
                <w:color w:val="0070C0"/>
                <w:sz w:val="24"/>
                <w:szCs w:val="24"/>
              </w:rPr>
              <w:t xml:space="preserve"> mici și mijlocii</w:t>
            </w:r>
            <w:r w:rsidR="002C007D" w:rsidRPr="00F246E7">
              <w:rPr>
                <w:rFonts w:ascii="Trebuchet MS" w:hAnsi="Trebuchet MS"/>
                <w:b/>
                <w:color w:val="0070C0"/>
                <w:sz w:val="24"/>
                <w:szCs w:val="24"/>
              </w:rPr>
              <w:t xml:space="preserve"> beneficiare de sprijin</w:t>
            </w:r>
          </w:p>
          <w:p w14:paraId="5CA5D164" w14:textId="77777777" w:rsidR="002C007D" w:rsidRPr="00F246E7" w:rsidRDefault="002C007D" w:rsidP="008F5356">
            <w:pPr>
              <w:pStyle w:val="Bodytext20"/>
              <w:numPr>
                <w:ilvl w:val="0"/>
                <w:numId w:val="2"/>
              </w:numPr>
              <w:shd w:val="clear" w:color="auto" w:fill="auto"/>
              <w:spacing w:before="0"/>
              <w:ind w:left="0" w:firstLine="0"/>
              <w:rPr>
                <w:rFonts w:ascii="Trebuchet MS" w:hAnsi="Trebuchet MS"/>
                <w:color w:val="0070C0"/>
                <w:sz w:val="24"/>
                <w:szCs w:val="24"/>
              </w:rPr>
            </w:pPr>
            <w:r w:rsidRPr="00F246E7">
              <w:rPr>
                <w:rFonts w:ascii="Trebuchet MS" w:hAnsi="Trebuchet MS"/>
                <w:b/>
                <w:color w:val="0070C0"/>
                <w:sz w:val="24"/>
                <w:szCs w:val="24"/>
              </w:rPr>
              <w:t>toate părțile interesate care benefi</w:t>
            </w:r>
            <w:r w:rsidR="00C8501C" w:rsidRPr="00F246E7">
              <w:rPr>
                <w:rFonts w:ascii="Trebuchet MS" w:hAnsi="Trebuchet MS"/>
                <w:b/>
                <w:color w:val="0070C0"/>
                <w:sz w:val="24"/>
                <w:szCs w:val="24"/>
              </w:rPr>
              <w:t>ciază de rezultatele proiectelor finanțate</w:t>
            </w:r>
          </w:p>
          <w:p w14:paraId="605EDFCA" w14:textId="77777777" w:rsidR="00C87FBF" w:rsidRPr="00F246E7" w:rsidRDefault="0087257F" w:rsidP="004D71E2">
            <w:pPr>
              <w:pStyle w:val="Bodytext20"/>
              <w:shd w:val="clear" w:color="auto" w:fill="auto"/>
              <w:spacing w:before="0"/>
              <w:ind w:firstLine="0"/>
              <w:rPr>
                <w:rFonts w:ascii="Trebuchet MS" w:hAnsi="Trebuchet MS"/>
                <w:i/>
                <w:color w:val="0070C0"/>
                <w:sz w:val="24"/>
                <w:szCs w:val="24"/>
              </w:rPr>
            </w:pPr>
            <w:r w:rsidRPr="00F246E7">
              <w:rPr>
                <w:rFonts w:ascii="Trebuchet MS" w:hAnsi="Trebuchet MS"/>
                <w:color w:val="0070C0"/>
                <w:sz w:val="24"/>
                <w:szCs w:val="24"/>
              </w:rPr>
              <w:t>Sunt eligibile</w:t>
            </w:r>
            <w:r w:rsidR="00205668" w:rsidRPr="00F246E7">
              <w:rPr>
                <w:rFonts w:ascii="Trebuchet MS" w:hAnsi="Trebuchet MS"/>
                <w:color w:val="0070C0"/>
                <w:sz w:val="24"/>
                <w:szCs w:val="24"/>
              </w:rPr>
              <w:t xml:space="preserve"> la finanțare</w:t>
            </w:r>
            <w:r w:rsidRPr="00F246E7">
              <w:rPr>
                <w:rFonts w:ascii="Trebuchet MS" w:hAnsi="Trebuchet MS"/>
                <w:color w:val="0070C0"/>
                <w:sz w:val="24"/>
                <w:szCs w:val="24"/>
              </w:rPr>
              <w:t xml:space="preserve"> </w:t>
            </w:r>
            <w:r w:rsidRPr="00F246E7">
              <w:rPr>
                <w:rFonts w:ascii="Trebuchet MS" w:hAnsi="Trebuchet MS"/>
                <w:b/>
                <w:color w:val="0070C0"/>
                <w:sz w:val="24"/>
                <w:szCs w:val="24"/>
              </w:rPr>
              <w:t>institutele de cercetare de drept public și instituțiile de învățământ superior de stat cu personalitate juridică</w:t>
            </w:r>
            <w:r w:rsidRPr="00F246E7">
              <w:rPr>
                <w:rStyle w:val="Bodytext2Bold"/>
                <w:rFonts w:ascii="Trebuchet MS" w:hAnsi="Trebuchet MS"/>
                <w:color w:val="0070C0"/>
              </w:rPr>
              <w:t xml:space="preserve">, </w:t>
            </w:r>
            <w:r w:rsidRPr="00F246E7">
              <w:rPr>
                <w:rFonts w:ascii="Trebuchet MS" w:hAnsi="Trebuchet MS"/>
                <w:color w:val="0070C0"/>
                <w:sz w:val="24"/>
                <w:szCs w:val="24"/>
              </w:rPr>
              <w:t xml:space="preserve">care fac parte din sistemul </w:t>
            </w:r>
            <w:proofErr w:type="spellStart"/>
            <w:r w:rsidRPr="00F246E7">
              <w:rPr>
                <w:rFonts w:ascii="Trebuchet MS" w:hAnsi="Trebuchet MS"/>
                <w:color w:val="0070C0"/>
                <w:sz w:val="24"/>
                <w:szCs w:val="24"/>
              </w:rPr>
              <w:t>naţional</w:t>
            </w:r>
            <w:proofErr w:type="spellEnd"/>
            <w:r w:rsidRPr="00F246E7">
              <w:rPr>
                <w:rFonts w:ascii="Trebuchet MS" w:hAnsi="Trebuchet MS"/>
                <w:color w:val="0070C0"/>
                <w:sz w:val="24"/>
                <w:szCs w:val="24"/>
              </w:rPr>
              <w:t xml:space="preserve"> de cercetare-dezvoltare, </w:t>
            </w:r>
            <w:r w:rsidRPr="00F246E7">
              <w:rPr>
                <w:rFonts w:ascii="Trebuchet MS" w:hAnsi="Trebuchet MS"/>
                <w:b/>
                <w:color w:val="0070C0"/>
                <w:sz w:val="24"/>
                <w:szCs w:val="24"/>
              </w:rPr>
              <w:t>conform art. 7 din OG nr. 57/2002</w:t>
            </w:r>
            <w:r w:rsidRPr="00F246E7">
              <w:rPr>
                <w:rFonts w:ascii="Trebuchet MS" w:hAnsi="Trebuchet MS"/>
                <w:color w:val="0070C0"/>
                <w:sz w:val="24"/>
                <w:szCs w:val="24"/>
              </w:rPr>
              <w:t xml:space="preserve"> privind cercetarea </w:t>
            </w:r>
            <w:proofErr w:type="spellStart"/>
            <w:r w:rsidRPr="00F246E7">
              <w:rPr>
                <w:rFonts w:ascii="Trebuchet MS" w:hAnsi="Trebuchet MS"/>
                <w:color w:val="0070C0"/>
                <w:sz w:val="24"/>
                <w:szCs w:val="24"/>
              </w:rPr>
              <w:t>ştiinţifică</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dezvoltarea tehnologică, aprobată prin Legea nr 324/2003, cu modificările și completările ulterioare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r w:rsidR="00B14951" w:rsidRPr="00F246E7">
              <w:rPr>
                <w:rFonts w:ascii="Trebuchet MS" w:hAnsi="Trebuchet MS"/>
                <w:color w:val="0070C0"/>
                <w:sz w:val="24"/>
                <w:szCs w:val="24"/>
              </w:rPr>
              <w:t xml:space="preserve">care </w:t>
            </w:r>
            <w:r w:rsidRPr="00F246E7">
              <w:rPr>
                <w:rFonts w:ascii="Trebuchet MS" w:hAnsi="Trebuchet MS"/>
                <w:b/>
                <w:color w:val="0070C0"/>
                <w:sz w:val="24"/>
                <w:szCs w:val="24"/>
              </w:rPr>
              <w:t xml:space="preserve">respectă </w:t>
            </w:r>
            <w:proofErr w:type="spellStart"/>
            <w:r w:rsidRPr="00F246E7">
              <w:rPr>
                <w:rFonts w:ascii="Trebuchet MS" w:hAnsi="Trebuchet MS"/>
                <w:b/>
                <w:color w:val="0070C0"/>
                <w:sz w:val="24"/>
                <w:szCs w:val="24"/>
              </w:rPr>
              <w:t>definiţia</w:t>
            </w:r>
            <w:proofErr w:type="spellEnd"/>
            <w:r w:rsidRPr="00F246E7">
              <w:rPr>
                <w:rFonts w:ascii="Trebuchet MS" w:hAnsi="Trebuchet MS"/>
                <w:b/>
                <w:color w:val="0070C0"/>
                <w:sz w:val="24"/>
                <w:szCs w:val="24"/>
              </w:rPr>
              <w:t xml:space="preserve"> de </w:t>
            </w:r>
            <w:proofErr w:type="spellStart"/>
            <w:r w:rsidRPr="00F246E7">
              <w:rPr>
                <w:rFonts w:ascii="Trebuchet MS" w:hAnsi="Trebuchet MS"/>
                <w:b/>
                <w:color w:val="0070C0"/>
                <w:sz w:val="24"/>
                <w:szCs w:val="24"/>
              </w:rPr>
              <w:t>organizaţie</w:t>
            </w:r>
            <w:r w:rsidR="00272213" w:rsidRPr="00F246E7">
              <w:rPr>
                <w:rFonts w:ascii="Trebuchet MS" w:hAnsi="Trebuchet MS"/>
                <w:b/>
                <w:color w:val="0070C0"/>
                <w:sz w:val="24"/>
                <w:szCs w:val="24"/>
              </w:rPr>
              <w:t>i</w:t>
            </w:r>
            <w:proofErr w:type="spellEnd"/>
            <w:r w:rsidRPr="00F246E7">
              <w:rPr>
                <w:rFonts w:ascii="Trebuchet MS" w:hAnsi="Trebuchet MS"/>
                <w:b/>
                <w:color w:val="0070C0"/>
                <w:sz w:val="24"/>
                <w:szCs w:val="24"/>
              </w:rPr>
              <w:t xml:space="preserve"> de cercetare</w:t>
            </w:r>
            <w:r w:rsidRPr="00F246E7">
              <w:rPr>
                <w:rFonts w:ascii="Trebuchet MS" w:hAnsi="Trebuchet MS"/>
                <w:color w:val="0070C0"/>
                <w:sz w:val="24"/>
                <w:szCs w:val="24"/>
              </w:rPr>
              <w:t xml:space="preserve"> din Cadrul pentru ajutoarele de stat pentru cercetare, dezvol</w:t>
            </w:r>
            <w:r w:rsidR="004D71E2" w:rsidRPr="00F246E7">
              <w:rPr>
                <w:rFonts w:ascii="Trebuchet MS" w:hAnsi="Trebuchet MS"/>
                <w:color w:val="0070C0"/>
                <w:sz w:val="24"/>
                <w:szCs w:val="24"/>
              </w:rPr>
              <w:t xml:space="preserve">tare </w:t>
            </w:r>
            <w:proofErr w:type="spellStart"/>
            <w:r w:rsidR="004D71E2" w:rsidRPr="00F246E7">
              <w:rPr>
                <w:rFonts w:ascii="Trebuchet MS" w:hAnsi="Trebuchet MS"/>
                <w:color w:val="0070C0"/>
                <w:sz w:val="24"/>
                <w:szCs w:val="24"/>
              </w:rPr>
              <w:t>şi</w:t>
            </w:r>
            <w:proofErr w:type="spellEnd"/>
            <w:r w:rsidR="004D71E2" w:rsidRPr="00F246E7">
              <w:rPr>
                <w:rFonts w:ascii="Trebuchet MS" w:hAnsi="Trebuchet MS"/>
                <w:color w:val="0070C0"/>
                <w:sz w:val="24"/>
                <w:szCs w:val="24"/>
              </w:rPr>
              <w:t xml:space="preserve"> inovare (2014/C 198/01), precum și î</w:t>
            </w:r>
            <w:r w:rsidRPr="00F246E7">
              <w:rPr>
                <w:rFonts w:ascii="Trebuchet MS" w:hAnsi="Trebuchet MS"/>
                <w:b/>
                <w:noProof/>
                <w:color w:val="0070C0"/>
                <w:sz w:val="24"/>
                <w:szCs w:val="24"/>
              </w:rPr>
              <w:t xml:space="preserve">ntreprinderile mici și mijlocii </w:t>
            </w:r>
            <w:r w:rsidR="004D71E2" w:rsidRPr="00F246E7">
              <w:rPr>
                <w:rFonts w:ascii="Trebuchet MS" w:hAnsi="Trebuchet MS"/>
                <w:b/>
                <w:noProof/>
                <w:color w:val="0070C0"/>
                <w:sz w:val="24"/>
                <w:szCs w:val="24"/>
              </w:rPr>
              <w:t xml:space="preserve">- </w:t>
            </w:r>
            <w:r w:rsidRPr="00F246E7">
              <w:rPr>
                <w:rFonts w:ascii="Trebuchet MS" w:hAnsi="Trebuchet MS"/>
                <w:noProof/>
                <w:color w:val="0070C0"/>
                <w:sz w:val="24"/>
                <w:szCs w:val="24"/>
              </w:rPr>
              <w:t xml:space="preserve">entități cu personalitate juridică constituite conform prevederilor </w:t>
            </w:r>
            <w:r w:rsidRPr="00F246E7">
              <w:rPr>
                <w:rFonts w:ascii="Trebuchet MS" w:hAnsi="Trebuchet MS"/>
                <w:b/>
                <w:noProof/>
                <w:color w:val="0070C0"/>
                <w:sz w:val="24"/>
                <w:szCs w:val="24"/>
              </w:rPr>
              <w:t>Legii nr. 31/1990 privind societăţile</w:t>
            </w:r>
            <w:r w:rsidRPr="00F246E7">
              <w:rPr>
                <w:rFonts w:ascii="Trebuchet MS" w:hAnsi="Trebuchet MS"/>
                <w:noProof/>
                <w:color w:val="0070C0"/>
                <w:sz w:val="24"/>
                <w:szCs w:val="24"/>
              </w:rPr>
              <w:t>, republicată, cu modifică</w:t>
            </w:r>
            <w:r w:rsidR="00205668" w:rsidRPr="00F246E7">
              <w:rPr>
                <w:rFonts w:ascii="Trebuchet MS" w:hAnsi="Trebuchet MS"/>
                <w:noProof/>
                <w:color w:val="0070C0"/>
                <w:sz w:val="24"/>
                <w:szCs w:val="24"/>
              </w:rPr>
              <w:t>rile şi completările ulterioare.</w:t>
            </w:r>
          </w:p>
        </w:tc>
      </w:tr>
      <w:bookmarkEnd w:id="26"/>
    </w:tbl>
    <w:p w14:paraId="77798ADE" w14:textId="77777777" w:rsidR="00C00471" w:rsidRPr="00F246E7" w:rsidRDefault="00C00471" w:rsidP="00C00471">
      <w:pPr>
        <w:rPr>
          <w:rFonts w:ascii="Trebuchet MS" w:hAnsi="Trebuchet MS"/>
          <w:color w:val="0070C0"/>
        </w:rPr>
      </w:pPr>
    </w:p>
    <w:p w14:paraId="0CD150E6" w14:textId="77777777" w:rsidR="00423649" w:rsidRPr="00F246E7" w:rsidRDefault="00423649">
      <w:pPr>
        <w:pStyle w:val="Heading2"/>
        <w:rPr>
          <w:b/>
        </w:rPr>
      </w:pPr>
      <w:bookmarkStart w:id="28" w:name="_Toc141885944"/>
      <w:r w:rsidRPr="00F246E7">
        <w:t>Indicatori</w:t>
      </w:r>
      <w:bookmarkEnd w:id="28"/>
    </w:p>
    <w:p w14:paraId="551950E9" w14:textId="77777777" w:rsidR="00423649" w:rsidRPr="00F246E7" w:rsidRDefault="00D815F5" w:rsidP="00D815F5">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3.8.1 </w:t>
      </w:r>
      <w:r w:rsidR="00423649" w:rsidRPr="00F246E7">
        <w:rPr>
          <w:rFonts w:ascii="Trebuchet MS" w:hAnsi="Trebuchet MS"/>
          <w:i/>
          <w:color w:val="0070C0"/>
          <w:sz w:val="24"/>
          <w:szCs w:val="24"/>
        </w:rPr>
        <w:t>Indicatori de realiza</w:t>
      </w:r>
      <w:r w:rsidR="00423649" w:rsidRPr="00F246E7">
        <w:rPr>
          <w:rFonts w:ascii="Trebuchet MS" w:eastAsiaTheme="majorEastAsia" w:hAnsi="Trebuchet MS" w:cstheme="majorBidi"/>
          <w:i/>
          <w:color w:val="0070C0"/>
          <w:sz w:val="24"/>
          <w:szCs w:val="24"/>
        </w:rPr>
        <w:t xml:space="preserve">re </w:t>
      </w:r>
    </w:p>
    <w:tbl>
      <w:tblPr>
        <w:tblStyle w:val="TableGrid"/>
        <w:tblW w:w="0" w:type="auto"/>
        <w:tblLook w:val="04A0" w:firstRow="1" w:lastRow="0" w:firstColumn="1" w:lastColumn="0" w:noHBand="0" w:noVBand="1"/>
      </w:tblPr>
      <w:tblGrid>
        <w:gridCol w:w="9396"/>
      </w:tblGrid>
      <w:tr w:rsidR="002475D4" w:rsidRPr="00F246E7" w14:paraId="10F3D64A" w14:textId="77777777" w:rsidTr="00B558B3">
        <w:tc>
          <w:tcPr>
            <w:tcW w:w="9396" w:type="dxa"/>
          </w:tcPr>
          <w:p w14:paraId="4741CDD1" w14:textId="77777777" w:rsidR="00BF24DC" w:rsidRPr="00F246E7" w:rsidRDefault="00BF24DC" w:rsidP="00BF24DC">
            <w:pPr>
              <w:widowControl w:val="0"/>
              <w:spacing w:after="100" w:afterAutospacing="1"/>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Indicatorii de re</w:t>
            </w:r>
            <w:r w:rsidR="00604B55" w:rsidRPr="00F246E7">
              <w:rPr>
                <w:rFonts w:ascii="Trebuchet MS" w:eastAsia="Arial Unicode MS" w:hAnsi="Trebuchet MS" w:cs="Times New Roman"/>
                <w:color w:val="0070C0"/>
                <w:sz w:val="24"/>
                <w:szCs w:val="24"/>
                <w:lang w:eastAsia="ro-RO"/>
              </w:rPr>
              <w:t>alizare</w:t>
            </w:r>
            <w:r w:rsidRPr="00F246E7">
              <w:rPr>
                <w:rFonts w:ascii="Trebuchet MS" w:eastAsia="Arial Unicode MS" w:hAnsi="Trebuchet MS" w:cs="Times New Roman"/>
                <w:color w:val="0070C0"/>
                <w:sz w:val="24"/>
                <w:szCs w:val="24"/>
                <w:lang w:eastAsia="ro-RO"/>
              </w:rPr>
              <w:t xml:space="preserve"> de program, vizați de prezentul apel de proiecte sunt:</w:t>
            </w:r>
          </w:p>
          <w:p w14:paraId="4281963B" w14:textId="77777777" w:rsidR="00AC77CA" w:rsidRPr="00F246E7" w:rsidRDefault="00AC77CA" w:rsidP="00405B47">
            <w:pPr>
              <w:pStyle w:val="ListParagraph"/>
              <w:widowControl w:val="0"/>
              <w:numPr>
                <w:ilvl w:val="0"/>
                <w:numId w:val="9"/>
              </w:numPr>
              <w:spacing w:after="100" w:afterAutospacing="1"/>
              <w:jc w:val="both"/>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RCO 01 </w:t>
            </w:r>
            <w:r w:rsidRPr="00F246E7">
              <w:rPr>
                <w:rFonts w:ascii="Trebuchet MS" w:eastAsia="Arial Unicode MS" w:hAnsi="Trebuchet MS" w:cs="Times New Roman"/>
                <w:color w:val="0070C0"/>
                <w:sz w:val="24"/>
                <w:szCs w:val="24"/>
                <w:lang w:eastAsia="ro-RO"/>
              </w:rPr>
              <w:t xml:space="preserve">Întreprinderi care beneficiază de sprijin(din care micro, mici, medii, mari) </w:t>
            </w:r>
            <w:r w:rsidRPr="00F246E7">
              <w:rPr>
                <w:rFonts w:ascii="Trebuchet MS" w:eastAsia="Arial Unicode MS" w:hAnsi="Trebuchet MS" w:cs="Times New Roman"/>
                <w:b/>
                <w:color w:val="0070C0"/>
                <w:sz w:val="24"/>
                <w:szCs w:val="24"/>
                <w:lang w:eastAsia="ro-RO"/>
              </w:rPr>
              <w:t>- număr</w:t>
            </w:r>
          </w:p>
          <w:p w14:paraId="006D1DF8" w14:textId="77777777" w:rsidR="00AC77CA" w:rsidRPr="00F246E7" w:rsidRDefault="00AC77CA" w:rsidP="00405B47">
            <w:pPr>
              <w:pStyle w:val="ListParagraph"/>
              <w:widowControl w:val="0"/>
              <w:numPr>
                <w:ilvl w:val="0"/>
                <w:numId w:val="9"/>
              </w:numPr>
              <w:spacing w:after="100" w:afterAutospacing="1"/>
              <w:jc w:val="both"/>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RCO 02 </w:t>
            </w:r>
            <w:r w:rsidRPr="00F246E7">
              <w:rPr>
                <w:rFonts w:ascii="Trebuchet MS" w:eastAsia="Arial Unicode MS" w:hAnsi="Trebuchet MS" w:cs="Times New Roman"/>
                <w:color w:val="0070C0"/>
                <w:sz w:val="24"/>
                <w:szCs w:val="24"/>
                <w:lang w:eastAsia="ro-RO"/>
              </w:rPr>
              <w:t>Întreprinderi care beneficiază de sprijin prin grant-uri</w:t>
            </w:r>
            <w:r w:rsidRPr="00F246E7">
              <w:rPr>
                <w:rFonts w:ascii="Trebuchet MS" w:eastAsia="Arial Unicode MS" w:hAnsi="Trebuchet MS" w:cs="Times New Roman"/>
                <w:b/>
                <w:color w:val="0070C0"/>
                <w:sz w:val="24"/>
                <w:szCs w:val="24"/>
                <w:lang w:eastAsia="ro-RO"/>
              </w:rPr>
              <w:t xml:space="preserve"> - număr</w:t>
            </w:r>
          </w:p>
          <w:p w14:paraId="75235FF9" w14:textId="77777777" w:rsidR="00AC77CA" w:rsidRPr="00F246E7" w:rsidRDefault="00AC77CA" w:rsidP="00405B47">
            <w:pPr>
              <w:pStyle w:val="ListParagraph"/>
              <w:widowControl w:val="0"/>
              <w:numPr>
                <w:ilvl w:val="0"/>
                <w:numId w:val="9"/>
              </w:numPr>
              <w:spacing w:after="100" w:afterAutospacing="1"/>
              <w:jc w:val="both"/>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RCO 06 </w:t>
            </w:r>
            <w:r w:rsidRPr="00F246E7">
              <w:rPr>
                <w:rFonts w:ascii="Trebuchet MS" w:eastAsia="Arial Unicode MS" w:hAnsi="Trebuchet MS" w:cs="Times New Roman"/>
                <w:color w:val="0070C0"/>
                <w:sz w:val="24"/>
                <w:szCs w:val="24"/>
                <w:lang w:eastAsia="ro-RO"/>
              </w:rPr>
              <w:t>Cercetători care lucrează în centre de cercetare care beneficiază de sprijin</w:t>
            </w:r>
            <w:r w:rsidRPr="00F246E7">
              <w:rPr>
                <w:rFonts w:ascii="Trebuchet MS" w:eastAsia="Arial Unicode MS" w:hAnsi="Trebuchet MS" w:cs="Times New Roman"/>
                <w:b/>
                <w:color w:val="0070C0"/>
                <w:sz w:val="24"/>
                <w:szCs w:val="24"/>
                <w:lang w:eastAsia="ro-RO"/>
              </w:rPr>
              <w:t xml:space="preserve"> – ENI*</w:t>
            </w:r>
          </w:p>
          <w:p w14:paraId="6925CC17" w14:textId="77777777" w:rsidR="00AC77CA" w:rsidRPr="00F246E7" w:rsidRDefault="00AC77CA" w:rsidP="00405B47">
            <w:pPr>
              <w:pStyle w:val="ListParagraph"/>
              <w:widowControl w:val="0"/>
              <w:numPr>
                <w:ilvl w:val="0"/>
                <w:numId w:val="9"/>
              </w:numPr>
              <w:spacing w:after="100" w:afterAutospacing="1"/>
              <w:jc w:val="both"/>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RCO 07 </w:t>
            </w:r>
            <w:r w:rsidRPr="00F246E7">
              <w:rPr>
                <w:rFonts w:ascii="Trebuchet MS" w:eastAsia="Arial Unicode MS" w:hAnsi="Trebuchet MS" w:cs="Times New Roman"/>
                <w:color w:val="0070C0"/>
                <w:sz w:val="24"/>
                <w:szCs w:val="24"/>
                <w:lang w:eastAsia="ro-RO"/>
              </w:rPr>
              <w:t>Organizații de cercetare care participă la proiecte de cercetare comune</w:t>
            </w:r>
            <w:r w:rsidRPr="00F246E7">
              <w:rPr>
                <w:rFonts w:ascii="Trebuchet MS" w:eastAsia="Arial Unicode MS" w:hAnsi="Trebuchet MS" w:cs="Times New Roman"/>
                <w:b/>
                <w:color w:val="0070C0"/>
                <w:sz w:val="24"/>
                <w:szCs w:val="24"/>
                <w:lang w:eastAsia="ro-RO"/>
              </w:rPr>
              <w:t xml:space="preserve"> - număr</w:t>
            </w:r>
          </w:p>
          <w:p w14:paraId="6A1384AA" w14:textId="77777777" w:rsidR="00AC77CA" w:rsidRPr="00F246E7" w:rsidRDefault="00AC77CA" w:rsidP="00405B47">
            <w:pPr>
              <w:numPr>
                <w:ilvl w:val="0"/>
                <w:numId w:val="9"/>
              </w:numPr>
              <w:spacing w:before="120" w:after="120"/>
              <w:jc w:val="both"/>
              <w:rPr>
                <w:rFonts w:ascii="Trebuchet MS" w:hAnsi="Trebuchet MS"/>
                <w:color w:val="0070C0"/>
                <w:sz w:val="24"/>
                <w:szCs w:val="24"/>
              </w:rPr>
            </w:pPr>
            <w:r w:rsidRPr="00F246E7">
              <w:rPr>
                <w:rFonts w:ascii="Trebuchet MS" w:eastAsia="Arial Unicode MS" w:hAnsi="Trebuchet MS" w:cs="Times New Roman"/>
                <w:b/>
                <w:color w:val="0070C0"/>
                <w:sz w:val="24"/>
                <w:szCs w:val="24"/>
                <w:lang w:eastAsia="ro-RO"/>
              </w:rPr>
              <w:t xml:space="preserve">RCO 08 </w:t>
            </w:r>
            <w:r w:rsidRPr="00F246E7">
              <w:rPr>
                <w:rFonts w:ascii="Trebuchet MS" w:eastAsia="Arial Unicode MS" w:hAnsi="Trebuchet MS" w:cs="Times New Roman"/>
                <w:color w:val="0070C0"/>
                <w:sz w:val="24"/>
                <w:szCs w:val="24"/>
                <w:lang w:eastAsia="ro-RO"/>
              </w:rPr>
              <w:t>Valoarea nominală a echipamentelor pentru cercetare și inovare</w:t>
            </w:r>
            <w:r w:rsidRPr="00F246E7">
              <w:rPr>
                <w:rFonts w:ascii="Trebuchet MS" w:eastAsia="Arial Unicode MS" w:hAnsi="Trebuchet MS" w:cs="Times New Roman"/>
                <w:b/>
                <w:color w:val="0070C0"/>
                <w:sz w:val="24"/>
                <w:szCs w:val="24"/>
                <w:lang w:eastAsia="ro-RO"/>
              </w:rPr>
              <w:t xml:space="preserve"> – Euro</w:t>
            </w:r>
          </w:p>
          <w:p w14:paraId="09D566B2" w14:textId="77777777" w:rsidR="00423649" w:rsidRPr="00F246E7" w:rsidRDefault="00060DE5" w:rsidP="00AC77CA">
            <w:pPr>
              <w:spacing w:before="120" w:after="120"/>
              <w:ind w:left="360"/>
              <w:jc w:val="both"/>
              <w:rPr>
                <w:rFonts w:ascii="Trebuchet MS" w:hAnsi="Trebuchet MS"/>
                <w:color w:val="0070C0"/>
                <w:sz w:val="24"/>
                <w:szCs w:val="24"/>
              </w:rPr>
            </w:pPr>
            <w:r w:rsidRPr="00F246E7">
              <w:rPr>
                <w:rFonts w:ascii="Trebuchet MS" w:hAnsi="Trebuchet MS"/>
                <w:i/>
                <w:color w:val="0070C0"/>
                <w:sz w:val="24"/>
                <w:szCs w:val="24"/>
              </w:rPr>
              <w:t xml:space="preserve">* </w:t>
            </w:r>
            <w:r w:rsidRPr="00F246E7">
              <w:rPr>
                <w:rFonts w:ascii="Trebuchet MS" w:hAnsi="Trebuchet MS"/>
                <w:color w:val="0070C0"/>
                <w:sz w:val="24"/>
                <w:szCs w:val="24"/>
              </w:rPr>
              <w:t>Numărul de cercetători care utilizează direct, în activitate</w:t>
            </w:r>
            <w:r w:rsidR="00C42B9D" w:rsidRPr="00F246E7">
              <w:rPr>
                <w:rFonts w:ascii="Trebuchet MS" w:hAnsi="Trebuchet MS"/>
                <w:color w:val="0070C0"/>
                <w:sz w:val="24"/>
                <w:szCs w:val="24"/>
              </w:rPr>
              <w:t>a lor</w:t>
            </w:r>
            <w:r w:rsidRPr="00F246E7">
              <w:rPr>
                <w:rFonts w:ascii="Trebuchet MS" w:hAnsi="Trebuchet MS"/>
                <w:color w:val="0070C0"/>
                <w:sz w:val="24"/>
                <w:szCs w:val="24"/>
              </w:rPr>
              <w:t>, unitatea de cercetare sau echipamentele pentru care se acordă sprijinul, măsurat în ENI.</w:t>
            </w:r>
          </w:p>
          <w:p w14:paraId="5AD17495" w14:textId="77777777" w:rsidR="00C42B9D" w:rsidRPr="00F246E7" w:rsidRDefault="00EA2995" w:rsidP="00E0123D">
            <w:pPr>
              <w:widowControl w:val="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Valoarea de referință a indicatorilor de re</w:t>
            </w:r>
            <w:r w:rsidR="0082258B" w:rsidRPr="00F246E7">
              <w:rPr>
                <w:rFonts w:ascii="Trebuchet MS" w:eastAsia="Arial Unicode MS" w:hAnsi="Trebuchet MS" w:cs="Times New Roman"/>
                <w:color w:val="0070C0"/>
                <w:sz w:val="24"/>
                <w:szCs w:val="24"/>
                <w:lang w:eastAsia="ro-RO"/>
              </w:rPr>
              <w:t>alizare</w:t>
            </w:r>
            <w:r w:rsidRPr="00F246E7">
              <w:rPr>
                <w:rFonts w:ascii="Trebuchet MS" w:eastAsia="Arial Unicode MS" w:hAnsi="Trebuchet MS" w:cs="Times New Roman"/>
                <w:color w:val="0070C0"/>
                <w:sz w:val="24"/>
                <w:szCs w:val="24"/>
                <w:lang w:eastAsia="ro-RO"/>
              </w:rPr>
              <w:t xml:space="preserve"> este 0.</w:t>
            </w:r>
          </w:p>
          <w:p w14:paraId="307261A1" w14:textId="77777777" w:rsidR="00EA2995" w:rsidRPr="00F246E7" w:rsidRDefault="00EA2995" w:rsidP="00EA2995">
            <w:pPr>
              <w:widowControl w:val="0"/>
              <w:rPr>
                <w:rFonts w:ascii="Trebuchet MS" w:eastAsia="Arial Unicode MS" w:hAnsi="Trebuchet MS" w:cs="Times New Roman"/>
                <w:color w:val="0070C0"/>
                <w:sz w:val="24"/>
                <w:szCs w:val="24"/>
                <w:lang w:eastAsia="ro-RO"/>
              </w:rPr>
            </w:pPr>
          </w:p>
          <w:p w14:paraId="2F182DBD" w14:textId="77777777" w:rsidR="00DB45D8" w:rsidRPr="00F246E7" w:rsidRDefault="00DB45D8" w:rsidP="00DB45D8">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Indicatorii de realizare vor fi măsurați și raportați pe parcursul perioadei de implementare a proiectului. </w:t>
            </w:r>
          </w:p>
          <w:p w14:paraId="4D9F73BE" w14:textId="77777777" w:rsidR="00500B71" w:rsidRPr="00F246E7" w:rsidRDefault="00DB45D8" w:rsidP="00DB45D8">
            <w:pPr>
              <w:spacing w:before="120" w:after="120"/>
              <w:jc w:val="both"/>
              <w:rPr>
                <w:rFonts w:ascii="Trebuchet MS" w:hAnsi="Trebuchet MS"/>
                <w:color w:val="0070C0"/>
                <w:sz w:val="24"/>
                <w:szCs w:val="24"/>
              </w:rPr>
            </w:pPr>
            <w:r w:rsidRPr="00F246E7">
              <w:rPr>
                <w:rFonts w:ascii="Trebuchet MS" w:hAnsi="Trebuchet MS"/>
                <w:color w:val="0070C0"/>
                <w:sz w:val="24"/>
                <w:szCs w:val="24"/>
              </w:rPr>
              <w:t>Este obligatorie selectarea</w:t>
            </w:r>
            <w:r w:rsidR="00303B36" w:rsidRPr="00F246E7">
              <w:rPr>
                <w:rFonts w:ascii="Trebuchet MS" w:hAnsi="Trebuchet MS"/>
                <w:color w:val="0070C0"/>
                <w:sz w:val="24"/>
                <w:szCs w:val="24"/>
              </w:rPr>
              <w:t>, în cadrul cererii de finanțare, a</w:t>
            </w:r>
            <w:r w:rsidRPr="00F246E7">
              <w:rPr>
                <w:rFonts w:ascii="Trebuchet MS" w:hAnsi="Trebuchet MS"/>
                <w:color w:val="0070C0"/>
                <w:sz w:val="24"/>
                <w:szCs w:val="24"/>
              </w:rPr>
              <w:t xml:space="preserve"> indicatorilor </w:t>
            </w:r>
            <w:r w:rsidR="00D26275" w:rsidRPr="00F246E7">
              <w:rPr>
                <w:rFonts w:ascii="Trebuchet MS" w:hAnsi="Trebuchet MS"/>
                <w:color w:val="0070C0"/>
                <w:sz w:val="24"/>
                <w:szCs w:val="24"/>
              </w:rPr>
              <w:t>de realizare</w:t>
            </w:r>
            <w:r w:rsidR="00585692" w:rsidRPr="00F246E7">
              <w:rPr>
                <w:rFonts w:ascii="Trebuchet MS" w:hAnsi="Trebuchet MS"/>
                <w:color w:val="0070C0"/>
                <w:sz w:val="24"/>
                <w:szCs w:val="24"/>
              </w:rPr>
              <w:t xml:space="preserve"> prevăzuți în </w:t>
            </w:r>
            <w:r w:rsidR="000151A1" w:rsidRPr="00F246E7">
              <w:rPr>
                <w:rFonts w:ascii="Trebuchet MS" w:hAnsi="Trebuchet MS"/>
                <w:color w:val="0070C0"/>
                <w:sz w:val="24"/>
                <w:szCs w:val="24"/>
              </w:rPr>
              <w:t>prezenta secțiune</w:t>
            </w:r>
            <w:r w:rsidR="00986678" w:rsidRPr="00F246E7">
              <w:rPr>
                <w:rFonts w:ascii="Trebuchet MS" w:hAnsi="Trebuchet MS"/>
                <w:color w:val="0070C0"/>
                <w:sz w:val="24"/>
                <w:szCs w:val="24"/>
              </w:rPr>
              <w:t>, în funcție de tipul de solicitant</w:t>
            </w:r>
            <w:r w:rsidR="000151A1" w:rsidRPr="00F246E7">
              <w:rPr>
                <w:rFonts w:ascii="Trebuchet MS" w:hAnsi="Trebuchet MS"/>
                <w:color w:val="0070C0"/>
                <w:sz w:val="24"/>
                <w:szCs w:val="24"/>
              </w:rPr>
              <w:t>.</w:t>
            </w:r>
            <w:r w:rsidR="00303B36" w:rsidRPr="00F246E7">
              <w:rPr>
                <w:rFonts w:ascii="Trebuchet MS" w:hAnsi="Trebuchet MS"/>
                <w:color w:val="0070C0"/>
                <w:sz w:val="24"/>
                <w:szCs w:val="24"/>
              </w:rPr>
              <w:t xml:space="preserve"> </w:t>
            </w:r>
          </w:p>
          <w:p w14:paraId="79280FD2" w14:textId="77777777" w:rsidR="00800FE4" w:rsidRPr="00F246E7" w:rsidRDefault="00800FE4" w:rsidP="000151A1">
            <w:pPr>
              <w:spacing w:before="120" w:after="120"/>
              <w:jc w:val="both"/>
              <w:rPr>
                <w:rFonts w:ascii="Trebuchet MS" w:hAnsi="Trebuchet MS"/>
                <w:color w:val="0070C0"/>
                <w:sz w:val="24"/>
                <w:szCs w:val="24"/>
              </w:rPr>
            </w:pPr>
            <w:r w:rsidRPr="00F246E7">
              <w:rPr>
                <w:rFonts w:ascii="Trebuchet MS" w:hAnsi="Trebuchet MS"/>
                <w:bCs/>
                <w:color w:val="0070C0"/>
                <w:sz w:val="24"/>
                <w:szCs w:val="24"/>
              </w:rPr>
              <w:lastRenderedPageBreak/>
              <w:t xml:space="preserve">În cadrul cererii de finanțare nu se vor identifica și cuantifica alți indicatori </w:t>
            </w:r>
            <w:r w:rsidR="00500B71" w:rsidRPr="00F246E7">
              <w:rPr>
                <w:rFonts w:ascii="Trebuchet MS" w:hAnsi="Trebuchet MS"/>
                <w:bCs/>
                <w:color w:val="0070C0"/>
                <w:sz w:val="24"/>
                <w:szCs w:val="24"/>
              </w:rPr>
              <w:t xml:space="preserve">de program </w:t>
            </w:r>
            <w:r w:rsidRPr="00F246E7">
              <w:rPr>
                <w:rFonts w:ascii="Trebuchet MS" w:hAnsi="Trebuchet MS"/>
                <w:bCs/>
                <w:color w:val="0070C0"/>
                <w:sz w:val="24"/>
                <w:szCs w:val="24"/>
              </w:rPr>
              <w:t xml:space="preserve">în afara celor menționați </w:t>
            </w:r>
            <w:r w:rsidR="000151A1" w:rsidRPr="00F246E7">
              <w:rPr>
                <w:rFonts w:ascii="Trebuchet MS" w:hAnsi="Trebuchet MS"/>
                <w:bCs/>
                <w:color w:val="0070C0"/>
                <w:sz w:val="24"/>
                <w:szCs w:val="24"/>
              </w:rPr>
              <w:t xml:space="preserve">mai sus. </w:t>
            </w:r>
          </w:p>
        </w:tc>
      </w:tr>
    </w:tbl>
    <w:p w14:paraId="7570970B" w14:textId="77777777" w:rsidR="00A63B6E" w:rsidRPr="00F246E7" w:rsidRDefault="00A63B6E" w:rsidP="00A63B6E">
      <w:pPr>
        <w:pStyle w:val="ListParagraph"/>
        <w:spacing w:before="120" w:after="120"/>
        <w:rPr>
          <w:rFonts w:ascii="Trebuchet MS" w:hAnsi="Trebuchet MS"/>
          <w:i/>
          <w:color w:val="0070C0"/>
          <w:sz w:val="24"/>
          <w:szCs w:val="24"/>
        </w:rPr>
      </w:pPr>
    </w:p>
    <w:p w14:paraId="7B5F69BE" w14:textId="77777777" w:rsidR="00423649" w:rsidRPr="00F246E7" w:rsidRDefault="00423649" w:rsidP="00405B47">
      <w:pPr>
        <w:pStyle w:val="ListParagraph"/>
        <w:numPr>
          <w:ilvl w:val="2"/>
          <w:numId w:val="11"/>
        </w:numPr>
        <w:spacing w:before="120" w:after="120"/>
        <w:rPr>
          <w:rFonts w:ascii="Trebuchet MS" w:hAnsi="Trebuchet MS"/>
          <w:i/>
          <w:color w:val="0070C0"/>
          <w:sz w:val="24"/>
          <w:szCs w:val="24"/>
        </w:rPr>
      </w:pPr>
      <w:r w:rsidRPr="00F246E7">
        <w:rPr>
          <w:rFonts w:ascii="Trebuchet MS" w:hAnsi="Trebuchet MS"/>
          <w:i/>
          <w:color w:val="0070C0"/>
          <w:sz w:val="24"/>
          <w:szCs w:val="24"/>
        </w:rPr>
        <w:t xml:space="preserve">Indicatori de rezultat </w:t>
      </w:r>
    </w:p>
    <w:p w14:paraId="16689BD5" w14:textId="77777777" w:rsidR="00D815F5" w:rsidRPr="00F246E7" w:rsidRDefault="00D815F5" w:rsidP="00D815F5">
      <w:pPr>
        <w:pStyle w:val="ListParagraph"/>
        <w:spacing w:before="120" w:after="120"/>
        <w:rPr>
          <w:rFonts w:ascii="Trebuchet MS" w:hAnsi="Trebuchet MS"/>
          <w:i/>
          <w:color w:val="0070C0"/>
          <w:sz w:val="24"/>
          <w:szCs w:val="24"/>
        </w:rPr>
      </w:pPr>
    </w:p>
    <w:tbl>
      <w:tblPr>
        <w:tblStyle w:val="TableGrid"/>
        <w:tblW w:w="0" w:type="auto"/>
        <w:tblLook w:val="04A0" w:firstRow="1" w:lastRow="0" w:firstColumn="1" w:lastColumn="0" w:noHBand="0" w:noVBand="1"/>
      </w:tblPr>
      <w:tblGrid>
        <w:gridCol w:w="9396"/>
      </w:tblGrid>
      <w:tr w:rsidR="002475D4" w:rsidRPr="00F246E7" w14:paraId="629E694C" w14:textId="77777777" w:rsidTr="00B558B3">
        <w:tc>
          <w:tcPr>
            <w:tcW w:w="9396" w:type="dxa"/>
          </w:tcPr>
          <w:p w14:paraId="462EECF5" w14:textId="77777777" w:rsidR="00BF24DC" w:rsidRPr="00F246E7" w:rsidRDefault="00BF24DC" w:rsidP="00BF24DC">
            <w:pPr>
              <w:widowControl w:val="0"/>
              <w:spacing w:after="100" w:afterAutospacing="1"/>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Indicatorii de rezultat de program, vizați de prezentul apel de proiecte sunt:</w:t>
            </w:r>
          </w:p>
          <w:p w14:paraId="11453DC9" w14:textId="77777777" w:rsidR="006A5B68" w:rsidRPr="00F246E7" w:rsidRDefault="006A5B68" w:rsidP="00405B47">
            <w:pPr>
              <w:pStyle w:val="ListParagraph"/>
              <w:numPr>
                <w:ilvl w:val="0"/>
                <w:numId w:val="10"/>
              </w:numPr>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RCR 03 </w:t>
            </w:r>
            <w:r w:rsidRPr="00F246E7">
              <w:rPr>
                <w:rFonts w:ascii="Trebuchet MS" w:eastAsia="Arial Unicode MS" w:hAnsi="Trebuchet MS" w:cs="Times New Roman"/>
                <w:color w:val="0070C0"/>
                <w:sz w:val="24"/>
                <w:szCs w:val="24"/>
                <w:lang w:eastAsia="ro-RO"/>
              </w:rPr>
              <w:t>Întreprinderi mici și mijlocii (IMM-uri) care introduc inovații în materie de produse sau procese</w:t>
            </w:r>
            <w:r w:rsidRPr="00F246E7">
              <w:rPr>
                <w:rFonts w:ascii="Trebuchet MS" w:eastAsia="Arial Unicode MS" w:hAnsi="Trebuchet MS" w:cs="Times New Roman"/>
                <w:b/>
                <w:color w:val="0070C0"/>
                <w:sz w:val="24"/>
                <w:szCs w:val="24"/>
                <w:lang w:eastAsia="ro-RO"/>
              </w:rPr>
              <w:t xml:space="preserve"> - număr</w:t>
            </w:r>
          </w:p>
          <w:p w14:paraId="28600623" w14:textId="77777777" w:rsidR="006A5B68" w:rsidRPr="00F246E7" w:rsidRDefault="006A5B68" w:rsidP="00405B47">
            <w:pPr>
              <w:pStyle w:val="ListParagraph"/>
              <w:numPr>
                <w:ilvl w:val="0"/>
                <w:numId w:val="10"/>
              </w:numPr>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RCR 08 </w:t>
            </w:r>
            <w:r w:rsidRPr="00F246E7">
              <w:rPr>
                <w:rFonts w:ascii="Trebuchet MS" w:eastAsia="Arial Unicode MS" w:hAnsi="Trebuchet MS" w:cs="Times New Roman"/>
                <w:color w:val="0070C0"/>
                <w:sz w:val="24"/>
                <w:szCs w:val="24"/>
                <w:lang w:eastAsia="ro-RO"/>
              </w:rPr>
              <w:t>Publicații ale proiectelor care beneficiază de sprijin</w:t>
            </w:r>
            <w:r w:rsidRPr="00F246E7">
              <w:rPr>
                <w:rFonts w:ascii="Trebuchet MS" w:eastAsia="Arial Unicode MS" w:hAnsi="Trebuchet MS" w:cs="Times New Roman"/>
                <w:b/>
                <w:color w:val="0070C0"/>
                <w:sz w:val="24"/>
                <w:szCs w:val="24"/>
                <w:lang w:eastAsia="ro-RO"/>
              </w:rPr>
              <w:t xml:space="preserve"> - număr</w:t>
            </w:r>
          </w:p>
          <w:p w14:paraId="06D83673" w14:textId="77777777" w:rsidR="006A5B68" w:rsidRPr="00F246E7" w:rsidRDefault="006A5B68" w:rsidP="00405B47">
            <w:pPr>
              <w:pStyle w:val="ListParagraph"/>
              <w:numPr>
                <w:ilvl w:val="0"/>
                <w:numId w:val="10"/>
              </w:numPr>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RCR 102 </w:t>
            </w:r>
            <w:r w:rsidRPr="00F246E7">
              <w:rPr>
                <w:rFonts w:ascii="Trebuchet MS" w:eastAsia="Arial Unicode MS" w:hAnsi="Trebuchet MS" w:cs="Times New Roman"/>
                <w:color w:val="0070C0"/>
                <w:sz w:val="24"/>
                <w:szCs w:val="24"/>
                <w:lang w:eastAsia="ro-RO"/>
              </w:rPr>
              <w:t>Locuri de muncă create în domeniul cercetării în entitățile care beneficiază de sprijin</w:t>
            </w:r>
            <w:r w:rsidR="007827E9" w:rsidRPr="00F246E7">
              <w:rPr>
                <w:rFonts w:ascii="Trebuchet MS" w:eastAsia="Arial Unicode MS" w:hAnsi="Trebuchet MS" w:cs="Times New Roman"/>
                <w:b/>
                <w:color w:val="0070C0"/>
                <w:sz w:val="24"/>
                <w:szCs w:val="24"/>
                <w:lang w:eastAsia="ro-RO"/>
              </w:rPr>
              <w:t xml:space="preserve"> - ENI*</w:t>
            </w:r>
          </w:p>
          <w:p w14:paraId="2FAD8310" w14:textId="77777777" w:rsidR="00060DE5" w:rsidRPr="00F246E7" w:rsidRDefault="00060DE5" w:rsidP="00EE2AEA">
            <w:pPr>
              <w:widowControl w:val="0"/>
              <w:tabs>
                <w:tab w:val="left" w:pos="709"/>
                <w:tab w:val="left" w:pos="1134"/>
                <w:tab w:val="left" w:pos="3119"/>
                <w:tab w:val="left" w:pos="4537"/>
                <w:tab w:val="left" w:pos="6237"/>
                <w:tab w:val="left" w:pos="6407"/>
                <w:tab w:val="left" w:leader="dot" w:pos="8789"/>
              </w:tabs>
              <w:spacing w:before="100" w:beforeAutospacing="1" w:after="100" w:afterAutospacing="1"/>
              <w:contextualSpacing/>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 Numărul de locuri de muncă în cercetare create ca urmare a sprijinului oferit, măsurat în ENI.</w:t>
            </w:r>
          </w:p>
          <w:p w14:paraId="2E89D9E0" w14:textId="77777777" w:rsidR="00D26275" w:rsidRPr="00F246E7" w:rsidRDefault="00D26275" w:rsidP="00EE2AEA">
            <w:pPr>
              <w:widowControl w:val="0"/>
              <w:tabs>
                <w:tab w:val="left" w:pos="709"/>
                <w:tab w:val="left" w:pos="1134"/>
                <w:tab w:val="left" w:pos="3119"/>
                <w:tab w:val="left" w:pos="4537"/>
                <w:tab w:val="left" w:pos="6237"/>
                <w:tab w:val="left" w:pos="6407"/>
                <w:tab w:val="left" w:leader="dot" w:pos="8789"/>
              </w:tabs>
              <w:spacing w:before="100" w:beforeAutospacing="1" w:after="100" w:afterAutospacing="1"/>
              <w:contextualSpacing/>
              <w:jc w:val="both"/>
              <w:rPr>
                <w:rFonts w:ascii="Trebuchet MS" w:eastAsia="Arial Unicode MS" w:hAnsi="Trebuchet MS" w:cs="Times New Roman"/>
                <w:color w:val="0070C0"/>
                <w:sz w:val="24"/>
                <w:szCs w:val="24"/>
                <w:lang w:eastAsia="ro-RO"/>
              </w:rPr>
            </w:pPr>
          </w:p>
          <w:p w14:paraId="797830C7" w14:textId="77777777" w:rsidR="00D26275" w:rsidRPr="00F246E7" w:rsidRDefault="00D26275" w:rsidP="00EE2AEA">
            <w:pPr>
              <w:widowControl w:val="0"/>
              <w:jc w:val="both"/>
              <w:rPr>
                <w:rFonts w:ascii="Trebuchet MS" w:eastAsia="Arial Unicode MS" w:hAnsi="Trebuchet MS" w:cs="Times New Roman"/>
                <w:color w:val="0070C0"/>
                <w:sz w:val="24"/>
                <w:szCs w:val="24"/>
                <w:lang w:eastAsia="ro-RO"/>
              </w:rPr>
            </w:pPr>
            <w:r w:rsidRPr="00F246E7">
              <w:rPr>
                <w:rFonts w:ascii="Trebuchet MS" w:hAnsi="Trebuchet MS"/>
                <w:color w:val="0070C0"/>
                <w:sz w:val="24"/>
                <w:szCs w:val="24"/>
              </w:rPr>
              <w:t>Indicatorii de rezultat se raportează și se măsoară la sfârșitul perioadei de implementare a proiectului</w:t>
            </w:r>
            <w:r w:rsidR="00FA25E4" w:rsidRPr="00F246E7">
              <w:rPr>
                <w:rFonts w:ascii="Trebuchet MS" w:eastAsia="Arial Unicode MS" w:hAnsi="Trebuchet MS" w:cs="Times New Roman"/>
                <w:color w:val="0070C0"/>
                <w:sz w:val="24"/>
                <w:szCs w:val="24"/>
                <w:lang w:eastAsia="ro-RO"/>
              </w:rPr>
              <w:t>.</w:t>
            </w:r>
          </w:p>
          <w:p w14:paraId="12F42A4C" w14:textId="77777777" w:rsidR="0062275F" w:rsidRPr="00F246E7" w:rsidRDefault="0062275F" w:rsidP="00EE2AEA">
            <w:pPr>
              <w:widowControl w:val="0"/>
              <w:jc w:val="both"/>
              <w:rPr>
                <w:rFonts w:ascii="Trebuchet MS" w:eastAsia="Arial Unicode MS" w:hAnsi="Trebuchet MS" w:cs="Times New Roman"/>
                <w:color w:val="0070C0"/>
                <w:sz w:val="24"/>
                <w:szCs w:val="24"/>
                <w:lang w:eastAsia="ro-RO"/>
              </w:rPr>
            </w:pPr>
          </w:p>
          <w:p w14:paraId="3C075D95" w14:textId="29E556E7" w:rsidR="00D26275" w:rsidRPr="00F246E7" w:rsidRDefault="00D26275" w:rsidP="00EE2AEA">
            <w:pPr>
              <w:widowControl w:val="0"/>
              <w:tabs>
                <w:tab w:val="left" w:pos="709"/>
                <w:tab w:val="left" w:pos="1134"/>
                <w:tab w:val="left" w:pos="3119"/>
                <w:tab w:val="left" w:pos="4537"/>
                <w:tab w:val="left" w:pos="6237"/>
                <w:tab w:val="left" w:pos="6407"/>
                <w:tab w:val="left" w:leader="dot" w:pos="8789"/>
              </w:tabs>
              <w:contextualSpacing/>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 xml:space="preserve">Este obligatorie selectarea, în cadrul cererii de finanțare, </w:t>
            </w:r>
            <w:r w:rsidR="00F95456" w:rsidRPr="00F246E7">
              <w:rPr>
                <w:rFonts w:ascii="Trebuchet MS" w:hAnsi="Trebuchet MS"/>
                <w:color w:val="0070C0"/>
                <w:sz w:val="24"/>
                <w:szCs w:val="24"/>
              </w:rPr>
              <w:t xml:space="preserve">a indicatorilor de </w:t>
            </w:r>
            <w:r w:rsidR="00701CCE" w:rsidRPr="00F246E7">
              <w:rPr>
                <w:rFonts w:ascii="Trebuchet MS" w:hAnsi="Trebuchet MS"/>
                <w:color w:val="0070C0"/>
                <w:sz w:val="24"/>
                <w:szCs w:val="24"/>
              </w:rPr>
              <w:t xml:space="preserve">rezultat </w:t>
            </w:r>
            <w:r w:rsidR="00F95456" w:rsidRPr="00F246E7">
              <w:rPr>
                <w:rFonts w:ascii="Trebuchet MS" w:hAnsi="Trebuchet MS"/>
                <w:color w:val="0070C0"/>
                <w:sz w:val="24"/>
                <w:szCs w:val="24"/>
              </w:rPr>
              <w:t>prevăzuți în prezenta secțiune, în funcție de tipul de solicitant.</w:t>
            </w:r>
            <w:r w:rsidRPr="00F246E7">
              <w:rPr>
                <w:rFonts w:ascii="Trebuchet MS" w:eastAsia="Arial Unicode MS" w:hAnsi="Trebuchet MS" w:cs="Times New Roman"/>
                <w:color w:val="0070C0"/>
                <w:sz w:val="24"/>
                <w:szCs w:val="24"/>
                <w:lang w:eastAsia="ro-RO"/>
              </w:rPr>
              <w:t xml:space="preserve"> </w:t>
            </w:r>
          </w:p>
          <w:p w14:paraId="019DEAE9" w14:textId="77777777" w:rsidR="00500B71" w:rsidRPr="00F246E7" w:rsidRDefault="00500B71" w:rsidP="00EE2AEA">
            <w:pPr>
              <w:widowControl w:val="0"/>
              <w:tabs>
                <w:tab w:val="left" w:pos="709"/>
                <w:tab w:val="left" w:pos="1134"/>
                <w:tab w:val="left" w:pos="3119"/>
                <w:tab w:val="left" w:pos="4537"/>
                <w:tab w:val="left" w:pos="6237"/>
                <w:tab w:val="left" w:pos="6407"/>
                <w:tab w:val="left" w:leader="dot" w:pos="8789"/>
              </w:tabs>
              <w:contextualSpacing/>
              <w:jc w:val="both"/>
              <w:rPr>
                <w:rFonts w:ascii="Trebuchet MS" w:eastAsia="Arial Unicode MS" w:hAnsi="Trebuchet MS" w:cs="Times New Roman"/>
                <w:color w:val="0070C0"/>
                <w:sz w:val="24"/>
                <w:szCs w:val="24"/>
                <w:lang w:eastAsia="ro-RO"/>
              </w:rPr>
            </w:pPr>
          </w:p>
          <w:p w14:paraId="22498E97" w14:textId="77777777" w:rsidR="00423649" w:rsidRPr="00F246E7" w:rsidRDefault="00800FE4" w:rsidP="00EE2AEA">
            <w:pPr>
              <w:jc w:val="both"/>
              <w:rPr>
                <w:rFonts w:ascii="Trebuchet MS" w:hAnsi="Trebuchet MS"/>
                <w:bCs/>
                <w:color w:val="0070C0"/>
                <w:sz w:val="24"/>
                <w:szCs w:val="24"/>
              </w:rPr>
            </w:pPr>
            <w:r w:rsidRPr="00F246E7">
              <w:rPr>
                <w:rFonts w:ascii="Trebuchet MS" w:hAnsi="Trebuchet MS"/>
                <w:bCs/>
                <w:color w:val="0070C0"/>
                <w:sz w:val="24"/>
                <w:szCs w:val="24"/>
              </w:rPr>
              <w:t xml:space="preserve">În cadrul cererii de finanțare nu se vor identifica și cuantifica alți indicatori </w:t>
            </w:r>
            <w:r w:rsidR="00E76430" w:rsidRPr="00F246E7">
              <w:rPr>
                <w:rFonts w:ascii="Trebuchet MS" w:hAnsi="Trebuchet MS"/>
                <w:bCs/>
                <w:color w:val="0070C0"/>
                <w:sz w:val="24"/>
                <w:szCs w:val="24"/>
              </w:rPr>
              <w:t xml:space="preserve">de program </w:t>
            </w:r>
            <w:r w:rsidRPr="00F246E7">
              <w:rPr>
                <w:rFonts w:ascii="Trebuchet MS" w:hAnsi="Trebuchet MS"/>
                <w:bCs/>
                <w:color w:val="0070C0"/>
                <w:sz w:val="24"/>
                <w:szCs w:val="24"/>
              </w:rPr>
              <w:t xml:space="preserve">în afara celor menționați </w:t>
            </w:r>
            <w:r w:rsidR="000067FC" w:rsidRPr="00F246E7">
              <w:rPr>
                <w:rFonts w:ascii="Trebuchet MS" w:hAnsi="Trebuchet MS"/>
                <w:bCs/>
                <w:color w:val="0070C0"/>
                <w:sz w:val="24"/>
                <w:szCs w:val="24"/>
              </w:rPr>
              <w:t>mai sus</w:t>
            </w:r>
            <w:r w:rsidRPr="00F246E7">
              <w:rPr>
                <w:rFonts w:ascii="Trebuchet MS" w:hAnsi="Trebuchet MS"/>
                <w:bCs/>
                <w:color w:val="0070C0"/>
                <w:sz w:val="24"/>
                <w:szCs w:val="24"/>
              </w:rPr>
              <w:t>.</w:t>
            </w:r>
          </w:p>
          <w:p w14:paraId="7AEFF532" w14:textId="77777777" w:rsidR="0051374D" w:rsidRPr="00F246E7" w:rsidRDefault="0051374D" w:rsidP="00EE2AEA">
            <w:pPr>
              <w:jc w:val="both"/>
              <w:rPr>
                <w:rFonts w:ascii="Trebuchet MS" w:hAnsi="Trebuchet MS"/>
                <w:color w:val="0070C0"/>
                <w:sz w:val="24"/>
                <w:szCs w:val="24"/>
              </w:rPr>
            </w:pPr>
          </w:p>
        </w:tc>
      </w:tr>
    </w:tbl>
    <w:p w14:paraId="723A8104" w14:textId="77777777" w:rsidR="00423649" w:rsidRPr="00F246E7" w:rsidRDefault="00423649" w:rsidP="00405B47">
      <w:pPr>
        <w:pStyle w:val="ListParagraph"/>
        <w:numPr>
          <w:ilvl w:val="2"/>
          <w:numId w:val="11"/>
        </w:numPr>
        <w:spacing w:before="120" w:after="120"/>
        <w:rPr>
          <w:rFonts w:ascii="Trebuchet MS" w:hAnsi="Trebuchet MS"/>
          <w:i/>
          <w:color w:val="0070C0"/>
          <w:sz w:val="24"/>
          <w:szCs w:val="24"/>
        </w:rPr>
      </w:pPr>
      <w:r w:rsidRPr="00F246E7">
        <w:rPr>
          <w:rFonts w:ascii="Trebuchet MS" w:hAnsi="Trebuchet MS"/>
          <w:i/>
          <w:color w:val="0070C0"/>
          <w:sz w:val="24"/>
          <w:szCs w:val="24"/>
        </w:rPr>
        <w:t>Indicatori suplimentari specifici Apelului de Proiecte (dacă este cazul)</w:t>
      </w:r>
    </w:p>
    <w:tbl>
      <w:tblPr>
        <w:tblStyle w:val="TableGrid"/>
        <w:tblW w:w="0" w:type="auto"/>
        <w:tblLook w:val="04A0" w:firstRow="1" w:lastRow="0" w:firstColumn="1" w:lastColumn="0" w:noHBand="0" w:noVBand="1"/>
      </w:tblPr>
      <w:tblGrid>
        <w:gridCol w:w="9396"/>
      </w:tblGrid>
      <w:tr w:rsidR="002475D4" w:rsidRPr="00F246E7" w14:paraId="78A99250" w14:textId="77777777" w:rsidTr="00B558B3">
        <w:tc>
          <w:tcPr>
            <w:tcW w:w="9396" w:type="dxa"/>
          </w:tcPr>
          <w:p w14:paraId="497472AF" w14:textId="77777777" w:rsidR="00423649" w:rsidRPr="00F246E7" w:rsidRDefault="00D205C5" w:rsidP="00067CCC">
            <w:pPr>
              <w:spacing w:before="120" w:after="120"/>
              <w:jc w:val="both"/>
              <w:rPr>
                <w:rFonts w:ascii="Trebuchet MS" w:hAnsi="Trebuchet MS"/>
                <w:color w:val="0070C0"/>
                <w:sz w:val="24"/>
                <w:szCs w:val="24"/>
              </w:rPr>
            </w:pPr>
            <w:r w:rsidRPr="00F246E7">
              <w:rPr>
                <w:rFonts w:ascii="Trebuchet MS" w:hAnsi="Trebuchet MS"/>
                <w:color w:val="0070C0"/>
                <w:sz w:val="24"/>
                <w:szCs w:val="24"/>
              </w:rPr>
              <w:t>Indicatorii suplimentari vor fi definiți</w:t>
            </w:r>
            <w:r w:rsidR="009C32DE" w:rsidRPr="00F246E7">
              <w:rPr>
                <w:rFonts w:ascii="Trebuchet MS" w:hAnsi="Trebuchet MS"/>
                <w:color w:val="0070C0"/>
                <w:sz w:val="24"/>
                <w:szCs w:val="24"/>
              </w:rPr>
              <w:t>, dacă este cazul,</w:t>
            </w:r>
            <w:r w:rsidRPr="00F246E7">
              <w:rPr>
                <w:rFonts w:ascii="Trebuchet MS" w:hAnsi="Trebuchet MS"/>
                <w:color w:val="0070C0"/>
                <w:sz w:val="24"/>
                <w:szCs w:val="24"/>
              </w:rPr>
              <w:t xml:space="preserve"> </w:t>
            </w:r>
            <w:r w:rsidR="00067CCC" w:rsidRPr="00F246E7">
              <w:rPr>
                <w:rFonts w:ascii="Trebuchet MS" w:hAnsi="Trebuchet MS"/>
                <w:color w:val="0070C0"/>
                <w:sz w:val="24"/>
                <w:szCs w:val="24"/>
              </w:rPr>
              <w:t>în conformitate cu proiectul căruia i-a fost acordată „Marca de excelență”</w:t>
            </w:r>
            <w:r w:rsidR="002460DC" w:rsidRPr="00F246E7">
              <w:rPr>
                <w:rFonts w:ascii="Trebuchet MS" w:hAnsi="Trebuchet MS"/>
                <w:color w:val="0070C0"/>
                <w:sz w:val="24"/>
                <w:szCs w:val="24"/>
              </w:rPr>
              <w:t>, dar nu mai mult de 5 indicatori suplimentari</w:t>
            </w:r>
            <w:r w:rsidR="00067CCC" w:rsidRPr="00F246E7">
              <w:rPr>
                <w:rFonts w:ascii="Trebuchet MS" w:hAnsi="Trebuchet MS"/>
                <w:color w:val="0070C0"/>
                <w:sz w:val="24"/>
                <w:szCs w:val="24"/>
              </w:rPr>
              <w:t>.</w:t>
            </w:r>
          </w:p>
          <w:p w14:paraId="136083B6" w14:textId="77777777" w:rsidR="00067CCC" w:rsidRPr="00F246E7" w:rsidRDefault="00067CCC" w:rsidP="00E2763B">
            <w:pPr>
              <w:spacing w:before="120" w:after="120"/>
              <w:jc w:val="both"/>
              <w:rPr>
                <w:rFonts w:ascii="Trebuchet MS" w:hAnsi="Trebuchet MS"/>
                <w:color w:val="0070C0"/>
                <w:sz w:val="24"/>
                <w:szCs w:val="24"/>
              </w:rPr>
            </w:pPr>
            <w:r w:rsidRPr="00F246E7">
              <w:rPr>
                <w:rFonts w:ascii="Trebuchet MS" w:hAnsi="Trebuchet MS"/>
                <w:color w:val="0070C0"/>
                <w:sz w:val="24"/>
                <w:szCs w:val="24"/>
              </w:rPr>
              <w:t>Pentru proiectele care nu dețin o „Marcă de excelență”</w:t>
            </w:r>
            <w:r w:rsidR="0006645D" w:rsidRPr="00F246E7">
              <w:rPr>
                <w:rFonts w:ascii="Trebuchet MS" w:hAnsi="Trebuchet MS"/>
                <w:color w:val="0070C0"/>
                <w:sz w:val="24"/>
                <w:szCs w:val="24"/>
              </w:rPr>
              <w:t xml:space="preserve">, </w:t>
            </w:r>
            <w:r w:rsidR="002460DC" w:rsidRPr="00F246E7">
              <w:rPr>
                <w:rFonts w:ascii="Trebuchet MS" w:hAnsi="Trebuchet MS"/>
                <w:color w:val="0070C0"/>
                <w:sz w:val="24"/>
                <w:szCs w:val="24"/>
              </w:rPr>
              <w:t xml:space="preserve">nu se vor </w:t>
            </w:r>
            <w:r w:rsidR="00E2763B" w:rsidRPr="00F246E7">
              <w:rPr>
                <w:rFonts w:ascii="Trebuchet MS" w:hAnsi="Trebuchet MS"/>
                <w:color w:val="0070C0"/>
                <w:sz w:val="24"/>
                <w:szCs w:val="24"/>
              </w:rPr>
              <w:t>defini</w:t>
            </w:r>
            <w:r w:rsidR="002460DC" w:rsidRPr="00F246E7">
              <w:rPr>
                <w:rFonts w:ascii="Trebuchet MS" w:hAnsi="Trebuchet MS"/>
                <w:color w:val="0070C0"/>
                <w:sz w:val="24"/>
                <w:szCs w:val="24"/>
              </w:rPr>
              <w:t xml:space="preserve"> indicatori suplimentari. </w:t>
            </w:r>
          </w:p>
        </w:tc>
      </w:tr>
    </w:tbl>
    <w:p w14:paraId="1C5F05EB" w14:textId="77777777" w:rsidR="00E57A79" w:rsidRPr="00F246E7" w:rsidRDefault="00E57A79" w:rsidP="00E57A79">
      <w:pPr>
        <w:rPr>
          <w:rFonts w:ascii="Trebuchet MS" w:hAnsi="Trebuchet MS"/>
          <w:color w:val="0070C0"/>
        </w:rPr>
      </w:pPr>
    </w:p>
    <w:p w14:paraId="0472CFC8" w14:textId="77777777" w:rsidR="00423649" w:rsidRPr="00F246E7" w:rsidRDefault="00423649">
      <w:pPr>
        <w:pStyle w:val="Heading2"/>
      </w:pPr>
      <w:bookmarkStart w:id="29" w:name="_Toc141885945"/>
      <w:r w:rsidRPr="00F246E7">
        <w:t>Rezultatele așteptate</w:t>
      </w:r>
      <w:bookmarkEnd w:id="29"/>
      <w:r w:rsidRPr="00F246E7">
        <w:tab/>
      </w:r>
    </w:p>
    <w:tbl>
      <w:tblPr>
        <w:tblStyle w:val="TableGrid"/>
        <w:tblW w:w="0" w:type="auto"/>
        <w:tblLook w:val="04A0" w:firstRow="1" w:lastRow="0" w:firstColumn="1" w:lastColumn="0" w:noHBand="0" w:noVBand="1"/>
      </w:tblPr>
      <w:tblGrid>
        <w:gridCol w:w="9396"/>
      </w:tblGrid>
      <w:tr w:rsidR="002475D4" w:rsidRPr="00F246E7" w14:paraId="3E46C9A0" w14:textId="77777777" w:rsidTr="00B558B3">
        <w:tc>
          <w:tcPr>
            <w:tcW w:w="9396" w:type="dxa"/>
          </w:tcPr>
          <w:p w14:paraId="4399E31A" w14:textId="77777777" w:rsidR="00593983" w:rsidRPr="00F246E7" w:rsidRDefault="00F140E5" w:rsidP="00F140E5">
            <w:pPr>
              <w:spacing w:before="120" w:after="120"/>
              <w:jc w:val="both"/>
              <w:rPr>
                <w:rFonts w:ascii="Trebuchet MS" w:hAnsi="Trebuchet MS"/>
                <w:iCs/>
                <w:color w:val="0070C0"/>
                <w:sz w:val="24"/>
                <w:szCs w:val="24"/>
              </w:rPr>
            </w:pPr>
            <w:r w:rsidRPr="00F246E7">
              <w:rPr>
                <w:rFonts w:ascii="Trebuchet MS" w:hAnsi="Trebuchet MS"/>
                <w:iCs/>
                <w:color w:val="0070C0"/>
                <w:sz w:val="24"/>
                <w:szCs w:val="24"/>
              </w:rPr>
              <w:t>Rezultatele preconizat</w:t>
            </w:r>
            <w:r w:rsidR="00D573E6" w:rsidRPr="00F246E7">
              <w:rPr>
                <w:rFonts w:ascii="Trebuchet MS" w:hAnsi="Trebuchet MS"/>
                <w:iCs/>
                <w:color w:val="0070C0"/>
                <w:sz w:val="24"/>
                <w:szCs w:val="24"/>
              </w:rPr>
              <w:t>e</w:t>
            </w:r>
            <w:r w:rsidRPr="00F246E7">
              <w:rPr>
                <w:rFonts w:ascii="Trebuchet MS" w:hAnsi="Trebuchet MS"/>
                <w:iCs/>
                <w:color w:val="0070C0"/>
                <w:sz w:val="24"/>
                <w:szCs w:val="24"/>
              </w:rPr>
              <w:t xml:space="preserve"> </w:t>
            </w:r>
            <w:r w:rsidR="00593983" w:rsidRPr="00F246E7">
              <w:rPr>
                <w:rFonts w:ascii="Trebuchet MS" w:hAnsi="Trebuchet MS"/>
                <w:iCs/>
                <w:color w:val="0070C0"/>
                <w:sz w:val="24"/>
                <w:szCs w:val="24"/>
              </w:rPr>
              <w:t xml:space="preserve">vor fi menționate în mod obligatoriu în cadrul fiecărei cereri de finanțare, în </w:t>
            </w:r>
            <w:r w:rsidRPr="00F246E7">
              <w:rPr>
                <w:rFonts w:ascii="Trebuchet MS" w:hAnsi="Trebuchet MS"/>
                <w:iCs/>
                <w:color w:val="0070C0"/>
                <w:sz w:val="24"/>
                <w:szCs w:val="24"/>
              </w:rPr>
              <w:t>corelare cu obiectivele și</w:t>
            </w:r>
            <w:r w:rsidR="00593983" w:rsidRPr="00F246E7">
              <w:rPr>
                <w:rFonts w:ascii="Trebuchet MS" w:hAnsi="Trebuchet MS"/>
                <w:iCs/>
                <w:color w:val="0070C0"/>
                <w:sz w:val="24"/>
                <w:szCs w:val="24"/>
              </w:rPr>
              <w:t xml:space="preserve"> activitățile incluse în proiect.</w:t>
            </w:r>
            <w:r w:rsidR="00B56C07" w:rsidRPr="00F246E7">
              <w:rPr>
                <w:rFonts w:ascii="Trebuchet MS" w:hAnsi="Trebuchet MS"/>
                <w:iCs/>
                <w:color w:val="0070C0"/>
                <w:sz w:val="24"/>
                <w:szCs w:val="24"/>
              </w:rPr>
              <w:t xml:space="preserve"> </w:t>
            </w:r>
            <w:r w:rsidR="00B56C07" w:rsidRPr="00F246E7">
              <w:rPr>
                <w:rFonts w:ascii="Trebuchet MS" w:hAnsi="Trebuchet MS"/>
                <w:b/>
                <w:bCs/>
                <w:iCs/>
                <w:color w:val="0070C0"/>
                <w:sz w:val="24"/>
                <w:szCs w:val="24"/>
              </w:rPr>
              <w:t>(maxim 5 rezultate)</w:t>
            </w:r>
          </w:p>
          <w:p w14:paraId="01AA462C" w14:textId="77777777" w:rsidR="00423649" w:rsidRPr="00F246E7" w:rsidRDefault="00F235E3" w:rsidP="00B56C07">
            <w:pPr>
              <w:spacing w:before="120" w:after="120"/>
              <w:jc w:val="both"/>
              <w:rPr>
                <w:rFonts w:ascii="Trebuchet MS" w:hAnsi="Trebuchet MS"/>
                <w:iCs/>
                <w:color w:val="0070C0"/>
                <w:sz w:val="24"/>
                <w:szCs w:val="24"/>
              </w:rPr>
            </w:pPr>
            <w:r w:rsidRPr="00F246E7">
              <w:rPr>
                <w:rFonts w:ascii="Trebuchet MS" w:hAnsi="Trebuchet MS"/>
                <w:iCs/>
                <w:color w:val="0070C0"/>
                <w:sz w:val="24"/>
                <w:szCs w:val="24"/>
              </w:rPr>
              <w:t>R</w:t>
            </w:r>
            <w:r w:rsidR="00CA457E" w:rsidRPr="00F246E7">
              <w:rPr>
                <w:rFonts w:ascii="Trebuchet MS" w:hAnsi="Trebuchet MS"/>
                <w:iCs/>
                <w:color w:val="0070C0"/>
                <w:sz w:val="24"/>
                <w:szCs w:val="24"/>
              </w:rPr>
              <w:t xml:space="preserve">ezultatele </w:t>
            </w:r>
            <w:r w:rsidRPr="00F246E7">
              <w:rPr>
                <w:rFonts w:ascii="Trebuchet MS" w:hAnsi="Trebuchet MS"/>
                <w:iCs/>
                <w:color w:val="0070C0"/>
                <w:sz w:val="24"/>
                <w:szCs w:val="24"/>
              </w:rPr>
              <w:t xml:space="preserve">vor fi concrete, legate de activitățile majore, </w:t>
            </w:r>
            <w:r w:rsidR="00593983" w:rsidRPr="00F246E7">
              <w:rPr>
                <w:rFonts w:ascii="Trebuchet MS" w:hAnsi="Trebuchet MS"/>
                <w:iCs/>
                <w:color w:val="0070C0"/>
                <w:sz w:val="24"/>
                <w:szCs w:val="24"/>
              </w:rPr>
              <w:t xml:space="preserve">principale din proiect, vor fi descrise </w:t>
            </w:r>
            <w:r w:rsidR="00CA457E" w:rsidRPr="00F246E7">
              <w:rPr>
                <w:rFonts w:ascii="Trebuchet MS" w:hAnsi="Trebuchet MS"/>
                <w:iCs/>
                <w:color w:val="0070C0"/>
                <w:sz w:val="24"/>
                <w:szCs w:val="24"/>
              </w:rPr>
              <w:t xml:space="preserve">din punct de vedere științific, realizate în urma desfășurării efective a activităților </w:t>
            </w:r>
            <w:r w:rsidR="00B56C07" w:rsidRPr="00F246E7">
              <w:rPr>
                <w:rFonts w:ascii="Trebuchet MS" w:hAnsi="Trebuchet MS"/>
                <w:iCs/>
                <w:color w:val="0070C0"/>
                <w:sz w:val="24"/>
                <w:szCs w:val="24"/>
              </w:rPr>
              <w:t>din proiect</w:t>
            </w:r>
            <w:r w:rsidR="00593983" w:rsidRPr="00F246E7">
              <w:rPr>
                <w:rFonts w:ascii="Trebuchet MS" w:hAnsi="Trebuchet MS"/>
                <w:iCs/>
                <w:color w:val="0070C0"/>
                <w:sz w:val="24"/>
                <w:szCs w:val="24"/>
              </w:rPr>
              <w:t>, după caz.</w:t>
            </w:r>
          </w:p>
          <w:p w14:paraId="7C52C4C5" w14:textId="77777777" w:rsidR="00B10E1E" w:rsidRPr="00F246E7" w:rsidRDefault="00B10E1E" w:rsidP="005C6567">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lastRenderedPageBreak/>
              <w:t xml:space="preserve">Rezultatele preconizate trebuie să fie realiste, realizabile, măsurabile și în concordanța cu indicatorii și obiectivele specifice ale proiectului astfel încât acestea să asigure îndeplinirea </w:t>
            </w:r>
            <w:r w:rsidR="005C6567" w:rsidRPr="00F246E7">
              <w:rPr>
                <w:rFonts w:ascii="Trebuchet MS" w:hAnsi="Trebuchet MS"/>
                <w:bCs/>
                <w:color w:val="0070C0"/>
                <w:sz w:val="24"/>
                <w:szCs w:val="24"/>
              </w:rPr>
              <w:t>acestora</w:t>
            </w:r>
            <w:r w:rsidRPr="00F246E7">
              <w:rPr>
                <w:rFonts w:ascii="Trebuchet MS" w:hAnsi="Trebuchet MS"/>
                <w:bCs/>
                <w:color w:val="0070C0"/>
                <w:sz w:val="24"/>
                <w:szCs w:val="24"/>
              </w:rPr>
              <w:t>.</w:t>
            </w:r>
          </w:p>
          <w:p w14:paraId="0E53C204" w14:textId="77777777" w:rsidR="00CD57BA" w:rsidRPr="00F246E7" w:rsidRDefault="00CD57BA" w:rsidP="005C6567">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Rezultatele vor fi îndeplinite la data finalizării proiectului, iar realizarea rezultatelor asumate va fi </w:t>
            </w:r>
            <w:proofErr w:type="spellStart"/>
            <w:r w:rsidRPr="00F246E7">
              <w:rPr>
                <w:rFonts w:ascii="Trebuchet MS" w:hAnsi="Trebuchet MS"/>
                <w:color w:val="0070C0"/>
                <w:sz w:val="24"/>
                <w:szCs w:val="24"/>
              </w:rPr>
              <w:t>urmarită</w:t>
            </w:r>
            <w:proofErr w:type="spellEnd"/>
            <w:r w:rsidRPr="00F246E7">
              <w:rPr>
                <w:rFonts w:ascii="Trebuchet MS" w:hAnsi="Trebuchet MS"/>
                <w:color w:val="0070C0"/>
                <w:sz w:val="24"/>
                <w:szCs w:val="24"/>
              </w:rPr>
              <w:t xml:space="preserve"> in perioada de implementare a proiectului .</w:t>
            </w:r>
          </w:p>
        </w:tc>
      </w:tr>
    </w:tbl>
    <w:p w14:paraId="3CB1E57A" w14:textId="77777777" w:rsidR="00E57A79" w:rsidRPr="00F246E7" w:rsidRDefault="00E57A79" w:rsidP="00E57A79">
      <w:pPr>
        <w:rPr>
          <w:rFonts w:ascii="Trebuchet MS" w:hAnsi="Trebuchet MS"/>
          <w:color w:val="0070C0"/>
        </w:rPr>
      </w:pPr>
    </w:p>
    <w:p w14:paraId="0FBD57CF" w14:textId="77777777" w:rsidR="00E57A79" w:rsidRPr="00F246E7" w:rsidRDefault="00A34AAA">
      <w:pPr>
        <w:pStyle w:val="Heading2"/>
        <w:rPr>
          <w:b/>
        </w:rPr>
      </w:pPr>
      <w:bookmarkStart w:id="30" w:name="_Toc141885946"/>
      <w:r w:rsidRPr="00F246E7">
        <w:t>Operațiune de importanță strategică</w:t>
      </w:r>
      <w:bookmarkEnd w:id="30"/>
      <w:r w:rsidRPr="00F246E7">
        <w:t xml:space="preserve"> </w:t>
      </w:r>
    </w:p>
    <w:p w14:paraId="6DDE558C" w14:textId="77777777" w:rsidR="00A34AAA" w:rsidRPr="00F246E7" w:rsidRDefault="00A34AAA" w:rsidP="00E57A79">
      <w:pPr>
        <w:rPr>
          <w:rFonts w:ascii="Trebuchet MS" w:hAnsi="Trebuchet MS"/>
          <w:color w:val="0070C0"/>
        </w:rPr>
      </w:pPr>
      <w:r w:rsidRPr="00F246E7">
        <w:rPr>
          <w:rFonts w:ascii="Trebuchet MS" w:hAnsi="Trebuchet MS"/>
          <w:color w:val="0070C0"/>
        </w:rPr>
        <w:tab/>
      </w:r>
    </w:p>
    <w:tbl>
      <w:tblPr>
        <w:tblStyle w:val="TableGrid"/>
        <w:tblW w:w="0" w:type="auto"/>
        <w:tblLook w:val="04A0" w:firstRow="1" w:lastRow="0" w:firstColumn="1" w:lastColumn="0" w:noHBand="0" w:noVBand="1"/>
      </w:tblPr>
      <w:tblGrid>
        <w:gridCol w:w="9396"/>
      </w:tblGrid>
      <w:tr w:rsidR="002475D4" w:rsidRPr="00F246E7" w14:paraId="511E500C" w14:textId="77777777" w:rsidTr="00B558B3">
        <w:tc>
          <w:tcPr>
            <w:tcW w:w="9396" w:type="dxa"/>
          </w:tcPr>
          <w:p w14:paraId="0584C24A" w14:textId="77777777" w:rsidR="00A34AAA" w:rsidRPr="00F246E7" w:rsidRDefault="00E57A79" w:rsidP="00E57A79">
            <w:pPr>
              <w:spacing w:before="120" w:after="120"/>
              <w:rPr>
                <w:rFonts w:ascii="Trebuchet MS" w:hAnsi="Trebuchet MS"/>
                <w:i/>
                <w:color w:val="0070C0"/>
                <w:sz w:val="24"/>
                <w:szCs w:val="24"/>
              </w:rPr>
            </w:pPr>
            <w:r w:rsidRPr="00F246E7">
              <w:rPr>
                <w:rFonts w:ascii="Trebuchet MS" w:hAnsi="Trebuchet MS"/>
                <w:i/>
                <w:color w:val="0070C0"/>
                <w:sz w:val="24"/>
                <w:szCs w:val="24"/>
              </w:rPr>
              <w:t>Nu este cazul</w:t>
            </w:r>
          </w:p>
        </w:tc>
      </w:tr>
    </w:tbl>
    <w:p w14:paraId="12F1BAEC" w14:textId="77777777" w:rsidR="00E57A79" w:rsidRPr="00F246E7" w:rsidRDefault="00E57A79" w:rsidP="00E57A79">
      <w:pPr>
        <w:rPr>
          <w:rFonts w:ascii="Trebuchet MS" w:hAnsi="Trebuchet MS"/>
          <w:color w:val="0070C0"/>
        </w:rPr>
      </w:pPr>
    </w:p>
    <w:p w14:paraId="5E9CAC0D" w14:textId="77777777" w:rsidR="00A34AAA" w:rsidRPr="00F246E7" w:rsidRDefault="00A34AAA">
      <w:pPr>
        <w:pStyle w:val="Heading2"/>
      </w:pPr>
      <w:bookmarkStart w:id="31" w:name="_Toc141885947"/>
      <w:r w:rsidRPr="00F246E7">
        <w:t>Investiții teritoriale integrate</w:t>
      </w:r>
      <w:bookmarkEnd w:id="31"/>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6B0E5F5E" w14:textId="77777777" w:rsidTr="00B558B3">
        <w:tc>
          <w:tcPr>
            <w:tcW w:w="9396" w:type="dxa"/>
          </w:tcPr>
          <w:p w14:paraId="3B815107" w14:textId="77777777" w:rsidR="00A34AAA" w:rsidRPr="00F246E7" w:rsidRDefault="00E57A79" w:rsidP="00D84C69">
            <w:pPr>
              <w:spacing w:before="120" w:after="120"/>
              <w:rPr>
                <w:rFonts w:ascii="Trebuchet MS" w:hAnsi="Trebuchet MS"/>
                <w:i/>
                <w:color w:val="0070C0"/>
                <w:sz w:val="24"/>
                <w:szCs w:val="24"/>
              </w:rPr>
            </w:pPr>
            <w:r w:rsidRPr="00F246E7">
              <w:rPr>
                <w:rFonts w:ascii="Trebuchet MS" w:hAnsi="Trebuchet MS"/>
                <w:i/>
                <w:color w:val="0070C0"/>
                <w:sz w:val="24"/>
                <w:szCs w:val="24"/>
              </w:rPr>
              <w:t>Nu este cazul</w:t>
            </w:r>
          </w:p>
        </w:tc>
      </w:tr>
    </w:tbl>
    <w:p w14:paraId="216D9395" w14:textId="77777777" w:rsidR="00E57A79" w:rsidRPr="00F246E7" w:rsidRDefault="00E57A79" w:rsidP="00E57A79">
      <w:pPr>
        <w:rPr>
          <w:rFonts w:ascii="Trebuchet MS" w:hAnsi="Trebuchet MS"/>
          <w:color w:val="0070C0"/>
        </w:rPr>
      </w:pPr>
    </w:p>
    <w:p w14:paraId="03C38D7B" w14:textId="77777777" w:rsidR="008F4B56" w:rsidRPr="00F246E7" w:rsidRDefault="008F4B56">
      <w:pPr>
        <w:pStyle w:val="Heading2"/>
      </w:pPr>
      <w:bookmarkStart w:id="32" w:name="_Toc141885948"/>
      <w:r w:rsidRPr="00F246E7">
        <w:t xml:space="preserve">Dezvoltare locală </w:t>
      </w:r>
      <w:r w:rsidR="007431D9" w:rsidRPr="00F246E7">
        <w:t xml:space="preserve">plasată </w:t>
      </w:r>
      <w:r w:rsidRPr="00F246E7">
        <w:t>sub responsabilitatea comunității</w:t>
      </w:r>
      <w:bookmarkEnd w:id="32"/>
    </w:p>
    <w:tbl>
      <w:tblPr>
        <w:tblStyle w:val="TableGrid"/>
        <w:tblW w:w="0" w:type="auto"/>
        <w:tblLook w:val="04A0" w:firstRow="1" w:lastRow="0" w:firstColumn="1" w:lastColumn="0" w:noHBand="0" w:noVBand="1"/>
      </w:tblPr>
      <w:tblGrid>
        <w:gridCol w:w="9396"/>
      </w:tblGrid>
      <w:tr w:rsidR="002475D4" w:rsidRPr="00F246E7" w14:paraId="18E63E87" w14:textId="77777777" w:rsidTr="00B558B3">
        <w:tc>
          <w:tcPr>
            <w:tcW w:w="9396" w:type="dxa"/>
          </w:tcPr>
          <w:p w14:paraId="00174CB4" w14:textId="77777777" w:rsidR="008F4B56" w:rsidRPr="00F246E7" w:rsidRDefault="00E57A79" w:rsidP="00D84C69">
            <w:pPr>
              <w:spacing w:before="120" w:after="120"/>
              <w:rPr>
                <w:rFonts w:ascii="Trebuchet MS" w:hAnsi="Trebuchet MS"/>
                <w:i/>
                <w:color w:val="0070C0"/>
                <w:sz w:val="24"/>
                <w:szCs w:val="24"/>
              </w:rPr>
            </w:pPr>
            <w:r w:rsidRPr="00F246E7">
              <w:rPr>
                <w:rFonts w:ascii="Trebuchet MS" w:hAnsi="Trebuchet MS"/>
                <w:i/>
                <w:color w:val="0070C0"/>
                <w:sz w:val="24"/>
                <w:szCs w:val="24"/>
              </w:rPr>
              <w:t>Nu este cazul</w:t>
            </w:r>
          </w:p>
        </w:tc>
      </w:tr>
    </w:tbl>
    <w:p w14:paraId="53F9902B" w14:textId="77777777" w:rsidR="00E57A79" w:rsidRPr="00F246E7" w:rsidRDefault="00E57A79" w:rsidP="00E57A79">
      <w:pPr>
        <w:rPr>
          <w:rFonts w:ascii="Trebuchet MS" w:hAnsi="Trebuchet MS"/>
          <w:color w:val="0070C0"/>
        </w:rPr>
      </w:pPr>
    </w:p>
    <w:p w14:paraId="281CA1ED" w14:textId="77777777" w:rsidR="00F51C65" w:rsidRPr="00F246E7" w:rsidRDefault="00F51C65">
      <w:pPr>
        <w:pStyle w:val="Heading2"/>
      </w:pPr>
      <w:bookmarkStart w:id="33" w:name="_Toc141885949"/>
      <w:r w:rsidRPr="00F246E7">
        <w:t>Reguli privind ajutorul de stat</w:t>
      </w:r>
      <w:bookmarkEnd w:id="33"/>
      <w:r w:rsidRPr="00F246E7">
        <w:t xml:space="preserve"> </w:t>
      </w:r>
    </w:p>
    <w:tbl>
      <w:tblPr>
        <w:tblStyle w:val="TableGrid"/>
        <w:tblW w:w="0" w:type="auto"/>
        <w:tblLook w:val="04A0" w:firstRow="1" w:lastRow="0" w:firstColumn="1" w:lastColumn="0" w:noHBand="0" w:noVBand="1"/>
      </w:tblPr>
      <w:tblGrid>
        <w:gridCol w:w="9396"/>
      </w:tblGrid>
      <w:tr w:rsidR="002475D4" w:rsidRPr="00F246E7" w14:paraId="31C9B946" w14:textId="77777777" w:rsidTr="00B558B3">
        <w:tc>
          <w:tcPr>
            <w:tcW w:w="9396" w:type="dxa"/>
          </w:tcPr>
          <w:p w14:paraId="6D7CBC5D" w14:textId="77777777" w:rsidR="009D0FF5" w:rsidRPr="00F246E7" w:rsidRDefault="009D0FF5" w:rsidP="009D0FF5">
            <w:pPr>
              <w:widowControl w:val="0"/>
              <w:jc w:val="both"/>
              <w:rPr>
                <w:rFonts w:ascii="Trebuchet MS" w:eastAsia="Times New Roman" w:hAnsi="Trebuchet MS" w:cs="Times New Roman"/>
                <w:noProof/>
                <w:color w:val="0070C0"/>
                <w:sz w:val="24"/>
                <w:szCs w:val="24"/>
              </w:rPr>
            </w:pPr>
            <w:r w:rsidRPr="00F246E7">
              <w:rPr>
                <w:rFonts w:ascii="Trebuchet MS" w:eastAsia="Times New Roman" w:hAnsi="Trebuchet MS" w:cs="Times New Roman"/>
                <w:noProof/>
                <w:color w:val="0070C0"/>
                <w:sz w:val="24"/>
                <w:szCs w:val="24"/>
              </w:rPr>
              <w:t>Acordarea finanțării</w:t>
            </w:r>
            <w:r w:rsidR="004056CB" w:rsidRPr="00F246E7">
              <w:rPr>
                <w:rFonts w:ascii="Trebuchet MS" w:eastAsia="Times New Roman" w:hAnsi="Trebuchet MS" w:cs="Times New Roman"/>
                <w:noProof/>
                <w:color w:val="0070C0"/>
                <w:sz w:val="24"/>
                <w:szCs w:val="24"/>
              </w:rPr>
              <w:t xml:space="preserve">, în cadrul prezentului apel, pentru IMM-urile </w:t>
            </w:r>
            <w:r w:rsidR="003114AE" w:rsidRPr="00F246E7">
              <w:rPr>
                <w:rFonts w:ascii="Trebuchet MS" w:eastAsia="Times New Roman" w:hAnsi="Trebuchet MS" w:cs="Times New Roman"/>
                <w:noProof/>
                <w:color w:val="0070C0"/>
                <w:sz w:val="24"/>
                <w:szCs w:val="24"/>
              </w:rPr>
              <w:t>beneficiare</w:t>
            </w:r>
            <w:r w:rsidR="004056CB" w:rsidRPr="00F246E7">
              <w:rPr>
                <w:rFonts w:ascii="Trebuchet MS" w:eastAsia="Times New Roman" w:hAnsi="Trebuchet MS" w:cs="Times New Roman"/>
                <w:noProof/>
                <w:color w:val="0070C0"/>
                <w:sz w:val="24"/>
                <w:szCs w:val="24"/>
              </w:rPr>
              <w:t>,</w:t>
            </w:r>
            <w:r w:rsidRPr="00F246E7">
              <w:rPr>
                <w:rFonts w:ascii="Trebuchet MS" w:eastAsia="Times New Roman" w:hAnsi="Trebuchet MS" w:cs="Times New Roman"/>
                <w:noProof/>
                <w:color w:val="0070C0"/>
                <w:sz w:val="24"/>
                <w:szCs w:val="24"/>
              </w:rPr>
              <w:t xml:space="preserve"> se va realiza în conformitate cu prevederile Regulamentului (UE) nr. 651/2014 </w:t>
            </w:r>
            <w:r w:rsidRPr="00F246E7">
              <w:rPr>
                <w:rFonts w:ascii="Trebuchet MS" w:eastAsia="Times New Roman" w:hAnsi="Trebuchet MS" w:cs="Times New Roman"/>
                <w:i/>
                <w:noProof/>
                <w:color w:val="0070C0"/>
                <w:sz w:val="24"/>
                <w:szCs w:val="24"/>
              </w:rPr>
              <w:t>al Comisiei de declarare a anumitor categorii de ajutoare compatibile cu piața internă în aplicarea articolelor 107 și 108 din tratat</w:t>
            </w:r>
            <w:r w:rsidRPr="00F246E7">
              <w:rPr>
                <w:rFonts w:ascii="Trebuchet MS" w:eastAsia="Times New Roman" w:hAnsi="Trebuchet MS" w:cs="Times New Roman"/>
                <w:noProof/>
                <w:color w:val="0070C0"/>
                <w:sz w:val="24"/>
                <w:szCs w:val="24"/>
              </w:rPr>
              <w:t xml:space="preserve">, </w:t>
            </w:r>
            <w:r w:rsidR="000E3FE3" w:rsidRPr="00F246E7">
              <w:rPr>
                <w:rFonts w:ascii="Trebuchet MS" w:eastAsia="Times New Roman" w:hAnsi="Trebuchet MS" w:cs="Times New Roman"/>
                <w:noProof/>
                <w:color w:val="0070C0"/>
                <w:sz w:val="24"/>
                <w:szCs w:val="24"/>
              </w:rPr>
              <w:t xml:space="preserve">cu modificările și completările ulterioare </w:t>
            </w:r>
            <w:r w:rsidRPr="00F246E7">
              <w:rPr>
                <w:rFonts w:ascii="Trebuchet MS" w:eastAsia="Times New Roman" w:hAnsi="Trebuchet MS" w:cs="Times New Roman"/>
                <w:noProof/>
                <w:color w:val="0070C0"/>
                <w:sz w:val="24"/>
                <w:szCs w:val="24"/>
              </w:rPr>
              <w:t xml:space="preserve">și ale </w:t>
            </w:r>
            <w:r w:rsidRPr="00F246E7">
              <w:rPr>
                <w:rFonts w:ascii="Trebuchet MS" w:eastAsia="Times New Roman" w:hAnsi="Trebuchet MS" w:cs="Times New Roman"/>
                <w:i/>
                <w:noProof/>
                <w:color w:val="0070C0"/>
                <w:sz w:val="24"/>
                <w:szCs w:val="24"/>
              </w:rPr>
              <w:t>Comunicării Comisiei privind Cadrul pentru ajutoarele de stat pentru cercetare, dezvoltare și inovare (2014/C 198/01)</w:t>
            </w:r>
            <w:r w:rsidRPr="00F246E7">
              <w:rPr>
                <w:rFonts w:ascii="Trebuchet MS" w:eastAsia="Times New Roman" w:hAnsi="Trebuchet MS" w:cs="Times New Roman"/>
                <w:noProof/>
                <w:color w:val="0070C0"/>
                <w:sz w:val="24"/>
                <w:szCs w:val="24"/>
              </w:rPr>
              <w:t>,</w:t>
            </w:r>
            <w:r w:rsidR="001A4278" w:rsidRPr="00F246E7">
              <w:rPr>
                <w:rFonts w:ascii="Trebuchet MS" w:eastAsia="Times New Roman" w:hAnsi="Trebuchet MS" w:cs="Times New Roman"/>
                <w:noProof/>
                <w:color w:val="0070C0"/>
                <w:sz w:val="24"/>
                <w:szCs w:val="24"/>
              </w:rPr>
              <w:t xml:space="preserve"> </w:t>
            </w:r>
            <w:r w:rsidRPr="00F246E7">
              <w:rPr>
                <w:rFonts w:ascii="Trebuchet MS" w:eastAsia="Times New Roman" w:hAnsi="Trebuchet MS" w:cs="Times New Roman"/>
                <w:noProof/>
                <w:color w:val="0070C0"/>
                <w:sz w:val="24"/>
                <w:szCs w:val="24"/>
              </w:rPr>
              <w:t>precum și în conformitate cu prevederile legislației naționale aplicabile în vigoare.</w:t>
            </w:r>
          </w:p>
          <w:p w14:paraId="65532F9F" w14:textId="77777777" w:rsidR="009D0FF5" w:rsidRPr="00F246E7" w:rsidRDefault="009D0FF5" w:rsidP="009D0FF5">
            <w:pPr>
              <w:widowControl w:val="0"/>
              <w:jc w:val="both"/>
              <w:rPr>
                <w:rFonts w:ascii="Trebuchet MS" w:eastAsia="Times New Roman" w:hAnsi="Trebuchet MS" w:cs="Times New Roman"/>
                <w:noProof/>
                <w:color w:val="0070C0"/>
                <w:sz w:val="24"/>
                <w:szCs w:val="24"/>
              </w:rPr>
            </w:pPr>
          </w:p>
          <w:p w14:paraId="4356E012" w14:textId="77777777" w:rsidR="009D0FF5" w:rsidRPr="00F246E7" w:rsidRDefault="009D0FF5" w:rsidP="009D0FF5">
            <w:pPr>
              <w:widowControl w:val="0"/>
              <w:jc w:val="both"/>
              <w:rPr>
                <w:rFonts w:ascii="Trebuchet MS" w:eastAsia="Arial Unicode MS" w:hAnsi="Trebuchet MS" w:cs="Times New Roman"/>
                <w:strike/>
                <w:color w:val="0070C0"/>
                <w:sz w:val="24"/>
                <w:szCs w:val="24"/>
                <w:lang w:bidi="ro-RO"/>
              </w:rPr>
            </w:pPr>
            <w:r w:rsidRPr="00F246E7">
              <w:rPr>
                <w:rFonts w:ascii="Trebuchet MS" w:eastAsia="Arial Unicode MS" w:hAnsi="Trebuchet MS" w:cs="Times New Roman"/>
                <w:color w:val="0070C0"/>
                <w:sz w:val="24"/>
                <w:szCs w:val="24"/>
                <w:lang w:bidi="ro-RO"/>
              </w:rPr>
              <w:t>Condițiile de acordare a ajutorului se regăsesc în Schema de ajutor de CDI aprobată prin O</w:t>
            </w:r>
            <w:r w:rsidR="00916474" w:rsidRPr="00F246E7">
              <w:rPr>
                <w:rFonts w:ascii="Trebuchet MS" w:eastAsia="Arial Unicode MS" w:hAnsi="Trebuchet MS" w:cs="Times New Roman"/>
                <w:color w:val="0070C0"/>
                <w:sz w:val="24"/>
                <w:szCs w:val="24"/>
                <w:lang w:bidi="ro-RO"/>
              </w:rPr>
              <w:t xml:space="preserve">rdin </w:t>
            </w:r>
            <w:r w:rsidRPr="00F246E7">
              <w:rPr>
                <w:rFonts w:ascii="Trebuchet MS" w:eastAsia="Arial Unicode MS" w:hAnsi="Trebuchet MS" w:cs="Times New Roman"/>
                <w:color w:val="0070C0"/>
                <w:sz w:val="24"/>
                <w:szCs w:val="24"/>
                <w:lang w:bidi="ro-RO"/>
              </w:rPr>
              <w:t>MIPE nr. .....</w:t>
            </w:r>
          </w:p>
          <w:p w14:paraId="76DEEF4C" w14:textId="77777777" w:rsidR="009A16FF" w:rsidRPr="00F246E7" w:rsidRDefault="009A16FF" w:rsidP="009A16FF">
            <w:pPr>
              <w:widowControl w:val="0"/>
              <w:jc w:val="both"/>
              <w:rPr>
                <w:rFonts w:ascii="Trebuchet MS" w:eastAsia="Arial Unicode MS" w:hAnsi="Trebuchet MS" w:cs="Times New Roman"/>
                <w:color w:val="2E74B5" w:themeColor="accent1" w:themeShade="BF"/>
                <w:sz w:val="24"/>
                <w:szCs w:val="24"/>
                <w:lang w:bidi="ro-RO"/>
              </w:rPr>
            </w:pPr>
          </w:p>
          <w:p w14:paraId="618F31DD" w14:textId="789D478B" w:rsidR="009A16FF" w:rsidRPr="00F246E7" w:rsidRDefault="009A16FF" w:rsidP="009A16FF">
            <w:pPr>
              <w:widowControl w:val="0"/>
              <w:jc w:val="both"/>
              <w:rPr>
                <w:rFonts w:ascii="Trebuchet MS" w:eastAsia="Arial Unicode MS" w:hAnsi="Trebuchet MS" w:cs="Times New Roman"/>
                <w:strike/>
                <w:color w:val="2E74B5" w:themeColor="accent1" w:themeShade="BF"/>
                <w:sz w:val="24"/>
                <w:szCs w:val="24"/>
                <w:lang w:bidi="ro-RO"/>
              </w:rPr>
            </w:pPr>
            <w:r w:rsidRPr="00F246E7">
              <w:rPr>
                <w:rFonts w:ascii="Trebuchet MS" w:eastAsia="Arial Unicode MS" w:hAnsi="Trebuchet MS" w:cs="Times New Roman"/>
                <w:color w:val="2E74B5" w:themeColor="accent1" w:themeShade="BF"/>
                <w:sz w:val="24"/>
                <w:szCs w:val="24"/>
                <w:lang w:bidi="ro-RO"/>
              </w:rPr>
              <w:t xml:space="preserve">A se vedea </w:t>
            </w:r>
            <w:r w:rsidR="0001202F" w:rsidRPr="00F246E7">
              <w:rPr>
                <w:rFonts w:ascii="Trebuchet MS" w:eastAsia="Arial Unicode MS" w:hAnsi="Trebuchet MS" w:cs="Times New Roman"/>
                <w:color w:val="2E74B5" w:themeColor="accent1" w:themeShade="BF"/>
                <w:sz w:val="24"/>
                <w:szCs w:val="24"/>
                <w:lang w:bidi="ro-RO"/>
              </w:rPr>
              <w:t xml:space="preserve">și </w:t>
            </w:r>
            <w:r w:rsidRPr="00F246E7">
              <w:rPr>
                <w:rFonts w:ascii="Trebuchet MS" w:eastAsia="Arial Unicode MS" w:hAnsi="Trebuchet MS" w:cs="Times New Roman"/>
                <w:color w:val="2E74B5" w:themeColor="accent1" w:themeShade="BF"/>
                <w:sz w:val="24"/>
                <w:szCs w:val="24"/>
                <w:lang w:bidi="ro-RO"/>
              </w:rPr>
              <w:t>secțiunea 3.4 a prezentului ghid</w:t>
            </w:r>
          </w:p>
          <w:p w14:paraId="4D78E3D8" w14:textId="77777777" w:rsidR="00F51C65" w:rsidRPr="00F246E7" w:rsidRDefault="00F51C65" w:rsidP="00BE1E91">
            <w:pPr>
              <w:widowControl w:val="0"/>
              <w:rPr>
                <w:rFonts w:ascii="Trebuchet MS" w:hAnsi="Trebuchet MS"/>
                <w:i/>
                <w:color w:val="0070C0"/>
                <w:sz w:val="24"/>
                <w:szCs w:val="24"/>
              </w:rPr>
            </w:pPr>
          </w:p>
        </w:tc>
      </w:tr>
    </w:tbl>
    <w:p w14:paraId="22D58A2C" w14:textId="77777777" w:rsidR="00E57A79" w:rsidRPr="00F246E7" w:rsidRDefault="00E57A79" w:rsidP="00E57A79">
      <w:pPr>
        <w:rPr>
          <w:rFonts w:ascii="Trebuchet MS" w:hAnsi="Trebuchet MS"/>
          <w:color w:val="0070C0"/>
        </w:rPr>
      </w:pPr>
    </w:p>
    <w:p w14:paraId="7522885B" w14:textId="77777777" w:rsidR="001F48A8" w:rsidRPr="00F246E7" w:rsidRDefault="001F48A8">
      <w:pPr>
        <w:pStyle w:val="Heading2"/>
      </w:pPr>
      <w:bookmarkStart w:id="34" w:name="_Toc141885950"/>
      <w:r w:rsidRPr="00F246E7">
        <w:t>Reguli privind instrumentele financiare</w:t>
      </w:r>
      <w:bookmarkEnd w:id="34"/>
      <w:r w:rsidRPr="00F246E7">
        <w:t xml:space="preserve"> </w:t>
      </w:r>
    </w:p>
    <w:tbl>
      <w:tblPr>
        <w:tblStyle w:val="TableGrid"/>
        <w:tblW w:w="0" w:type="auto"/>
        <w:tblLook w:val="04A0" w:firstRow="1" w:lastRow="0" w:firstColumn="1" w:lastColumn="0" w:noHBand="0" w:noVBand="1"/>
      </w:tblPr>
      <w:tblGrid>
        <w:gridCol w:w="9396"/>
      </w:tblGrid>
      <w:tr w:rsidR="002475D4" w:rsidRPr="00F246E7" w14:paraId="56751B58" w14:textId="77777777" w:rsidTr="00B558B3">
        <w:tc>
          <w:tcPr>
            <w:tcW w:w="9396" w:type="dxa"/>
          </w:tcPr>
          <w:p w14:paraId="48D60B1C" w14:textId="77777777" w:rsidR="001F48A8" w:rsidRPr="00F246E7" w:rsidRDefault="00E57A79" w:rsidP="00B558B3">
            <w:pPr>
              <w:spacing w:before="120" w:after="120"/>
              <w:rPr>
                <w:rFonts w:ascii="Trebuchet MS" w:hAnsi="Trebuchet MS"/>
                <w:i/>
                <w:color w:val="0070C0"/>
                <w:sz w:val="24"/>
                <w:szCs w:val="24"/>
              </w:rPr>
            </w:pPr>
            <w:r w:rsidRPr="00F246E7">
              <w:rPr>
                <w:rFonts w:ascii="Trebuchet MS" w:hAnsi="Trebuchet MS"/>
                <w:i/>
                <w:color w:val="0070C0"/>
                <w:sz w:val="24"/>
                <w:szCs w:val="24"/>
              </w:rPr>
              <w:t>Nu este cazul</w:t>
            </w:r>
          </w:p>
        </w:tc>
      </w:tr>
    </w:tbl>
    <w:p w14:paraId="65A6E791" w14:textId="77777777" w:rsidR="00E57A79" w:rsidRPr="00F246E7" w:rsidRDefault="00E57A79" w:rsidP="00E57A79">
      <w:pPr>
        <w:rPr>
          <w:rFonts w:ascii="Trebuchet MS" w:hAnsi="Trebuchet MS"/>
          <w:color w:val="0070C0"/>
        </w:rPr>
      </w:pPr>
    </w:p>
    <w:p w14:paraId="4F0E9565" w14:textId="77777777" w:rsidR="008174A5" w:rsidRPr="00F246E7" w:rsidRDefault="008174A5">
      <w:pPr>
        <w:pStyle w:val="Heading2"/>
      </w:pPr>
      <w:bookmarkStart w:id="35" w:name="_Toc141885951"/>
      <w:r w:rsidRPr="00F246E7">
        <w:t>Acțiuni interregionale, transfrontaliere și transnaționale</w:t>
      </w:r>
      <w:bookmarkEnd w:id="35"/>
      <w:r w:rsidRPr="00F246E7">
        <w:t xml:space="preserve"> </w:t>
      </w:r>
    </w:p>
    <w:p w14:paraId="7D8616DC" w14:textId="77777777" w:rsidR="0045088F" w:rsidRPr="00F246E7" w:rsidRDefault="00B26AE6" w:rsidP="00B22F8A">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Se vor defini a</w:t>
      </w:r>
      <w:r w:rsidR="0045088F" w:rsidRPr="00F246E7">
        <w:rPr>
          <w:rFonts w:ascii="Trebuchet MS" w:hAnsi="Trebuchet MS"/>
          <w:color w:val="0070C0"/>
          <w:sz w:val="24"/>
          <w:szCs w:val="24"/>
        </w:rPr>
        <w:t>cțiuni</w:t>
      </w:r>
      <w:r w:rsidRPr="00F246E7">
        <w:rPr>
          <w:rFonts w:ascii="Trebuchet MS" w:hAnsi="Trebuchet MS"/>
          <w:color w:val="0070C0"/>
          <w:sz w:val="24"/>
          <w:szCs w:val="24"/>
        </w:rPr>
        <w:t>le</w:t>
      </w:r>
      <w:r w:rsidR="0045088F" w:rsidRPr="00F246E7">
        <w:rPr>
          <w:rFonts w:ascii="Trebuchet MS" w:hAnsi="Trebuchet MS"/>
          <w:color w:val="0070C0"/>
          <w:sz w:val="24"/>
          <w:szCs w:val="24"/>
        </w:rPr>
        <w:t xml:space="preserve"> de cooperare inter-regională, transfrontalieră, transnațională (ex. schimburi de experiență în vederea identificării de</w:t>
      </w:r>
      <w:r w:rsidR="0045088F" w:rsidRPr="00F246E7">
        <w:rPr>
          <w:rFonts w:ascii="Trebuchet MS" w:hAnsi="Trebuchet MS"/>
          <w:color w:val="0070C0"/>
        </w:rPr>
        <w:t xml:space="preserve"> </w:t>
      </w:r>
      <w:r w:rsidR="0045088F" w:rsidRPr="00F246E7">
        <w:rPr>
          <w:rFonts w:ascii="Trebuchet MS" w:hAnsi="Trebuchet MS"/>
          <w:color w:val="0070C0"/>
          <w:sz w:val="24"/>
          <w:szCs w:val="24"/>
        </w:rPr>
        <w:t xml:space="preserve">subiecte de relevanță comună, </w:t>
      </w:r>
      <w:r w:rsidR="0045088F" w:rsidRPr="00F246E7">
        <w:rPr>
          <w:rFonts w:ascii="Trebuchet MS" w:hAnsi="Trebuchet MS"/>
          <w:color w:val="0070C0"/>
          <w:sz w:val="24"/>
          <w:szCs w:val="24"/>
        </w:rPr>
        <w:lastRenderedPageBreak/>
        <w:t>contribuția la ERA - mobilitatea cercetătorilor, știința deschisă</w:t>
      </w:r>
      <w:r w:rsidR="00B22F8A" w:rsidRPr="00F246E7">
        <w:rPr>
          <w:rFonts w:ascii="Trebuchet MS" w:hAnsi="Trebuchet MS"/>
          <w:color w:val="0070C0"/>
          <w:sz w:val="24"/>
          <w:szCs w:val="24"/>
        </w:rPr>
        <w:t>) vizate de proiect sau cele intenționate a se realiza după finalizarea acestuia.</w:t>
      </w:r>
    </w:p>
    <w:p w14:paraId="1C27E797" w14:textId="77777777" w:rsidR="008B66F5" w:rsidRPr="00F246E7" w:rsidRDefault="00C80415">
      <w:pPr>
        <w:pStyle w:val="Heading2"/>
      </w:pPr>
      <w:bookmarkStart w:id="36" w:name="_Toc141885952"/>
      <w:r w:rsidRPr="00F246E7">
        <w:t xml:space="preserve">Principii </w:t>
      </w:r>
      <w:r w:rsidR="00EF15DA" w:rsidRPr="00F246E7">
        <w:t>orizontale</w:t>
      </w:r>
      <w:bookmarkEnd w:id="36"/>
    </w:p>
    <w:tbl>
      <w:tblPr>
        <w:tblStyle w:val="TableGrid"/>
        <w:tblW w:w="0" w:type="auto"/>
        <w:tblLook w:val="04A0" w:firstRow="1" w:lastRow="0" w:firstColumn="1" w:lastColumn="0" w:noHBand="0" w:noVBand="1"/>
      </w:tblPr>
      <w:tblGrid>
        <w:gridCol w:w="9396"/>
      </w:tblGrid>
      <w:tr w:rsidR="002475D4" w:rsidRPr="00F246E7" w14:paraId="259145B7" w14:textId="77777777" w:rsidTr="00B558B3">
        <w:tc>
          <w:tcPr>
            <w:tcW w:w="9396" w:type="dxa"/>
          </w:tcPr>
          <w:p w14:paraId="41EC5476" w14:textId="7AFF2F68" w:rsidR="00476683" w:rsidRPr="00F246E7" w:rsidRDefault="00476683" w:rsidP="00D47126">
            <w:pPr>
              <w:spacing w:before="120" w:after="120"/>
              <w:jc w:val="both"/>
              <w:rPr>
                <w:rFonts w:ascii="Trebuchet MS" w:hAnsi="Trebuchet MS"/>
                <w:color w:val="0070C0"/>
                <w:sz w:val="24"/>
                <w:szCs w:val="24"/>
              </w:rPr>
            </w:pPr>
            <w:r w:rsidRPr="00F246E7">
              <w:rPr>
                <w:rFonts w:ascii="Trebuchet MS" w:hAnsi="Trebuchet MS"/>
                <w:color w:val="0070C0"/>
                <w:sz w:val="24"/>
                <w:szCs w:val="24"/>
              </w:rPr>
              <w:t>Atât l</w:t>
            </w:r>
            <w:r w:rsidR="0064265B" w:rsidRPr="00F246E7">
              <w:rPr>
                <w:rFonts w:ascii="Trebuchet MS" w:hAnsi="Trebuchet MS"/>
                <w:color w:val="0070C0"/>
                <w:sz w:val="24"/>
                <w:szCs w:val="24"/>
              </w:rPr>
              <w:t>iderul, cât și partenerii impli</w:t>
            </w:r>
            <w:r w:rsidRPr="00F246E7">
              <w:rPr>
                <w:rFonts w:ascii="Trebuchet MS" w:hAnsi="Trebuchet MS"/>
                <w:color w:val="0070C0"/>
                <w:sz w:val="24"/>
                <w:szCs w:val="24"/>
              </w:rPr>
              <w:t>cați în proiectele care fac obiectul prezentului apel de proiecte, trebuie să respecte obligațiile l</w:t>
            </w:r>
            <w:r w:rsidR="0001202F" w:rsidRPr="00F246E7">
              <w:rPr>
                <w:rFonts w:ascii="Trebuchet MS" w:hAnsi="Trebuchet MS"/>
                <w:color w:val="0070C0"/>
                <w:sz w:val="24"/>
                <w:szCs w:val="24"/>
              </w:rPr>
              <w:t>e</w:t>
            </w:r>
            <w:r w:rsidRPr="00F246E7">
              <w:rPr>
                <w:rFonts w:ascii="Trebuchet MS" w:hAnsi="Trebuchet MS"/>
                <w:color w:val="0070C0"/>
                <w:sz w:val="24"/>
                <w:szCs w:val="24"/>
              </w:rPr>
              <w:t>gale în vigoare cu privire la principiile orizontale</w:t>
            </w:r>
            <w:r w:rsidR="0076061B" w:rsidRPr="00F246E7">
              <w:rPr>
                <w:rFonts w:ascii="Trebuchet MS" w:hAnsi="Trebuchet MS"/>
                <w:color w:val="0070C0"/>
                <w:sz w:val="24"/>
                <w:szCs w:val="24"/>
              </w:rPr>
              <w:t xml:space="preserve">. </w:t>
            </w:r>
          </w:p>
          <w:p w14:paraId="22710D15" w14:textId="77777777" w:rsidR="00476683" w:rsidRPr="00F246E7" w:rsidRDefault="00D47126" w:rsidP="00D47126">
            <w:pPr>
              <w:spacing w:before="120" w:after="120"/>
              <w:jc w:val="both"/>
              <w:rPr>
                <w:rFonts w:ascii="Trebuchet MS" w:hAnsi="Trebuchet MS"/>
                <w:color w:val="0070C0"/>
                <w:sz w:val="24"/>
                <w:szCs w:val="24"/>
              </w:rPr>
            </w:pPr>
            <w:r w:rsidRPr="00F246E7">
              <w:rPr>
                <w:rFonts w:ascii="Trebuchet MS" w:hAnsi="Trebuchet MS"/>
                <w:color w:val="0070C0"/>
                <w:sz w:val="24"/>
                <w:szCs w:val="24"/>
              </w:rPr>
              <w:t>Pe tot parcursul procesului de verificare, evaluare, selecție și contractare, precum și pe perioada de implementare, perioada de raportare și verificare finală a proiectului, și perioada de durabilitate/sus</w:t>
            </w:r>
            <w:r w:rsidR="00ED2FEC" w:rsidRPr="00F246E7">
              <w:rPr>
                <w:rFonts w:ascii="Trebuchet MS" w:hAnsi="Trebuchet MS"/>
                <w:color w:val="0070C0"/>
                <w:sz w:val="24"/>
                <w:szCs w:val="24"/>
              </w:rPr>
              <w:t>tenabilitate a proiectului, OIC</w:t>
            </w:r>
            <w:r w:rsidR="00476683" w:rsidRPr="00F246E7">
              <w:rPr>
                <w:rFonts w:ascii="Trebuchet MS" w:hAnsi="Trebuchet MS"/>
                <w:color w:val="0070C0"/>
                <w:sz w:val="24"/>
                <w:szCs w:val="24"/>
              </w:rPr>
              <w:t xml:space="preserve">/AM </w:t>
            </w:r>
            <w:r w:rsidRPr="00F246E7">
              <w:rPr>
                <w:rFonts w:ascii="Trebuchet MS" w:hAnsi="Trebuchet MS"/>
                <w:color w:val="0070C0"/>
                <w:sz w:val="24"/>
                <w:szCs w:val="24"/>
              </w:rPr>
              <w:t>va verifica și se va asigura de respectarea principiilor legate de</w:t>
            </w:r>
            <w:r w:rsidR="00476683" w:rsidRPr="00F246E7">
              <w:rPr>
                <w:rFonts w:ascii="Trebuchet MS" w:hAnsi="Trebuchet MS"/>
                <w:color w:val="0070C0"/>
                <w:sz w:val="24"/>
                <w:szCs w:val="24"/>
              </w:rPr>
              <w:t>:</w:t>
            </w:r>
          </w:p>
          <w:p w14:paraId="660FACC7" w14:textId="77777777" w:rsidR="00ED5720" w:rsidRPr="00F246E7" w:rsidRDefault="00ED5720" w:rsidP="008F5356">
            <w:pPr>
              <w:pStyle w:val="ListParagraph"/>
              <w:numPr>
                <w:ilvl w:val="0"/>
                <w:numId w:val="2"/>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asigurarea respectării drepturilor fundamentale și conformitatea cu Carta Drepturilor Fundamentale a Uniunii Europene și </w:t>
            </w:r>
            <w:r w:rsidR="002262FB" w:rsidRPr="00F246E7">
              <w:rPr>
                <w:rFonts w:ascii="Trebuchet MS" w:hAnsi="Trebuchet MS"/>
                <w:color w:val="0070C0"/>
                <w:sz w:val="24"/>
                <w:szCs w:val="24"/>
              </w:rPr>
              <w:t xml:space="preserve">cu art. 9 al Convenției </w:t>
            </w:r>
            <w:r w:rsidRPr="00F246E7">
              <w:rPr>
                <w:rFonts w:ascii="Trebuchet MS" w:hAnsi="Trebuchet MS"/>
                <w:color w:val="0070C0"/>
                <w:sz w:val="24"/>
                <w:szCs w:val="24"/>
              </w:rPr>
              <w:t xml:space="preserve">Convenția ONU privind Drepturile Persoanelor cu </w:t>
            </w:r>
            <w:r w:rsidR="002262FB" w:rsidRPr="00F246E7">
              <w:rPr>
                <w:rFonts w:ascii="Trebuchet MS" w:hAnsi="Trebuchet MS"/>
                <w:color w:val="0070C0"/>
                <w:sz w:val="24"/>
                <w:szCs w:val="24"/>
              </w:rPr>
              <w:t>Dizabilități</w:t>
            </w:r>
            <w:r w:rsidRPr="00F246E7">
              <w:rPr>
                <w:rFonts w:ascii="Trebuchet MS" w:hAnsi="Trebuchet MS"/>
                <w:color w:val="0070C0"/>
                <w:sz w:val="24"/>
                <w:szCs w:val="24"/>
              </w:rPr>
              <w:t>, precum și cu principiile orizontale privind egalitatea de șanse, gen, nediscriminarea (pe bază de sex, origine rasială sau etnică, religie sau convingeri, dizabilitate</w:t>
            </w:r>
            <w:r w:rsidR="00DD417B" w:rsidRPr="00F246E7">
              <w:rPr>
                <w:rFonts w:ascii="Trebuchet MS" w:hAnsi="Trebuchet MS"/>
                <w:color w:val="0070C0"/>
                <w:sz w:val="24"/>
                <w:szCs w:val="24"/>
              </w:rPr>
              <w:t>, vârstă sau orientare sexuală) și</w:t>
            </w:r>
            <w:r w:rsidRPr="00F246E7">
              <w:rPr>
                <w:rFonts w:ascii="Trebuchet MS" w:hAnsi="Trebuchet MS"/>
                <w:color w:val="0070C0"/>
                <w:sz w:val="24"/>
                <w:szCs w:val="24"/>
              </w:rPr>
              <w:t xml:space="preserve"> accesibilitatea.</w:t>
            </w:r>
          </w:p>
          <w:p w14:paraId="02643972" w14:textId="77777777" w:rsidR="00ED5720" w:rsidRPr="00F246E7" w:rsidRDefault="00ED5720" w:rsidP="008F5356">
            <w:pPr>
              <w:pStyle w:val="ListParagraph"/>
              <w:numPr>
                <w:ilvl w:val="0"/>
                <w:numId w:val="2"/>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asigurarea respectării obiectivelor de dezvoltare durabilă, respectiv </w:t>
            </w:r>
            <w:r w:rsidR="00D47126" w:rsidRPr="00F246E7">
              <w:rPr>
                <w:rFonts w:ascii="Trebuchet MS" w:hAnsi="Trebuchet MS"/>
                <w:color w:val="0070C0"/>
                <w:sz w:val="24"/>
                <w:szCs w:val="24"/>
              </w:rPr>
              <w:t>politica Uniunii în domeniul mediului în conformitate cu articolul 11 și cu articolul 191</w:t>
            </w:r>
            <w:r w:rsidR="00DD417B" w:rsidRPr="00F246E7">
              <w:rPr>
                <w:rFonts w:ascii="Trebuchet MS" w:hAnsi="Trebuchet MS"/>
                <w:color w:val="0070C0"/>
                <w:sz w:val="24"/>
                <w:szCs w:val="24"/>
              </w:rPr>
              <w:t>,</w:t>
            </w:r>
            <w:r w:rsidR="00D47126" w:rsidRPr="00F246E7">
              <w:rPr>
                <w:rFonts w:ascii="Trebuchet MS" w:hAnsi="Trebuchet MS"/>
                <w:color w:val="0070C0"/>
                <w:sz w:val="24"/>
                <w:szCs w:val="24"/>
              </w:rPr>
              <w:t xml:space="preserve"> alineatul (1) din TFUE, precum și cu principiul de „a nu prejudicia în mod semnificativ” în concordanță cu Regulamentul (UE)</w:t>
            </w:r>
            <w:r w:rsidR="00DD417B" w:rsidRPr="00F246E7">
              <w:rPr>
                <w:rFonts w:ascii="Trebuchet MS" w:hAnsi="Trebuchet MS"/>
                <w:color w:val="0070C0"/>
                <w:sz w:val="24"/>
                <w:szCs w:val="24"/>
              </w:rPr>
              <w:t xml:space="preserve"> nr.</w:t>
            </w:r>
            <w:r w:rsidR="00D47126" w:rsidRPr="00F246E7">
              <w:rPr>
                <w:rFonts w:ascii="Trebuchet MS" w:hAnsi="Trebuchet MS"/>
                <w:color w:val="0070C0"/>
                <w:sz w:val="24"/>
                <w:szCs w:val="24"/>
              </w:rPr>
              <w:t xml:space="preserve"> </w:t>
            </w:r>
            <w:r w:rsidR="0076061B" w:rsidRPr="00F246E7">
              <w:rPr>
                <w:rFonts w:ascii="Trebuchet MS" w:hAnsi="Trebuchet MS"/>
                <w:color w:val="0070C0"/>
                <w:sz w:val="24"/>
                <w:szCs w:val="24"/>
              </w:rPr>
              <w:t>852/</w:t>
            </w:r>
            <w:r w:rsidR="00DD417B" w:rsidRPr="00F246E7">
              <w:rPr>
                <w:rFonts w:ascii="Trebuchet MS" w:hAnsi="Trebuchet MS"/>
                <w:color w:val="0070C0"/>
                <w:sz w:val="24"/>
                <w:szCs w:val="24"/>
              </w:rPr>
              <w:t>2020 al Parlamentului E</w:t>
            </w:r>
            <w:r w:rsidR="00D47126" w:rsidRPr="00F246E7">
              <w:rPr>
                <w:rFonts w:ascii="Trebuchet MS" w:hAnsi="Trebuchet MS"/>
                <w:color w:val="0070C0"/>
                <w:sz w:val="24"/>
                <w:szCs w:val="24"/>
              </w:rPr>
              <w:t xml:space="preserve">uropean și al Consiliului. </w:t>
            </w:r>
          </w:p>
          <w:p w14:paraId="59FC7426" w14:textId="77777777" w:rsidR="00D47126" w:rsidRPr="00F246E7" w:rsidRDefault="00D47126" w:rsidP="00ED5720">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Solicitanții</w:t>
            </w:r>
            <w:r w:rsidR="0076061B" w:rsidRPr="00F246E7">
              <w:rPr>
                <w:rFonts w:ascii="Trebuchet MS" w:hAnsi="Trebuchet MS"/>
                <w:color w:val="0070C0"/>
                <w:sz w:val="24"/>
                <w:szCs w:val="24"/>
              </w:rPr>
              <w:t>/liderul de parteneriat/partenerii</w:t>
            </w:r>
            <w:r w:rsidRPr="00F246E7">
              <w:rPr>
                <w:rFonts w:ascii="Trebuchet MS" w:hAnsi="Trebuchet MS"/>
                <w:color w:val="0070C0"/>
                <w:sz w:val="24"/>
                <w:szCs w:val="24"/>
              </w:rPr>
              <w:t xml:space="preserve"> care solicită sprijin nerambursabil au obligația de a respecta principiile orizontale detaliate la secțiunile 3.17</w:t>
            </w:r>
            <w:r w:rsidR="001C6F4B" w:rsidRPr="00F246E7">
              <w:rPr>
                <w:rFonts w:ascii="Trebuchet MS" w:hAnsi="Trebuchet MS"/>
                <w:color w:val="0070C0"/>
                <w:sz w:val="24"/>
                <w:szCs w:val="24"/>
              </w:rPr>
              <w:t xml:space="preserve"> </w:t>
            </w:r>
            <w:r w:rsidRPr="00F246E7">
              <w:rPr>
                <w:rFonts w:ascii="Trebuchet MS" w:hAnsi="Trebuchet MS"/>
                <w:color w:val="0070C0"/>
                <w:sz w:val="24"/>
                <w:szCs w:val="24"/>
              </w:rPr>
              <w:t xml:space="preserve">- 3.19 din prezentul ghid, care derivă din legislația aplicabilă, iar în cererile de finanțare trebuie să detalieze și să demonstreze modul în care acestea sunt tratate în cadrul proiectului propus prin precizarea de măsuri și instrumente clare prin care solicitantul va garanta aplicarea respectivelor principii. </w:t>
            </w:r>
          </w:p>
          <w:p w14:paraId="4500B651" w14:textId="77777777" w:rsidR="0083172E" w:rsidRPr="00F246E7" w:rsidRDefault="00DD417B" w:rsidP="00D47126">
            <w:pPr>
              <w:spacing w:before="120" w:after="120"/>
              <w:jc w:val="both"/>
              <w:rPr>
                <w:rFonts w:ascii="Trebuchet MS" w:hAnsi="Trebuchet MS"/>
                <w:color w:val="0070C0"/>
                <w:sz w:val="24"/>
                <w:szCs w:val="24"/>
              </w:rPr>
            </w:pPr>
            <w:r w:rsidRPr="00F246E7">
              <w:rPr>
                <w:rFonts w:ascii="Trebuchet MS" w:hAnsi="Trebuchet MS"/>
                <w:color w:val="0070C0"/>
                <w:sz w:val="24"/>
                <w:szCs w:val="24"/>
              </w:rPr>
              <w:t>În acest sens, s</w:t>
            </w:r>
            <w:r w:rsidR="00D47126" w:rsidRPr="00F246E7">
              <w:rPr>
                <w:rFonts w:ascii="Trebuchet MS" w:hAnsi="Trebuchet MS"/>
                <w:color w:val="0070C0"/>
                <w:sz w:val="24"/>
                <w:szCs w:val="24"/>
              </w:rPr>
              <w:t>olicitantul</w:t>
            </w:r>
            <w:r w:rsidR="002A3951" w:rsidRPr="00F246E7">
              <w:rPr>
                <w:rFonts w:ascii="Trebuchet MS" w:hAnsi="Trebuchet MS"/>
                <w:color w:val="0070C0"/>
                <w:sz w:val="24"/>
                <w:szCs w:val="24"/>
              </w:rPr>
              <w:t>/liderul de parteneriat/partenerul</w:t>
            </w:r>
            <w:r w:rsidR="0083172E" w:rsidRPr="00F246E7">
              <w:rPr>
                <w:rFonts w:ascii="Trebuchet MS" w:hAnsi="Trebuchet MS"/>
                <w:color w:val="0070C0"/>
                <w:sz w:val="24"/>
                <w:szCs w:val="24"/>
              </w:rPr>
              <w:t>:</w:t>
            </w:r>
          </w:p>
          <w:p w14:paraId="475F0A1B" w14:textId="77777777" w:rsidR="001C6F4B" w:rsidRPr="00F246E7" w:rsidRDefault="0083172E" w:rsidP="00D47126">
            <w:pPr>
              <w:spacing w:before="120" w:after="120"/>
              <w:jc w:val="both"/>
              <w:rPr>
                <w:rFonts w:ascii="Trebuchet MS" w:hAnsi="Trebuchet MS"/>
                <w:color w:val="0070C0"/>
                <w:sz w:val="24"/>
                <w:szCs w:val="24"/>
              </w:rPr>
            </w:pPr>
            <w:r w:rsidRPr="00F246E7">
              <w:rPr>
                <w:rFonts w:ascii="Trebuchet MS" w:hAnsi="Trebuchet MS"/>
                <w:color w:val="0070C0"/>
                <w:sz w:val="24"/>
                <w:szCs w:val="24"/>
              </w:rPr>
              <w:t>- vor</w:t>
            </w:r>
            <w:r w:rsidR="00D47126" w:rsidRPr="00F246E7">
              <w:rPr>
                <w:rFonts w:ascii="Trebuchet MS" w:hAnsi="Trebuchet MS"/>
                <w:color w:val="0070C0"/>
                <w:sz w:val="24"/>
                <w:szCs w:val="24"/>
              </w:rPr>
              <w:t xml:space="preserve"> comple</w:t>
            </w:r>
            <w:r w:rsidRPr="00F246E7">
              <w:rPr>
                <w:rFonts w:ascii="Trebuchet MS" w:hAnsi="Trebuchet MS"/>
                <w:color w:val="0070C0"/>
                <w:sz w:val="24"/>
                <w:szCs w:val="24"/>
              </w:rPr>
              <w:t>ta Declarația unică, unde își vor asuma că vor</w:t>
            </w:r>
            <w:r w:rsidR="00D47126" w:rsidRPr="00F246E7">
              <w:rPr>
                <w:rFonts w:ascii="Trebuchet MS" w:hAnsi="Trebuchet MS"/>
                <w:color w:val="0070C0"/>
                <w:sz w:val="24"/>
                <w:szCs w:val="24"/>
              </w:rPr>
              <w:t xml:space="preserve"> respecta </w:t>
            </w:r>
            <w:r w:rsidR="00DD417B" w:rsidRPr="00F246E7">
              <w:rPr>
                <w:rFonts w:ascii="Trebuchet MS" w:hAnsi="Trebuchet MS"/>
                <w:color w:val="0070C0"/>
                <w:sz w:val="24"/>
                <w:szCs w:val="24"/>
              </w:rPr>
              <w:t>prevederile</w:t>
            </w:r>
            <w:r w:rsidR="00D47126" w:rsidRPr="00F246E7">
              <w:rPr>
                <w:rFonts w:ascii="Trebuchet MS" w:hAnsi="Trebuchet MS"/>
                <w:color w:val="0070C0"/>
                <w:sz w:val="24"/>
                <w:szCs w:val="24"/>
              </w:rPr>
              <w:t xml:space="preserve"> Cartei Drepturilor fundamentale a Uniunii Europene, precum și obligațiile prevăzute în legislația comunitară și națională în domeniul nediscriminării pe criterii de gen, origine rasială sau etnică, religie sau convingeri, handicap, vârstă sau orientare sexuală, precum și accesibilit</w:t>
            </w:r>
            <w:r w:rsidR="007B76F6" w:rsidRPr="00F246E7">
              <w:rPr>
                <w:rFonts w:ascii="Trebuchet MS" w:hAnsi="Trebuchet MS"/>
                <w:color w:val="0070C0"/>
                <w:sz w:val="24"/>
                <w:szCs w:val="24"/>
              </w:rPr>
              <w:t xml:space="preserve">ății </w:t>
            </w:r>
            <w:r w:rsidR="00D47126" w:rsidRPr="00F246E7">
              <w:rPr>
                <w:rFonts w:ascii="Trebuchet MS" w:hAnsi="Trebuchet MS"/>
                <w:color w:val="0070C0"/>
                <w:sz w:val="24"/>
                <w:szCs w:val="24"/>
              </w:rPr>
              <w:t xml:space="preserve">pentru persoane cu </w:t>
            </w:r>
            <w:r w:rsidR="007B76F6" w:rsidRPr="00F246E7">
              <w:rPr>
                <w:rFonts w:ascii="Trebuchet MS" w:hAnsi="Trebuchet MS"/>
                <w:color w:val="0070C0"/>
                <w:sz w:val="24"/>
                <w:szCs w:val="24"/>
              </w:rPr>
              <w:t xml:space="preserve">dizabilități, </w:t>
            </w:r>
            <w:r w:rsidR="002262FB" w:rsidRPr="00F246E7">
              <w:rPr>
                <w:rFonts w:ascii="Trebuchet MS" w:hAnsi="Trebuchet MS"/>
                <w:color w:val="0070C0"/>
                <w:sz w:val="24"/>
                <w:szCs w:val="24"/>
              </w:rPr>
              <w:t>respectării cerințelor privind protecția med</w:t>
            </w:r>
            <w:r w:rsidR="00DD417B" w:rsidRPr="00F246E7">
              <w:rPr>
                <w:rFonts w:ascii="Trebuchet MS" w:hAnsi="Trebuchet MS"/>
                <w:color w:val="0070C0"/>
                <w:sz w:val="24"/>
                <w:szCs w:val="24"/>
              </w:rPr>
              <w:t>i</w:t>
            </w:r>
            <w:r w:rsidR="002262FB" w:rsidRPr="00F246E7">
              <w:rPr>
                <w:rFonts w:ascii="Trebuchet MS" w:hAnsi="Trebuchet MS"/>
                <w:color w:val="0070C0"/>
                <w:sz w:val="24"/>
                <w:szCs w:val="24"/>
              </w:rPr>
              <w:t xml:space="preserve">ului, asigurării imunizării la schimbările climatice și respectării </w:t>
            </w:r>
            <w:r w:rsidR="007B76F6" w:rsidRPr="00F246E7">
              <w:rPr>
                <w:rFonts w:ascii="Trebuchet MS" w:hAnsi="Trebuchet MS"/>
                <w:color w:val="0070C0"/>
                <w:sz w:val="24"/>
                <w:szCs w:val="24"/>
              </w:rPr>
              <w:t>principiului DNSH</w:t>
            </w:r>
            <w:r w:rsidR="00D47126" w:rsidRPr="00F246E7">
              <w:rPr>
                <w:rFonts w:ascii="Trebuchet MS" w:hAnsi="Trebuchet MS"/>
                <w:color w:val="0070C0"/>
                <w:sz w:val="24"/>
                <w:szCs w:val="24"/>
              </w:rPr>
              <w:t xml:space="preserve">. </w:t>
            </w:r>
          </w:p>
          <w:p w14:paraId="24138EFE" w14:textId="77777777" w:rsidR="00D47126" w:rsidRPr="00F246E7" w:rsidRDefault="0083172E" w:rsidP="001C6F4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r w:rsidR="00D47126" w:rsidRPr="00F246E7">
              <w:rPr>
                <w:rFonts w:ascii="Trebuchet MS" w:hAnsi="Trebuchet MS"/>
                <w:color w:val="0070C0"/>
                <w:sz w:val="24"/>
                <w:szCs w:val="24"/>
              </w:rPr>
              <w:t>vor include cerințele d</w:t>
            </w:r>
            <w:r w:rsidR="001C6F4B" w:rsidRPr="00F246E7">
              <w:rPr>
                <w:rFonts w:ascii="Trebuchet MS" w:hAnsi="Trebuchet MS"/>
                <w:color w:val="0070C0"/>
                <w:sz w:val="24"/>
                <w:szCs w:val="24"/>
              </w:rPr>
              <w:t>e accesibilitate în proiectarea/</w:t>
            </w:r>
            <w:r w:rsidR="00D47126" w:rsidRPr="00F246E7">
              <w:rPr>
                <w:rFonts w:ascii="Trebuchet MS" w:hAnsi="Trebuchet MS"/>
                <w:color w:val="0070C0"/>
                <w:sz w:val="24"/>
                <w:szCs w:val="24"/>
              </w:rPr>
              <w:t>construcția</w:t>
            </w:r>
            <w:r w:rsidR="001C6F4B" w:rsidRPr="00F246E7">
              <w:rPr>
                <w:rFonts w:ascii="Trebuchet MS" w:hAnsi="Trebuchet MS"/>
                <w:color w:val="0070C0"/>
                <w:sz w:val="24"/>
                <w:szCs w:val="24"/>
              </w:rPr>
              <w:t xml:space="preserve"> și/sau modernizarea</w:t>
            </w:r>
            <w:r w:rsidR="00D47126" w:rsidRPr="00F246E7">
              <w:rPr>
                <w:rFonts w:ascii="Trebuchet MS" w:hAnsi="Trebuchet MS"/>
                <w:color w:val="0070C0"/>
                <w:sz w:val="24"/>
                <w:szCs w:val="24"/>
              </w:rPr>
              <w:t xml:space="preserve"> mediului fizic de la începutul procesului de proiectare, respectiv toți cei implicați profesional în proiectarea și construcția mediului fizic vor respecta cerințele cu privire la politica în domeniul promovării drepturilor persoanelor cu dizabilități și la măsurile de realizare a accesibilității sau de adaptare rezonabilă.</w:t>
            </w:r>
          </w:p>
          <w:p w14:paraId="1D61704E" w14:textId="77777777" w:rsidR="001C6F4B" w:rsidRPr="00F246E7" w:rsidRDefault="002262FB" w:rsidP="002262FB">
            <w:pPr>
              <w:spacing w:before="120" w:after="120"/>
              <w:jc w:val="both"/>
              <w:rPr>
                <w:rFonts w:ascii="Trebuchet MS" w:hAnsi="Trebuchet MS"/>
                <w:color w:val="0070C0"/>
                <w:sz w:val="24"/>
                <w:szCs w:val="24"/>
              </w:rPr>
            </w:pPr>
            <w:r w:rsidRPr="00F246E7">
              <w:rPr>
                <w:rFonts w:ascii="Trebuchet MS" w:hAnsi="Trebuchet MS"/>
                <w:color w:val="0070C0"/>
                <w:sz w:val="24"/>
                <w:szCs w:val="24"/>
              </w:rPr>
              <w:t>Măsurile privind respectarea principiilor orizontale m</w:t>
            </w:r>
            <w:r w:rsidR="0083172E" w:rsidRPr="00F246E7">
              <w:rPr>
                <w:rFonts w:ascii="Trebuchet MS" w:hAnsi="Trebuchet MS"/>
                <w:color w:val="0070C0"/>
                <w:sz w:val="24"/>
                <w:szCs w:val="24"/>
              </w:rPr>
              <w:t>ai sus menționate se vor detalia în cererea de finanțare, în cadrul</w:t>
            </w:r>
            <w:r w:rsidRPr="00F246E7">
              <w:rPr>
                <w:rFonts w:ascii="Trebuchet MS" w:hAnsi="Trebuchet MS"/>
                <w:color w:val="0070C0"/>
                <w:sz w:val="24"/>
                <w:szCs w:val="24"/>
              </w:rPr>
              <w:t xml:space="preserve"> secțiunil</w:t>
            </w:r>
            <w:r w:rsidR="0083172E" w:rsidRPr="00F246E7">
              <w:rPr>
                <w:rFonts w:ascii="Trebuchet MS" w:hAnsi="Trebuchet MS"/>
                <w:color w:val="0070C0"/>
                <w:sz w:val="24"/>
                <w:szCs w:val="24"/>
              </w:rPr>
              <w:t>or</w:t>
            </w:r>
            <w:r w:rsidRPr="00F246E7">
              <w:rPr>
                <w:rFonts w:ascii="Trebuchet MS" w:hAnsi="Trebuchet MS"/>
                <w:color w:val="0070C0"/>
                <w:sz w:val="24"/>
                <w:szCs w:val="24"/>
              </w:rPr>
              <w:t xml:space="preserve"> specifice. </w:t>
            </w:r>
          </w:p>
          <w:p w14:paraId="3E1E257F" w14:textId="61FFC543" w:rsidR="00674CEC" w:rsidRPr="00F246E7" w:rsidRDefault="003212F7" w:rsidP="0083172E">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 xml:space="preserve">Pe </w:t>
            </w:r>
            <w:r w:rsidR="0001202F" w:rsidRPr="00F246E7">
              <w:rPr>
                <w:rFonts w:ascii="Trebuchet MS" w:hAnsi="Trebuchet MS"/>
                <w:color w:val="0070C0"/>
                <w:sz w:val="24"/>
                <w:szCs w:val="24"/>
              </w:rPr>
              <w:t>lângă</w:t>
            </w:r>
            <w:r w:rsidRPr="00F246E7">
              <w:rPr>
                <w:rFonts w:ascii="Trebuchet MS" w:hAnsi="Trebuchet MS"/>
                <w:color w:val="0070C0"/>
                <w:sz w:val="24"/>
                <w:szCs w:val="24"/>
              </w:rPr>
              <w:t xml:space="preserve"> criteriul de eligibilitate, î</w:t>
            </w:r>
            <w:r w:rsidR="00674CEC" w:rsidRPr="00F246E7">
              <w:rPr>
                <w:rFonts w:ascii="Trebuchet MS" w:hAnsi="Trebuchet MS"/>
                <w:color w:val="0070C0"/>
                <w:sz w:val="24"/>
                <w:szCs w:val="24"/>
              </w:rPr>
              <w:t xml:space="preserve">n grila de evaluare tehnică și financiară proiectele sunt punctate dacă propun măsuri suplimentare față de cerințele minime legale pentru promovarea </w:t>
            </w:r>
            <w:r w:rsidRPr="00F246E7">
              <w:rPr>
                <w:rFonts w:ascii="Trebuchet MS" w:hAnsi="Trebuchet MS"/>
                <w:color w:val="0070C0"/>
                <w:sz w:val="24"/>
                <w:szCs w:val="24"/>
              </w:rPr>
              <w:t>și respectarea principiilor orizontale</w:t>
            </w:r>
            <w:r w:rsidR="00674CEC" w:rsidRPr="00F246E7">
              <w:rPr>
                <w:rFonts w:ascii="Trebuchet MS" w:hAnsi="Trebuchet MS"/>
                <w:color w:val="0070C0"/>
                <w:sz w:val="24"/>
                <w:szCs w:val="24"/>
              </w:rPr>
              <w:t>.</w:t>
            </w:r>
          </w:p>
        </w:tc>
      </w:tr>
    </w:tbl>
    <w:p w14:paraId="512C4962" w14:textId="4DC8FA67" w:rsidR="00C56104" w:rsidRPr="00F246E7" w:rsidRDefault="00C56104" w:rsidP="00996379">
      <w:pPr>
        <w:pStyle w:val="Heading2"/>
      </w:pPr>
      <w:bookmarkStart w:id="37" w:name="_Toc141885953"/>
      <w:r w:rsidRPr="00F246E7">
        <w:lastRenderedPageBreak/>
        <w:t>Aspecte de mediu</w:t>
      </w:r>
      <w:r w:rsidR="006464F5" w:rsidRPr="00F246E7">
        <w:t xml:space="preserve"> (inclusiv aplicarea Directivei 2011/92/UE a Parlamentului European și a Consiliului). Aplicarea principiului</w:t>
      </w:r>
      <w:r w:rsidR="00996379" w:rsidRPr="00F246E7">
        <w:t xml:space="preserve"> </w:t>
      </w:r>
      <w:r w:rsidR="006464F5" w:rsidRPr="00F246E7">
        <w:t>DNSH. Imunizarea la schimbările climatice</w:t>
      </w:r>
      <w:bookmarkEnd w:id="37"/>
    </w:p>
    <w:tbl>
      <w:tblPr>
        <w:tblStyle w:val="TableGrid"/>
        <w:tblW w:w="0" w:type="auto"/>
        <w:tblLook w:val="04A0" w:firstRow="1" w:lastRow="0" w:firstColumn="1" w:lastColumn="0" w:noHBand="0" w:noVBand="1"/>
      </w:tblPr>
      <w:tblGrid>
        <w:gridCol w:w="9396"/>
      </w:tblGrid>
      <w:tr w:rsidR="002475D4" w:rsidRPr="00F246E7" w14:paraId="024FF697" w14:textId="77777777" w:rsidTr="00D26F52">
        <w:tc>
          <w:tcPr>
            <w:tcW w:w="9396" w:type="dxa"/>
          </w:tcPr>
          <w:p w14:paraId="2B080E84" w14:textId="77777777" w:rsidR="001C6F4B" w:rsidRPr="00F246E7" w:rsidRDefault="001C6F4B" w:rsidP="00D26F52">
            <w:pPr>
              <w:jc w:val="both"/>
              <w:rPr>
                <w:rFonts w:ascii="Trebuchet MS" w:hAnsi="Trebuchet MS"/>
                <w:color w:val="0070C0"/>
                <w:sz w:val="24"/>
                <w:szCs w:val="24"/>
              </w:rPr>
            </w:pPr>
            <w:r w:rsidRPr="00F246E7">
              <w:rPr>
                <w:rFonts w:ascii="Trebuchet MS" w:hAnsi="Trebuchet MS"/>
                <w:color w:val="0070C0"/>
                <w:sz w:val="24"/>
                <w:szCs w:val="24"/>
              </w:rPr>
              <w:t>Solicitanții și beneficiarii de sprijin nerambursabil au obligația de a se asigura că proiectele pentru care solicită sau care obțin finanțare respectă cerințele și prevăd măsuri privind:</w:t>
            </w:r>
          </w:p>
          <w:p w14:paraId="6F21B697" w14:textId="77777777" w:rsidR="00036AAB" w:rsidRPr="00F246E7" w:rsidRDefault="00036AAB" w:rsidP="00405B47">
            <w:pPr>
              <w:pStyle w:val="ListParagraph"/>
              <w:numPr>
                <w:ilvl w:val="0"/>
                <w:numId w:val="36"/>
              </w:numPr>
              <w:jc w:val="both"/>
              <w:rPr>
                <w:rFonts w:ascii="Trebuchet MS" w:hAnsi="Trebuchet MS"/>
                <w:color w:val="0070C0"/>
                <w:sz w:val="24"/>
                <w:szCs w:val="24"/>
              </w:rPr>
            </w:pPr>
            <w:r w:rsidRPr="00F246E7">
              <w:rPr>
                <w:rFonts w:ascii="Trebuchet MS" w:hAnsi="Trebuchet MS"/>
                <w:color w:val="0070C0"/>
                <w:sz w:val="24"/>
                <w:szCs w:val="24"/>
              </w:rPr>
              <w:t>protecția mediului pentru promovarea dezvoltării durabile, care se referă</w:t>
            </w:r>
            <w:r w:rsidR="0083172E" w:rsidRPr="00F246E7">
              <w:rPr>
                <w:rFonts w:ascii="Trebuchet MS" w:hAnsi="Trebuchet MS"/>
                <w:color w:val="0070C0"/>
                <w:sz w:val="24"/>
                <w:szCs w:val="24"/>
              </w:rPr>
              <w:t xml:space="preserve"> </w:t>
            </w:r>
            <w:r w:rsidRPr="00F246E7">
              <w:rPr>
                <w:rFonts w:ascii="Trebuchet MS" w:hAnsi="Trebuchet MS"/>
                <w:color w:val="0070C0"/>
                <w:sz w:val="24"/>
                <w:szCs w:val="24"/>
              </w:rPr>
              <w:t xml:space="preserve">la utilizarea surselor de energie curată, economie </w:t>
            </w:r>
            <w:r w:rsidR="000E7299" w:rsidRPr="00F246E7">
              <w:rPr>
                <w:rFonts w:ascii="Trebuchet MS" w:hAnsi="Trebuchet MS"/>
                <w:color w:val="0070C0"/>
                <w:sz w:val="24"/>
                <w:szCs w:val="24"/>
              </w:rPr>
              <w:t>circulară, inclusiv prevenirea ș</w:t>
            </w:r>
            <w:r w:rsidRPr="00F246E7">
              <w:rPr>
                <w:rFonts w:ascii="Trebuchet MS" w:hAnsi="Trebuchet MS"/>
                <w:color w:val="0070C0"/>
                <w:sz w:val="24"/>
                <w:szCs w:val="24"/>
              </w:rPr>
              <w:t>i</w:t>
            </w:r>
            <w:r w:rsidR="000E7299" w:rsidRPr="00F246E7">
              <w:rPr>
                <w:rFonts w:ascii="Trebuchet MS" w:hAnsi="Trebuchet MS"/>
                <w:color w:val="0070C0"/>
                <w:sz w:val="24"/>
                <w:szCs w:val="24"/>
              </w:rPr>
              <w:t xml:space="preserve"> </w:t>
            </w:r>
            <w:r w:rsidRPr="00F246E7">
              <w:rPr>
                <w:rFonts w:ascii="Trebuchet MS" w:hAnsi="Trebuchet MS"/>
                <w:color w:val="0070C0"/>
                <w:sz w:val="24"/>
                <w:szCs w:val="24"/>
              </w:rPr>
              <w:t>reciclarea deșeurilor, prevenirea și controlul poluării asupra aerului, apei,</w:t>
            </w:r>
            <w:r w:rsidR="000E7299" w:rsidRPr="00F246E7">
              <w:rPr>
                <w:rFonts w:ascii="Trebuchet MS" w:hAnsi="Trebuchet MS"/>
                <w:color w:val="0070C0"/>
                <w:sz w:val="24"/>
                <w:szCs w:val="24"/>
              </w:rPr>
              <w:t xml:space="preserve"> </w:t>
            </w:r>
            <w:r w:rsidRPr="00F246E7">
              <w:rPr>
                <w:rFonts w:ascii="Trebuchet MS" w:hAnsi="Trebuchet MS"/>
                <w:color w:val="0070C0"/>
                <w:sz w:val="24"/>
                <w:szCs w:val="24"/>
              </w:rPr>
              <w:t>solului, protecția resurselor de apă, protecția și conservarea biodiversității în</w:t>
            </w:r>
            <w:r w:rsidR="000E7299" w:rsidRPr="00F246E7">
              <w:rPr>
                <w:rFonts w:ascii="Trebuchet MS" w:hAnsi="Trebuchet MS"/>
                <w:color w:val="0070C0"/>
                <w:sz w:val="24"/>
                <w:szCs w:val="24"/>
              </w:rPr>
              <w:t xml:space="preserve"> </w:t>
            </w:r>
            <w:r w:rsidRPr="00F246E7">
              <w:rPr>
                <w:rFonts w:ascii="Trebuchet MS" w:hAnsi="Trebuchet MS"/>
                <w:color w:val="0070C0"/>
                <w:sz w:val="24"/>
                <w:szCs w:val="24"/>
              </w:rPr>
              <w:t>conformitate cu articolul 11 și cu articolul 191 alineatul (1) din TFUE;</w:t>
            </w:r>
          </w:p>
          <w:p w14:paraId="7B66BA7C" w14:textId="77777777" w:rsidR="00036AAB" w:rsidRPr="00F246E7" w:rsidRDefault="00036AAB" w:rsidP="00405B47">
            <w:pPr>
              <w:pStyle w:val="ListParagraph"/>
              <w:numPr>
                <w:ilvl w:val="0"/>
                <w:numId w:val="36"/>
              </w:numPr>
              <w:jc w:val="both"/>
              <w:rPr>
                <w:rFonts w:ascii="Trebuchet MS" w:hAnsi="Trebuchet MS"/>
                <w:color w:val="0070C0"/>
                <w:sz w:val="24"/>
                <w:szCs w:val="24"/>
              </w:rPr>
            </w:pPr>
            <w:r w:rsidRPr="00F246E7">
              <w:rPr>
                <w:rFonts w:ascii="Trebuchet MS" w:hAnsi="Trebuchet MS"/>
                <w:color w:val="0070C0"/>
                <w:sz w:val="24"/>
                <w:szCs w:val="24"/>
              </w:rPr>
              <w:t>atenuarea și adaptarea la schimbările climatice, prevenirea și gestionarea riscurilor,</w:t>
            </w:r>
            <w:r w:rsidR="006C13D5" w:rsidRPr="00F246E7">
              <w:rPr>
                <w:rFonts w:ascii="Trebuchet MS" w:hAnsi="Trebuchet MS"/>
                <w:color w:val="0070C0"/>
                <w:sz w:val="24"/>
                <w:szCs w:val="24"/>
              </w:rPr>
              <w:t xml:space="preserve"> </w:t>
            </w:r>
            <w:r w:rsidRPr="00F246E7">
              <w:rPr>
                <w:rFonts w:ascii="Trebuchet MS" w:hAnsi="Trebuchet MS"/>
                <w:color w:val="0070C0"/>
                <w:sz w:val="24"/>
                <w:szCs w:val="24"/>
              </w:rPr>
              <w:t>în conformitate cu principiul imunizării la schimbările climatice;</w:t>
            </w:r>
          </w:p>
          <w:p w14:paraId="2F0D1C29" w14:textId="77777777" w:rsidR="00036AAB" w:rsidRPr="00F246E7" w:rsidRDefault="00036AAB" w:rsidP="00405B47">
            <w:pPr>
              <w:pStyle w:val="ListParagraph"/>
              <w:numPr>
                <w:ilvl w:val="0"/>
                <w:numId w:val="36"/>
              </w:numPr>
              <w:jc w:val="both"/>
              <w:rPr>
                <w:rFonts w:ascii="Trebuchet MS" w:hAnsi="Trebuchet MS"/>
                <w:color w:val="0070C0"/>
                <w:sz w:val="24"/>
                <w:szCs w:val="24"/>
              </w:rPr>
            </w:pPr>
            <w:r w:rsidRPr="00F246E7">
              <w:rPr>
                <w:rFonts w:ascii="Trebuchet MS" w:hAnsi="Trebuchet MS"/>
                <w:color w:val="0070C0"/>
                <w:sz w:val="24"/>
                <w:szCs w:val="24"/>
              </w:rPr>
              <w:t>respectarea principiului DNSH - ,,</w:t>
            </w:r>
            <w:r w:rsidRPr="00F246E7">
              <w:rPr>
                <w:rFonts w:ascii="Trebuchet MS" w:hAnsi="Trebuchet MS"/>
                <w:i/>
                <w:iCs/>
                <w:color w:val="0070C0"/>
                <w:sz w:val="24"/>
                <w:szCs w:val="24"/>
              </w:rPr>
              <w:t>A nu prejudicia în mod semnificativ</w:t>
            </w:r>
            <w:r w:rsidRPr="00F246E7">
              <w:rPr>
                <w:rFonts w:ascii="Trebuchet MS" w:hAnsi="Trebuchet MS"/>
                <w:color w:val="0070C0"/>
                <w:sz w:val="24"/>
                <w:szCs w:val="24"/>
              </w:rPr>
              <w:t>”, conform</w:t>
            </w:r>
            <w:r w:rsidR="00ED2FEC" w:rsidRPr="00F246E7">
              <w:rPr>
                <w:rFonts w:ascii="Trebuchet MS" w:hAnsi="Trebuchet MS"/>
                <w:color w:val="0070C0"/>
                <w:sz w:val="24"/>
                <w:szCs w:val="24"/>
              </w:rPr>
              <w:t xml:space="preserve"> </w:t>
            </w:r>
            <w:r w:rsidRPr="00F246E7">
              <w:rPr>
                <w:rFonts w:ascii="Trebuchet MS" w:hAnsi="Trebuchet MS"/>
                <w:color w:val="0070C0"/>
                <w:sz w:val="24"/>
                <w:szCs w:val="24"/>
              </w:rPr>
              <w:t>legislației aplicabile din Regulamentul (UE)</w:t>
            </w:r>
            <w:r w:rsidR="0083172E" w:rsidRPr="00F246E7">
              <w:rPr>
                <w:rFonts w:ascii="Trebuchet MS" w:hAnsi="Trebuchet MS"/>
                <w:color w:val="0070C0"/>
                <w:sz w:val="24"/>
                <w:szCs w:val="24"/>
              </w:rPr>
              <w:t xml:space="preserve"> nr.</w:t>
            </w:r>
            <w:r w:rsidRPr="00F246E7">
              <w:rPr>
                <w:rFonts w:ascii="Trebuchet MS" w:hAnsi="Trebuchet MS"/>
                <w:color w:val="0070C0"/>
                <w:sz w:val="24"/>
                <w:szCs w:val="24"/>
              </w:rPr>
              <w:t xml:space="preserve"> </w:t>
            </w:r>
            <w:r w:rsidR="000E7299" w:rsidRPr="00F246E7">
              <w:rPr>
                <w:rFonts w:ascii="Trebuchet MS" w:hAnsi="Trebuchet MS"/>
                <w:color w:val="0070C0"/>
                <w:sz w:val="24"/>
                <w:szCs w:val="24"/>
              </w:rPr>
              <w:t>852/</w:t>
            </w:r>
            <w:r w:rsidRPr="00F246E7">
              <w:rPr>
                <w:rFonts w:ascii="Trebuchet MS" w:hAnsi="Trebuchet MS"/>
                <w:color w:val="0070C0"/>
                <w:sz w:val="24"/>
                <w:szCs w:val="24"/>
              </w:rPr>
              <w:t>2020</w:t>
            </w:r>
            <w:r w:rsidR="0083172E" w:rsidRPr="00F246E7">
              <w:rPr>
                <w:rFonts w:ascii="Trebuchet MS" w:hAnsi="Trebuchet MS"/>
                <w:color w:val="0070C0"/>
                <w:sz w:val="24"/>
                <w:szCs w:val="24"/>
              </w:rPr>
              <w:t>.</w:t>
            </w:r>
          </w:p>
          <w:p w14:paraId="24FE2724" w14:textId="77777777" w:rsidR="000E7299" w:rsidRPr="00F246E7" w:rsidRDefault="000E7299" w:rsidP="00D26F52">
            <w:pPr>
              <w:jc w:val="both"/>
              <w:rPr>
                <w:rFonts w:ascii="Trebuchet MS" w:hAnsi="Trebuchet MS"/>
                <w:color w:val="0070C0"/>
                <w:sz w:val="24"/>
                <w:szCs w:val="24"/>
              </w:rPr>
            </w:pPr>
          </w:p>
          <w:p w14:paraId="4530462D" w14:textId="5E43B7DA" w:rsidR="00D26F52" w:rsidRPr="00F246E7" w:rsidRDefault="00D26F52" w:rsidP="00D26F52">
            <w:pPr>
              <w:jc w:val="both"/>
              <w:rPr>
                <w:rFonts w:ascii="Trebuchet MS" w:hAnsi="Trebuchet MS"/>
                <w:color w:val="0070C0"/>
                <w:sz w:val="24"/>
                <w:szCs w:val="24"/>
              </w:rPr>
            </w:pPr>
            <w:r w:rsidRPr="00F246E7">
              <w:rPr>
                <w:rFonts w:ascii="Trebuchet MS" w:hAnsi="Trebuchet MS"/>
                <w:color w:val="0070C0"/>
                <w:sz w:val="24"/>
                <w:szCs w:val="24"/>
              </w:rPr>
              <w:t>În ceea ce privește respectarea obiectivului de promovare a dezvoltării durabile în cadrul proiectelor finanțate prin</w:t>
            </w:r>
            <w:r w:rsidR="0083172E" w:rsidRPr="00F246E7">
              <w:rPr>
                <w:rFonts w:ascii="Trebuchet MS" w:hAnsi="Trebuchet MS"/>
                <w:color w:val="0070C0"/>
                <w:sz w:val="24"/>
                <w:szCs w:val="24"/>
              </w:rPr>
              <w:t xml:space="preserve"> P1-</w:t>
            </w:r>
            <w:r w:rsidRPr="00F246E7">
              <w:rPr>
                <w:rFonts w:ascii="Trebuchet MS" w:hAnsi="Trebuchet MS"/>
                <w:color w:val="0070C0"/>
                <w:sz w:val="24"/>
                <w:szCs w:val="24"/>
              </w:rPr>
              <w:t xml:space="preserve"> </w:t>
            </w:r>
            <w:proofErr w:type="spellStart"/>
            <w:r w:rsidR="007310F2" w:rsidRPr="00F246E7">
              <w:rPr>
                <w:rFonts w:ascii="Trebuchet MS" w:hAnsi="Trebuchet MS"/>
                <w:color w:val="0070C0"/>
                <w:sz w:val="24"/>
                <w:szCs w:val="24"/>
              </w:rPr>
              <w:t>PoCIDIF</w:t>
            </w:r>
            <w:proofErr w:type="spellEnd"/>
            <w:r w:rsidRPr="00F246E7">
              <w:rPr>
                <w:rFonts w:ascii="Trebuchet MS" w:hAnsi="Trebuchet MS"/>
                <w:color w:val="0070C0"/>
                <w:sz w:val="24"/>
                <w:szCs w:val="24"/>
              </w:rPr>
              <w:t xml:space="preserve">, vor fi analizate și </w:t>
            </w:r>
            <w:r w:rsidR="0083172E" w:rsidRPr="00F246E7">
              <w:rPr>
                <w:rFonts w:ascii="Trebuchet MS" w:hAnsi="Trebuchet MS"/>
                <w:color w:val="0070C0"/>
                <w:sz w:val="24"/>
                <w:szCs w:val="24"/>
              </w:rPr>
              <w:t xml:space="preserve">verificate </w:t>
            </w:r>
            <w:r w:rsidRPr="00F246E7">
              <w:rPr>
                <w:rFonts w:ascii="Trebuchet MS" w:hAnsi="Trebuchet MS"/>
                <w:color w:val="0070C0"/>
                <w:sz w:val="24"/>
                <w:szCs w:val="24"/>
              </w:rPr>
              <w:t xml:space="preserve">criteriile care determină dacă o activitate se califică drept durabilă din punctul de vedere al mediului și dacă respectă principiul </w:t>
            </w:r>
            <w:r w:rsidRPr="00F246E7">
              <w:rPr>
                <w:rFonts w:ascii="Trebuchet MS" w:hAnsi="Trebuchet MS"/>
                <w:i/>
                <w:iCs/>
                <w:color w:val="0070C0"/>
                <w:sz w:val="24"/>
                <w:szCs w:val="24"/>
              </w:rPr>
              <w:t xml:space="preserve">A nu prejudicia în mod semnificativ </w:t>
            </w:r>
            <w:r w:rsidRPr="00F246E7">
              <w:rPr>
                <w:rFonts w:ascii="Trebuchet MS" w:hAnsi="Trebuchet MS"/>
                <w:color w:val="0070C0"/>
                <w:sz w:val="24"/>
                <w:szCs w:val="24"/>
              </w:rPr>
              <w:t xml:space="preserve">(DNSH), în conformitate cu Regulamentul (UE) </w:t>
            </w:r>
            <w:r w:rsidR="00685BB4" w:rsidRPr="00F246E7">
              <w:rPr>
                <w:rFonts w:ascii="Trebuchet MS" w:hAnsi="Trebuchet MS"/>
                <w:color w:val="0070C0"/>
                <w:sz w:val="24"/>
                <w:szCs w:val="24"/>
              </w:rPr>
              <w:t>852/2020</w:t>
            </w:r>
            <w:r w:rsidRPr="00F246E7">
              <w:rPr>
                <w:rFonts w:ascii="Trebuchet MS" w:hAnsi="Trebuchet MS"/>
                <w:color w:val="0070C0"/>
                <w:sz w:val="24"/>
                <w:szCs w:val="24"/>
              </w:rPr>
              <w:t xml:space="preserve">. </w:t>
            </w:r>
          </w:p>
          <w:p w14:paraId="68010BBB" w14:textId="77777777" w:rsidR="000E7299" w:rsidRPr="00F246E7" w:rsidRDefault="000E7299" w:rsidP="000E7299">
            <w:pPr>
              <w:jc w:val="both"/>
              <w:rPr>
                <w:rFonts w:ascii="Trebuchet MS" w:hAnsi="Trebuchet MS"/>
                <w:color w:val="0070C0"/>
                <w:sz w:val="24"/>
                <w:szCs w:val="24"/>
              </w:rPr>
            </w:pPr>
          </w:p>
          <w:p w14:paraId="0B2BE78B" w14:textId="77777777" w:rsidR="000E7299" w:rsidRPr="00F246E7" w:rsidRDefault="000E7299" w:rsidP="000E7299">
            <w:pPr>
              <w:jc w:val="both"/>
              <w:rPr>
                <w:rFonts w:ascii="Trebuchet MS" w:hAnsi="Trebuchet MS"/>
                <w:color w:val="0070C0"/>
                <w:sz w:val="24"/>
                <w:szCs w:val="24"/>
              </w:rPr>
            </w:pPr>
            <w:r w:rsidRPr="00F246E7">
              <w:rPr>
                <w:rFonts w:ascii="Trebuchet MS" w:hAnsi="Trebuchet MS"/>
                <w:color w:val="0070C0"/>
                <w:sz w:val="24"/>
                <w:szCs w:val="24"/>
              </w:rPr>
              <w:t>Analiza durabilității din punct de vedere a mediului a unui anumit proiect sau a anumitor activități economice din cadrul proiectului va urmări obiective</w:t>
            </w:r>
            <w:r w:rsidR="0083172E" w:rsidRPr="00F246E7">
              <w:rPr>
                <w:rFonts w:ascii="Trebuchet MS" w:hAnsi="Trebuchet MS"/>
                <w:color w:val="0070C0"/>
                <w:sz w:val="24"/>
                <w:szCs w:val="24"/>
              </w:rPr>
              <w:t>le</w:t>
            </w:r>
            <w:r w:rsidRPr="00F246E7">
              <w:rPr>
                <w:rFonts w:ascii="Trebuchet MS" w:hAnsi="Trebuchet MS"/>
                <w:color w:val="0070C0"/>
                <w:sz w:val="24"/>
                <w:szCs w:val="24"/>
              </w:rPr>
              <w:t xml:space="preserve"> de mediu (art. 9 din Regulamentul (UE) nr. 852/2020)</w:t>
            </w:r>
            <w:r w:rsidR="0083172E" w:rsidRPr="00F246E7">
              <w:rPr>
                <w:rFonts w:ascii="Trebuchet MS" w:hAnsi="Trebuchet MS"/>
                <w:color w:val="0070C0"/>
                <w:sz w:val="24"/>
                <w:szCs w:val="24"/>
              </w:rPr>
              <w:t xml:space="preserve"> următoare:</w:t>
            </w:r>
          </w:p>
          <w:p w14:paraId="2E5E7479" w14:textId="77777777" w:rsidR="000E7299" w:rsidRPr="00F246E7" w:rsidRDefault="000E7299" w:rsidP="000E7299">
            <w:pPr>
              <w:ind w:firstLine="452"/>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w:t>
            </w:r>
            <w:r w:rsidR="00437723" w:rsidRPr="00F246E7">
              <w:rPr>
                <w:rFonts w:ascii="Trebuchet MS" w:hAnsi="Trebuchet MS"/>
                <w:color w:val="0070C0"/>
                <w:sz w:val="24"/>
                <w:szCs w:val="24"/>
              </w:rPr>
              <w:t>tenuarea schimbărilor climatice</w:t>
            </w:r>
            <w:r w:rsidRPr="00F246E7">
              <w:rPr>
                <w:rFonts w:ascii="Trebuchet MS" w:hAnsi="Trebuchet MS"/>
                <w:color w:val="0070C0"/>
                <w:sz w:val="24"/>
                <w:szCs w:val="24"/>
              </w:rPr>
              <w:t xml:space="preserve">; </w:t>
            </w:r>
          </w:p>
          <w:p w14:paraId="78A7098A" w14:textId="77777777" w:rsidR="000E7299" w:rsidRPr="00F246E7" w:rsidRDefault="000E7299" w:rsidP="000E7299">
            <w:pPr>
              <w:ind w:firstLine="452"/>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ada</w:t>
            </w:r>
            <w:r w:rsidR="00437723" w:rsidRPr="00F246E7">
              <w:rPr>
                <w:rFonts w:ascii="Trebuchet MS" w:hAnsi="Trebuchet MS"/>
                <w:color w:val="0070C0"/>
                <w:sz w:val="24"/>
                <w:szCs w:val="24"/>
              </w:rPr>
              <w:t>ptarea la schimbările climatice</w:t>
            </w:r>
            <w:r w:rsidRPr="00F246E7">
              <w:rPr>
                <w:rFonts w:ascii="Trebuchet MS" w:hAnsi="Trebuchet MS"/>
                <w:color w:val="0070C0"/>
                <w:sz w:val="24"/>
                <w:szCs w:val="24"/>
              </w:rPr>
              <w:t xml:space="preserve">; </w:t>
            </w:r>
          </w:p>
          <w:p w14:paraId="3B25ED31" w14:textId="77777777" w:rsidR="000E7299" w:rsidRPr="00F246E7" w:rsidRDefault="000E7299" w:rsidP="000E7299">
            <w:pPr>
              <w:ind w:firstLine="452"/>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 xml:space="preserve">utilizarea durabilă și protecția resurselor de apă și a celor marine; </w:t>
            </w:r>
          </w:p>
          <w:p w14:paraId="39094698" w14:textId="77777777" w:rsidR="000E7299" w:rsidRPr="00F246E7" w:rsidRDefault="000E7299" w:rsidP="000E7299">
            <w:pPr>
              <w:ind w:firstLine="452"/>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 xml:space="preserve">tranziția către o economie circulară; </w:t>
            </w:r>
          </w:p>
          <w:p w14:paraId="33E60E3C" w14:textId="77777777" w:rsidR="000E7299" w:rsidRPr="00F246E7" w:rsidRDefault="000E7299" w:rsidP="000E7299">
            <w:pPr>
              <w:ind w:firstLine="452"/>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 xml:space="preserve">prevenirea și controlul poluării; </w:t>
            </w:r>
          </w:p>
          <w:p w14:paraId="1BBCE58C" w14:textId="77777777" w:rsidR="00036AAB" w:rsidRPr="00F246E7" w:rsidRDefault="000E7299" w:rsidP="000E7299">
            <w:pPr>
              <w:ind w:firstLine="452"/>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protecția și refacerea biodiversității și a ecosistemelor.</w:t>
            </w:r>
          </w:p>
          <w:p w14:paraId="38BEE5DB" w14:textId="77777777" w:rsidR="00D26F52" w:rsidRPr="00F246E7" w:rsidRDefault="00437723" w:rsidP="006C13D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acest sens, </w:t>
            </w:r>
            <w:r w:rsidR="00D26F52" w:rsidRPr="00F246E7">
              <w:rPr>
                <w:rFonts w:ascii="Trebuchet MS" w:hAnsi="Trebuchet MS"/>
                <w:color w:val="0070C0"/>
                <w:sz w:val="24"/>
                <w:szCs w:val="24"/>
              </w:rPr>
              <w:t xml:space="preserve">solicitantul </w:t>
            </w:r>
            <w:r w:rsidR="006C13D5" w:rsidRPr="00F246E7">
              <w:rPr>
                <w:rFonts w:ascii="Trebuchet MS" w:hAnsi="Trebuchet MS"/>
                <w:color w:val="0070C0"/>
                <w:sz w:val="24"/>
                <w:szCs w:val="24"/>
              </w:rPr>
              <w:t xml:space="preserve">trebuie să </w:t>
            </w:r>
            <w:r w:rsidR="00D26F52" w:rsidRPr="00F246E7">
              <w:rPr>
                <w:rFonts w:ascii="Trebuchet MS" w:hAnsi="Trebuchet MS"/>
                <w:color w:val="0070C0"/>
                <w:sz w:val="24"/>
                <w:szCs w:val="24"/>
              </w:rPr>
              <w:t>îndepline</w:t>
            </w:r>
            <w:r w:rsidR="006C13D5" w:rsidRPr="00F246E7">
              <w:rPr>
                <w:rFonts w:ascii="Trebuchet MS" w:hAnsi="Trebuchet MS"/>
                <w:color w:val="0070C0"/>
                <w:sz w:val="24"/>
                <w:szCs w:val="24"/>
              </w:rPr>
              <w:t>ască</w:t>
            </w:r>
            <w:r w:rsidRPr="00F246E7">
              <w:rPr>
                <w:rFonts w:ascii="Trebuchet MS" w:hAnsi="Trebuchet MS"/>
                <w:color w:val="0070C0"/>
                <w:sz w:val="24"/>
                <w:szCs w:val="24"/>
              </w:rPr>
              <w:t>, în mod</w:t>
            </w:r>
            <w:r w:rsidR="00D26F52" w:rsidRPr="00F246E7">
              <w:rPr>
                <w:rFonts w:ascii="Trebuchet MS" w:hAnsi="Trebuchet MS"/>
                <w:color w:val="0070C0"/>
                <w:sz w:val="24"/>
                <w:szCs w:val="24"/>
              </w:rPr>
              <w:t xml:space="preserve"> </w:t>
            </w:r>
            <w:r w:rsidRPr="00F246E7">
              <w:rPr>
                <w:rFonts w:ascii="Trebuchet MS" w:hAnsi="Trebuchet MS"/>
                <w:color w:val="0070C0"/>
                <w:sz w:val="24"/>
                <w:szCs w:val="24"/>
              </w:rPr>
              <w:t xml:space="preserve">obligatoriu, </w:t>
            </w:r>
            <w:r w:rsidR="00D26F52" w:rsidRPr="00F246E7">
              <w:rPr>
                <w:rFonts w:ascii="Trebuchet MS" w:hAnsi="Trebuchet MS"/>
                <w:color w:val="0070C0"/>
                <w:sz w:val="24"/>
                <w:szCs w:val="24"/>
              </w:rPr>
              <w:t xml:space="preserve">următoarele condiții: </w:t>
            </w:r>
          </w:p>
          <w:p w14:paraId="0E84CCAB" w14:textId="77777777" w:rsidR="00CD017B" w:rsidRPr="00F246E7" w:rsidRDefault="00F31412" w:rsidP="00405B47">
            <w:pPr>
              <w:pStyle w:val="ListParagraph"/>
              <w:numPr>
                <w:ilvl w:val="0"/>
                <w:numId w:val="15"/>
              </w:numPr>
              <w:spacing w:before="120" w:after="120"/>
              <w:ind w:left="740"/>
              <w:jc w:val="both"/>
              <w:rPr>
                <w:rFonts w:ascii="Trebuchet MS" w:hAnsi="Trebuchet MS"/>
                <w:color w:val="0070C0"/>
                <w:sz w:val="24"/>
                <w:szCs w:val="24"/>
              </w:rPr>
            </w:pPr>
            <w:r w:rsidRPr="00F246E7">
              <w:rPr>
                <w:rFonts w:ascii="Trebuchet MS" w:hAnsi="Trebuchet MS"/>
                <w:b/>
                <w:color w:val="0070C0"/>
                <w:sz w:val="24"/>
                <w:szCs w:val="24"/>
              </w:rPr>
              <w:t>A</w:t>
            </w:r>
            <w:r w:rsidR="00D26F52" w:rsidRPr="00F246E7">
              <w:rPr>
                <w:rFonts w:ascii="Trebuchet MS" w:hAnsi="Trebuchet MS"/>
                <w:b/>
                <w:color w:val="0070C0"/>
                <w:sz w:val="24"/>
                <w:szCs w:val="24"/>
              </w:rPr>
              <w:t>sigur</w:t>
            </w:r>
            <w:r w:rsidR="006C13D5" w:rsidRPr="00F246E7">
              <w:rPr>
                <w:rFonts w:ascii="Trebuchet MS" w:hAnsi="Trebuchet MS"/>
                <w:b/>
                <w:color w:val="0070C0"/>
                <w:sz w:val="24"/>
                <w:szCs w:val="24"/>
              </w:rPr>
              <w:t>area</w:t>
            </w:r>
            <w:r w:rsidR="00D26F52" w:rsidRPr="00F246E7">
              <w:rPr>
                <w:rFonts w:ascii="Trebuchet MS" w:hAnsi="Trebuchet MS"/>
                <w:b/>
                <w:color w:val="0070C0"/>
                <w:sz w:val="24"/>
                <w:szCs w:val="24"/>
              </w:rPr>
              <w:t xml:space="preserve"> imuniz</w:t>
            </w:r>
            <w:r w:rsidR="006C13D5" w:rsidRPr="00F246E7">
              <w:rPr>
                <w:rFonts w:ascii="Trebuchet MS" w:hAnsi="Trebuchet MS"/>
                <w:b/>
                <w:color w:val="0070C0"/>
                <w:sz w:val="24"/>
                <w:szCs w:val="24"/>
              </w:rPr>
              <w:t>ării</w:t>
            </w:r>
            <w:r w:rsidR="00D26F52" w:rsidRPr="00F246E7">
              <w:rPr>
                <w:rFonts w:ascii="Trebuchet MS" w:hAnsi="Trebuchet MS"/>
                <w:b/>
                <w:color w:val="0070C0"/>
                <w:sz w:val="24"/>
                <w:szCs w:val="24"/>
              </w:rPr>
              <w:t xml:space="preserve"> la schimbările climatice</w:t>
            </w:r>
            <w:r w:rsidR="00D26F52" w:rsidRPr="00F246E7">
              <w:rPr>
                <w:rFonts w:ascii="Trebuchet MS" w:hAnsi="Trebuchet MS"/>
                <w:color w:val="0070C0"/>
                <w:sz w:val="24"/>
                <w:szCs w:val="24"/>
              </w:rPr>
              <w:t xml:space="preserve"> a investițiilor în infrastructură care au o durată de viață preconizată de cel puțin cinci ani, în procesul de pregătire, verificare, implementare și durabilitate a contractului de finanțare, în conformitate cu Comunicarea Comisiei Europene privind Orientările tehnice referitoare la imunizarea infrastructurii la schimbările climatice în perioada 2021-2027 publicate la 16 septembrie 2021 (2021/C 373/01)</w:t>
            </w:r>
            <w:r w:rsidR="006C13D5" w:rsidRPr="00F246E7">
              <w:rPr>
                <w:rFonts w:ascii="Trebuchet MS" w:hAnsi="Trebuchet MS"/>
                <w:color w:val="0070C0"/>
                <w:sz w:val="24"/>
                <w:szCs w:val="24"/>
              </w:rPr>
              <w:t>.</w:t>
            </w:r>
            <w:r w:rsidR="00D26F52" w:rsidRPr="00F246E7">
              <w:rPr>
                <w:rFonts w:ascii="Trebuchet MS" w:hAnsi="Trebuchet MS"/>
                <w:color w:val="0070C0"/>
                <w:sz w:val="24"/>
                <w:szCs w:val="24"/>
              </w:rPr>
              <w:t xml:space="preserve"> În acest sens</w:t>
            </w:r>
            <w:r w:rsidR="006C13D5" w:rsidRPr="00F246E7">
              <w:rPr>
                <w:rFonts w:ascii="Trebuchet MS" w:hAnsi="Trebuchet MS"/>
                <w:color w:val="0070C0"/>
                <w:sz w:val="24"/>
                <w:szCs w:val="24"/>
              </w:rPr>
              <w:t>,</w:t>
            </w:r>
            <w:r w:rsidR="00D26F52" w:rsidRPr="00F246E7">
              <w:rPr>
                <w:rFonts w:ascii="Trebuchet MS" w:hAnsi="Trebuchet MS"/>
                <w:color w:val="0070C0"/>
                <w:sz w:val="24"/>
                <w:szCs w:val="24"/>
              </w:rPr>
              <w:t xml:space="preserve"> solicitantul va descrie</w:t>
            </w:r>
            <w:r w:rsidR="006C13D5" w:rsidRPr="00F246E7">
              <w:rPr>
                <w:rFonts w:ascii="Trebuchet MS" w:hAnsi="Trebuchet MS"/>
                <w:color w:val="0070C0"/>
                <w:sz w:val="24"/>
                <w:szCs w:val="24"/>
              </w:rPr>
              <w:t>,</w:t>
            </w:r>
            <w:r w:rsidR="00D26F52" w:rsidRPr="00F246E7">
              <w:rPr>
                <w:rFonts w:ascii="Trebuchet MS" w:hAnsi="Trebuchet MS"/>
                <w:color w:val="0070C0"/>
                <w:sz w:val="24"/>
                <w:szCs w:val="24"/>
              </w:rPr>
              <w:t xml:space="preserve"> în secțiunea relevantă din documentația </w:t>
            </w:r>
            <w:proofErr w:type="spellStart"/>
            <w:r w:rsidR="00D26F52" w:rsidRPr="00F246E7">
              <w:rPr>
                <w:rFonts w:ascii="Trebuchet MS" w:hAnsi="Trebuchet MS"/>
                <w:color w:val="0070C0"/>
                <w:sz w:val="24"/>
                <w:szCs w:val="24"/>
              </w:rPr>
              <w:t>tehnico</w:t>
            </w:r>
            <w:proofErr w:type="spellEnd"/>
            <w:r w:rsidR="00D26F52" w:rsidRPr="00F246E7">
              <w:rPr>
                <w:rFonts w:ascii="Trebuchet MS" w:hAnsi="Trebuchet MS"/>
                <w:color w:val="0070C0"/>
                <w:sz w:val="24"/>
                <w:szCs w:val="24"/>
              </w:rPr>
              <w:t>-economică</w:t>
            </w:r>
            <w:r w:rsidR="006C13D5" w:rsidRPr="00F246E7">
              <w:rPr>
                <w:rFonts w:ascii="Trebuchet MS" w:hAnsi="Trebuchet MS"/>
                <w:color w:val="0070C0"/>
                <w:sz w:val="24"/>
                <w:szCs w:val="24"/>
              </w:rPr>
              <w:t>,</w:t>
            </w:r>
            <w:r w:rsidR="00D26F52" w:rsidRPr="00F246E7">
              <w:rPr>
                <w:rFonts w:ascii="Trebuchet MS" w:hAnsi="Trebuchet MS"/>
                <w:color w:val="0070C0"/>
                <w:sz w:val="24"/>
                <w:szCs w:val="24"/>
              </w:rPr>
              <w:t xml:space="preserve"> măsurile de atenuare și adaptare la schimbările climatice, prevenirea și gestionarea riscurilor.</w:t>
            </w:r>
            <w:r w:rsidR="008E0672" w:rsidRPr="00F246E7">
              <w:rPr>
                <w:rFonts w:ascii="Trebuchet MS" w:hAnsi="Trebuchet MS"/>
                <w:color w:val="0070C0"/>
                <w:sz w:val="24"/>
                <w:szCs w:val="24"/>
              </w:rPr>
              <w:t xml:space="preserve"> În conformitate cu prevederile art.73, alin.2, lit. (j) din Regulamentul </w:t>
            </w:r>
            <w:r w:rsidR="0048107D" w:rsidRPr="00F246E7">
              <w:rPr>
                <w:rFonts w:ascii="Trebuchet MS" w:hAnsi="Trebuchet MS"/>
                <w:color w:val="0070C0"/>
                <w:sz w:val="24"/>
                <w:szCs w:val="24"/>
              </w:rPr>
              <w:t>(</w:t>
            </w:r>
            <w:r w:rsidR="008E0672" w:rsidRPr="00F246E7">
              <w:rPr>
                <w:rFonts w:ascii="Trebuchet MS" w:hAnsi="Trebuchet MS"/>
                <w:color w:val="0070C0"/>
                <w:sz w:val="24"/>
                <w:szCs w:val="24"/>
              </w:rPr>
              <w:t>UE</w:t>
            </w:r>
            <w:r w:rsidR="0048107D" w:rsidRPr="00F246E7">
              <w:rPr>
                <w:rFonts w:ascii="Trebuchet MS" w:hAnsi="Trebuchet MS"/>
                <w:color w:val="0070C0"/>
                <w:sz w:val="24"/>
                <w:szCs w:val="24"/>
              </w:rPr>
              <w:t>)</w:t>
            </w:r>
            <w:r w:rsidR="008E0672" w:rsidRPr="00F246E7">
              <w:rPr>
                <w:rFonts w:ascii="Trebuchet MS" w:hAnsi="Trebuchet MS"/>
                <w:color w:val="0070C0"/>
                <w:sz w:val="24"/>
                <w:szCs w:val="24"/>
              </w:rPr>
              <w:t xml:space="preserve"> nr.1060/2021, în cazul proiectelor de </w:t>
            </w:r>
            <w:r w:rsidR="008E0672" w:rsidRPr="00F246E7">
              <w:rPr>
                <w:rFonts w:ascii="Trebuchet MS" w:hAnsi="Trebuchet MS"/>
                <w:color w:val="0070C0"/>
                <w:sz w:val="24"/>
                <w:szCs w:val="24"/>
              </w:rPr>
              <w:lastRenderedPageBreak/>
              <w:t>infrast</w:t>
            </w:r>
            <w:r w:rsidR="0048107D" w:rsidRPr="00F246E7">
              <w:rPr>
                <w:rFonts w:ascii="Trebuchet MS" w:hAnsi="Trebuchet MS"/>
                <w:color w:val="0070C0"/>
                <w:sz w:val="24"/>
                <w:szCs w:val="24"/>
              </w:rPr>
              <w:t>ructură cu o durată de viață de cel puțin</w:t>
            </w:r>
            <w:r w:rsidR="008E0672" w:rsidRPr="00F246E7">
              <w:rPr>
                <w:rFonts w:ascii="Trebuchet MS" w:hAnsi="Trebuchet MS"/>
                <w:color w:val="0070C0"/>
                <w:sz w:val="24"/>
                <w:szCs w:val="24"/>
              </w:rPr>
              <w:t xml:space="preserve"> cinci ani, se va realiza o analiză cu privire la imunizarea la schimbările climatice.</w:t>
            </w:r>
          </w:p>
          <w:p w14:paraId="17AC61E3" w14:textId="77777777" w:rsidR="00D26F52" w:rsidRPr="00F246E7" w:rsidRDefault="00D26F52" w:rsidP="0048107D">
            <w:pPr>
              <w:pStyle w:val="ListParagraph"/>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p>
          <w:p w14:paraId="4B3409EC" w14:textId="77777777" w:rsidR="00D26F52" w:rsidRPr="00F246E7" w:rsidRDefault="0048107D" w:rsidP="000E7299">
            <w:pPr>
              <w:spacing w:before="120" w:after="120"/>
              <w:ind w:left="708"/>
              <w:jc w:val="both"/>
              <w:rPr>
                <w:rFonts w:ascii="Trebuchet MS" w:hAnsi="Trebuchet MS"/>
                <w:color w:val="0070C0"/>
                <w:sz w:val="24"/>
                <w:szCs w:val="24"/>
              </w:rPr>
            </w:pPr>
            <w:r w:rsidRPr="00F246E7">
              <w:rPr>
                <w:rFonts w:ascii="Trebuchet MS" w:hAnsi="Trebuchet MS"/>
                <w:color w:val="0070C0"/>
                <w:sz w:val="24"/>
                <w:szCs w:val="24"/>
              </w:rPr>
              <w:t>Asigurarea atenuării schimbărilor climatice  î</w:t>
            </w:r>
            <w:r w:rsidR="00D26F52" w:rsidRPr="00F246E7">
              <w:rPr>
                <w:rFonts w:ascii="Trebuchet MS" w:hAnsi="Trebuchet MS"/>
                <w:color w:val="0070C0"/>
                <w:sz w:val="24"/>
                <w:szCs w:val="24"/>
              </w:rPr>
              <w:t xml:space="preserve">n cadrul proiectelor care prevăd construcția de infrastructură va avea în vedere îmbunătățirea performanței energetice a clădirilor prin respectarea Directivei (UE) </w:t>
            </w:r>
            <w:r w:rsidR="000E7299" w:rsidRPr="00F246E7">
              <w:rPr>
                <w:rFonts w:ascii="Trebuchet MS" w:hAnsi="Trebuchet MS"/>
                <w:color w:val="0070C0"/>
                <w:sz w:val="24"/>
                <w:szCs w:val="24"/>
              </w:rPr>
              <w:t>844/</w:t>
            </w:r>
            <w:r w:rsidR="00D26F52" w:rsidRPr="00F246E7">
              <w:rPr>
                <w:rFonts w:ascii="Trebuchet MS" w:hAnsi="Trebuchet MS"/>
                <w:color w:val="0070C0"/>
                <w:sz w:val="24"/>
                <w:szCs w:val="24"/>
              </w:rPr>
              <w:t xml:space="preserve">2018 a Parlamentului European și a Consiliului din 30 mai 2018 de modificare a Directivei (EU) </w:t>
            </w:r>
            <w:r w:rsidR="000E7299" w:rsidRPr="00F246E7">
              <w:rPr>
                <w:rFonts w:ascii="Trebuchet MS" w:hAnsi="Trebuchet MS"/>
                <w:color w:val="0070C0"/>
                <w:sz w:val="24"/>
                <w:szCs w:val="24"/>
              </w:rPr>
              <w:t>31/</w:t>
            </w:r>
            <w:r w:rsidR="00D26F52" w:rsidRPr="00F246E7">
              <w:rPr>
                <w:rFonts w:ascii="Trebuchet MS" w:hAnsi="Trebuchet MS"/>
                <w:color w:val="0070C0"/>
                <w:sz w:val="24"/>
                <w:szCs w:val="24"/>
              </w:rPr>
              <w:t xml:space="preserve">2010 privind performanța energetică a clădirilor și a Directivei (EU) </w:t>
            </w:r>
            <w:r w:rsidR="000E7299" w:rsidRPr="00F246E7">
              <w:rPr>
                <w:rFonts w:ascii="Trebuchet MS" w:hAnsi="Trebuchet MS"/>
                <w:color w:val="0070C0"/>
                <w:sz w:val="24"/>
                <w:szCs w:val="24"/>
              </w:rPr>
              <w:t>27/2012</w:t>
            </w:r>
            <w:r w:rsidRPr="00F246E7">
              <w:rPr>
                <w:rFonts w:ascii="Trebuchet MS" w:hAnsi="Trebuchet MS"/>
                <w:color w:val="0070C0"/>
                <w:sz w:val="24"/>
                <w:szCs w:val="24"/>
              </w:rPr>
              <w:t xml:space="preserve"> privind eficiența energetică:</w:t>
            </w:r>
            <w:r w:rsidR="00D26F52" w:rsidRPr="00F246E7">
              <w:rPr>
                <w:rFonts w:ascii="Trebuchet MS" w:hAnsi="Trebuchet MS"/>
                <w:color w:val="0070C0"/>
                <w:sz w:val="24"/>
                <w:szCs w:val="24"/>
              </w:rPr>
              <w:t xml:space="preserve"> </w:t>
            </w:r>
          </w:p>
          <w:p w14:paraId="266D6F03" w14:textId="77777777" w:rsidR="00D26F52" w:rsidRPr="00F246E7" w:rsidRDefault="00D26F52" w:rsidP="00405B47">
            <w:pPr>
              <w:numPr>
                <w:ilvl w:val="0"/>
                <w:numId w:val="14"/>
              </w:numPr>
              <w:spacing w:before="120" w:after="120"/>
              <w:ind w:left="736" w:firstLine="283"/>
              <w:jc w:val="both"/>
              <w:rPr>
                <w:rFonts w:ascii="Trebuchet MS" w:hAnsi="Trebuchet MS"/>
                <w:color w:val="0070C0"/>
                <w:sz w:val="24"/>
                <w:szCs w:val="24"/>
              </w:rPr>
            </w:pPr>
            <w:r w:rsidRPr="00F246E7">
              <w:rPr>
                <w:rFonts w:ascii="Trebuchet MS" w:hAnsi="Trebuchet MS"/>
                <w:color w:val="0070C0"/>
                <w:sz w:val="24"/>
                <w:szCs w:val="24"/>
              </w:rPr>
              <w:t xml:space="preserve">Se vor utiliza materiale de construcții și tehnologii eficiente din punct de vedere ecologic și se va asigura implementarea principiilor de dezvoltare durabilă cu privire la reducerea poluării aerului și reducerea emisiilor suplimentare de GES. </w:t>
            </w:r>
          </w:p>
          <w:p w14:paraId="4F489C7B" w14:textId="77777777" w:rsidR="00D26F52" w:rsidRPr="00F246E7" w:rsidRDefault="00D26F52" w:rsidP="00405B47">
            <w:pPr>
              <w:numPr>
                <w:ilvl w:val="0"/>
                <w:numId w:val="14"/>
              </w:numPr>
              <w:spacing w:before="120" w:after="120"/>
              <w:ind w:left="736" w:firstLine="283"/>
              <w:jc w:val="both"/>
              <w:rPr>
                <w:rFonts w:ascii="Trebuchet MS" w:hAnsi="Trebuchet MS"/>
                <w:color w:val="0070C0"/>
                <w:sz w:val="24"/>
                <w:szCs w:val="24"/>
              </w:rPr>
            </w:pPr>
            <w:r w:rsidRPr="00F246E7">
              <w:rPr>
                <w:rFonts w:ascii="Trebuchet MS" w:hAnsi="Trebuchet MS"/>
                <w:color w:val="0070C0"/>
                <w:sz w:val="24"/>
                <w:szCs w:val="24"/>
              </w:rPr>
              <w:t>Echipamentele utilizate vor îndeplini cerințele legate de energie</w:t>
            </w:r>
            <w:r w:rsidR="00F31412" w:rsidRPr="00F246E7">
              <w:rPr>
                <w:rFonts w:ascii="Trebuchet MS" w:hAnsi="Trebuchet MS"/>
                <w:color w:val="0070C0"/>
                <w:sz w:val="24"/>
                <w:szCs w:val="24"/>
              </w:rPr>
              <w:t>,</w:t>
            </w:r>
            <w:r w:rsidRPr="00F246E7">
              <w:rPr>
                <w:rFonts w:ascii="Trebuchet MS" w:hAnsi="Trebuchet MS"/>
                <w:color w:val="0070C0"/>
                <w:sz w:val="24"/>
                <w:szCs w:val="24"/>
              </w:rPr>
              <w:t xml:space="preserve"> stabilite în conformitate cu </w:t>
            </w:r>
            <w:r w:rsidR="006C13D5" w:rsidRPr="00F246E7">
              <w:rPr>
                <w:rFonts w:ascii="Trebuchet MS" w:hAnsi="Trebuchet MS"/>
                <w:color w:val="0070C0"/>
                <w:sz w:val="24"/>
                <w:szCs w:val="24"/>
              </w:rPr>
              <w:t>reglementările comunitare și naționale în vigoare.</w:t>
            </w:r>
            <w:r w:rsidRPr="00F246E7">
              <w:rPr>
                <w:rFonts w:ascii="Trebuchet MS" w:hAnsi="Trebuchet MS"/>
                <w:color w:val="0070C0"/>
                <w:sz w:val="24"/>
                <w:szCs w:val="24"/>
              </w:rPr>
              <w:t xml:space="preserve"> </w:t>
            </w:r>
          </w:p>
          <w:p w14:paraId="2FA80515" w14:textId="77777777" w:rsidR="00D26F52" w:rsidRPr="00F246E7" w:rsidRDefault="00D26F52" w:rsidP="00405B47">
            <w:pPr>
              <w:numPr>
                <w:ilvl w:val="0"/>
                <w:numId w:val="14"/>
              </w:numPr>
              <w:spacing w:before="120" w:after="120"/>
              <w:ind w:left="736" w:firstLine="283"/>
              <w:jc w:val="both"/>
              <w:rPr>
                <w:rFonts w:ascii="Trebuchet MS" w:hAnsi="Trebuchet MS"/>
                <w:color w:val="0070C0"/>
                <w:sz w:val="24"/>
                <w:szCs w:val="24"/>
              </w:rPr>
            </w:pPr>
            <w:r w:rsidRPr="00F246E7">
              <w:rPr>
                <w:rFonts w:ascii="Trebuchet MS" w:hAnsi="Trebuchet MS"/>
                <w:color w:val="0070C0"/>
                <w:sz w:val="24"/>
                <w:szCs w:val="24"/>
              </w:rPr>
              <w:t xml:space="preserve">Investițiile vor fi realizate având în vedere cele mai bune practici cu privire la eficiența energetică a echipamentelor utilizate și managementul energiei, încurajându-se asigurarea utilităților (energie electrică, agent termic pentru uz menajer) din surse regenerabile. </w:t>
            </w:r>
          </w:p>
          <w:p w14:paraId="5BD7CDC5" w14:textId="77777777" w:rsidR="00997510" w:rsidRPr="00F246E7" w:rsidRDefault="00997510" w:rsidP="00405B47">
            <w:pPr>
              <w:pStyle w:val="ListParagraph"/>
              <w:numPr>
                <w:ilvl w:val="0"/>
                <w:numId w:val="15"/>
              </w:numPr>
              <w:spacing w:before="120" w:after="120"/>
              <w:ind w:left="740"/>
              <w:jc w:val="both"/>
              <w:rPr>
                <w:rFonts w:ascii="Trebuchet MS" w:hAnsi="Trebuchet MS"/>
                <w:color w:val="0070C0"/>
                <w:sz w:val="24"/>
                <w:szCs w:val="24"/>
              </w:rPr>
            </w:pPr>
            <w:r w:rsidRPr="00F246E7">
              <w:rPr>
                <w:rFonts w:ascii="Trebuchet MS" w:hAnsi="Trebuchet MS"/>
                <w:b/>
                <w:color w:val="0070C0"/>
                <w:sz w:val="24"/>
                <w:szCs w:val="24"/>
              </w:rPr>
              <w:t>Adaptarea la schimbările climatice</w:t>
            </w:r>
            <w:r w:rsidR="00F31412" w:rsidRPr="00F246E7">
              <w:rPr>
                <w:rFonts w:ascii="Trebuchet MS" w:hAnsi="Trebuchet MS"/>
                <w:b/>
                <w:color w:val="0070C0"/>
                <w:sz w:val="24"/>
                <w:szCs w:val="24"/>
              </w:rPr>
              <w:t xml:space="preserve"> </w:t>
            </w:r>
            <w:r w:rsidR="00F31412" w:rsidRPr="00F246E7">
              <w:rPr>
                <w:rFonts w:ascii="Trebuchet MS" w:hAnsi="Trebuchet MS"/>
                <w:color w:val="0070C0"/>
                <w:sz w:val="24"/>
                <w:szCs w:val="24"/>
              </w:rPr>
              <w:t>prin</w:t>
            </w:r>
            <w:r w:rsidR="00685BB4" w:rsidRPr="00F246E7">
              <w:rPr>
                <w:rFonts w:ascii="Trebuchet MS" w:hAnsi="Trebuchet MS"/>
                <w:color w:val="0070C0"/>
                <w:sz w:val="24"/>
                <w:szCs w:val="24"/>
              </w:rPr>
              <w:t>:</w:t>
            </w:r>
          </w:p>
          <w:p w14:paraId="00FDE1ED" w14:textId="77777777" w:rsidR="00E87912" w:rsidRPr="00F246E7" w:rsidRDefault="00E87912" w:rsidP="00E87912">
            <w:pPr>
              <w:pStyle w:val="ListParagraph"/>
              <w:spacing w:before="120" w:after="120"/>
              <w:ind w:left="740"/>
              <w:jc w:val="both"/>
              <w:rPr>
                <w:rFonts w:ascii="Trebuchet MS" w:hAnsi="Trebuchet MS"/>
                <w:color w:val="0070C0"/>
                <w:sz w:val="24"/>
                <w:szCs w:val="24"/>
              </w:rPr>
            </w:pPr>
          </w:p>
          <w:p w14:paraId="26D0EF08" w14:textId="77777777" w:rsidR="00685BB4" w:rsidRPr="00F246E7" w:rsidRDefault="00685BB4" w:rsidP="00685BB4">
            <w:pPr>
              <w:pStyle w:val="ListParagraph"/>
              <w:spacing w:before="120" w:after="120"/>
              <w:ind w:left="1068"/>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proiecțiile vulnerabilităților(inundații, pl</w:t>
            </w:r>
            <w:r w:rsidR="005A176E" w:rsidRPr="00F246E7">
              <w:rPr>
                <w:rFonts w:ascii="Trebuchet MS" w:hAnsi="Trebuchet MS"/>
                <w:color w:val="0070C0"/>
                <w:sz w:val="24"/>
                <w:szCs w:val="24"/>
              </w:rPr>
              <w:t>oi torențiale, valuri de căldură, alunecări de teren</w:t>
            </w:r>
            <w:r w:rsidRPr="00F246E7">
              <w:rPr>
                <w:rFonts w:ascii="Trebuchet MS" w:hAnsi="Trebuchet MS"/>
                <w:color w:val="0070C0"/>
                <w:sz w:val="24"/>
                <w:szCs w:val="24"/>
              </w:rPr>
              <w:t xml:space="preserve"> etc</w:t>
            </w:r>
            <w:r w:rsidR="005A176E" w:rsidRPr="00F246E7">
              <w:rPr>
                <w:rFonts w:ascii="Trebuchet MS" w:hAnsi="Trebuchet MS"/>
                <w:color w:val="0070C0"/>
                <w:sz w:val="24"/>
                <w:szCs w:val="24"/>
              </w:rPr>
              <w:t>.</w:t>
            </w:r>
            <w:r w:rsidRPr="00F246E7">
              <w:rPr>
                <w:rFonts w:ascii="Trebuchet MS" w:hAnsi="Trebuchet MS"/>
                <w:color w:val="0070C0"/>
                <w:sz w:val="24"/>
                <w:szCs w:val="24"/>
              </w:rPr>
              <w:t xml:space="preserve">) din arealul investițiilor vor fi avute în vedere în faza de proiectare, cu impact asupra soluțiilor tehnice selectate; </w:t>
            </w:r>
          </w:p>
          <w:p w14:paraId="386EC6A5" w14:textId="77777777" w:rsidR="00997510" w:rsidRPr="00F246E7" w:rsidRDefault="00685BB4" w:rsidP="00685BB4">
            <w:pPr>
              <w:pStyle w:val="ListParagraph"/>
              <w:spacing w:before="120" w:after="120"/>
              <w:ind w:left="1068"/>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în cazul în care sunt identificate probleme de adaptare, în special fenomene meteorologice extreme, precum amplasarea infrastructurii în zone inundabile sau în zone cu risc de alunecări de teren, vor fi puse în aplicare soluții specifice de adaptare.</w:t>
            </w:r>
          </w:p>
          <w:p w14:paraId="0CC78AE3" w14:textId="77777777" w:rsidR="00685BB4" w:rsidRPr="00F246E7" w:rsidRDefault="00685BB4" w:rsidP="00685BB4">
            <w:pPr>
              <w:pStyle w:val="ListParagraph"/>
              <w:spacing w:before="120" w:after="120"/>
              <w:ind w:left="1068"/>
              <w:jc w:val="both"/>
              <w:rPr>
                <w:rFonts w:ascii="Trebuchet MS" w:hAnsi="Trebuchet MS"/>
                <w:color w:val="0070C0"/>
                <w:sz w:val="24"/>
                <w:szCs w:val="24"/>
              </w:rPr>
            </w:pPr>
          </w:p>
          <w:p w14:paraId="5E27E7A7" w14:textId="77777777" w:rsidR="00685BB4" w:rsidRPr="00F246E7" w:rsidRDefault="00685BB4" w:rsidP="00405B47">
            <w:pPr>
              <w:pStyle w:val="ListParagraph"/>
              <w:numPr>
                <w:ilvl w:val="0"/>
                <w:numId w:val="15"/>
              </w:numPr>
              <w:spacing w:before="120" w:after="120"/>
              <w:ind w:left="740"/>
              <w:jc w:val="both"/>
              <w:rPr>
                <w:rFonts w:ascii="Trebuchet MS" w:hAnsi="Trebuchet MS"/>
                <w:b/>
                <w:color w:val="0070C0"/>
                <w:sz w:val="24"/>
                <w:szCs w:val="24"/>
              </w:rPr>
            </w:pPr>
            <w:r w:rsidRPr="00F246E7">
              <w:rPr>
                <w:rFonts w:ascii="Trebuchet MS" w:hAnsi="Trebuchet MS"/>
                <w:b/>
                <w:color w:val="0070C0"/>
                <w:sz w:val="24"/>
                <w:szCs w:val="24"/>
              </w:rPr>
              <w:t xml:space="preserve">Utilizarea durabilă și protejarea resurselor de apă și a celor marine </w:t>
            </w:r>
          </w:p>
          <w:p w14:paraId="3BEECC8E" w14:textId="77777777" w:rsidR="00685BB4" w:rsidRPr="00F246E7" w:rsidRDefault="00685BB4" w:rsidP="00685BB4">
            <w:pPr>
              <w:pStyle w:val="ListParagraph"/>
              <w:spacing w:before="120" w:after="120"/>
              <w:ind w:left="1068"/>
              <w:jc w:val="both"/>
              <w:rPr>
                <w:rFonts w:ascii="Trebuchet MS" w:hAnsi="Trebuchet MS"/>
                <w:b/>
                <w:color w:val="0070C0"/>
                <w:sz w:val="24"/>
                <w:szCs w:val="24"/>
              </w:rPr>
            </w:pPr>
          </w:p>
          <w:p w14:paraId="532A4A16" w14:textId="77777777" w:rsidR="00685BB4" w:rsidRPr="00F246E7" w:rsidRDefault="00685BB4" w:rsidP="00405B47">
            <w:pPr>
              <w:pStyle w:val="ListParagraph"/>
              <w:numPr>
                <w:ilvl w:val="0"/>
                <w:numId w:val="15"/>
              </w:numPr>
              <w:spacing w:before="120" w:after="120"/>
              <w:ind w:left="740"/>
              <w:jc w:val="both"/>
              <w:rPr>
                <w:rFonts w:ascii="Trebuchet MS" w:hAnsi="Trebuchet MS"/>
                <w:b/>
                <w:color w:val="0070C0"/>
                <w:sz w:val="24"/>
                <w:szCs w:val="24"/>
              </w:rPr>
            </w:pPr>
            <w:r w:rsidRPr="00F246E7">
              <w:rPr>
                <w:rFonts w:ascii="Trebuchet MS" w:hAnsi="Trebuchet MS"/>
                <w:b/>
                <w:color w:val="0070C0"/>
                <w:sz w:val="24"/>
                <w:szCs w:val="24"/>
              </w:rPr>
              <w:t>Economia circulară, inclusiv prevenirea și reciclarea deșeurilor</w:t>
            </w:r>
            <w:r w:rsidR="00E87912" w:rsidRPr="00F246E7">
              <w:rPr>
                <w:rFonts w:ascii="Trebuchet MS" w:hAnsi="Trebuchet MS"/>
                <w:b/>
                <w:color w:val="0070C0"/>
                <w:sz w:val="24"/>
                <w:szCs w:val="24"/>
              </w:rPr>
              <w:t>:</w:t>
            </w:r>
          </w:p>
          <w:p w14:paraId="18691A6B" w14:textId="77777777" w:rsidR="00685BB4" w:rsidRPr="00F246E7" w:rsidRDefault="00685BB4" w:rsidP="00405B47">
            <w:pPr>
              <w:numPr>
                <w:ilvl w:val="0"/>
                <w:numId w:val="16"/>
              </w:numPr>
              <w:autoSpaceDE w:val="0"/>
              <w:autoSpaceDN w:val="0"/>
              <w:adjustRightInd w:val="0"/>
              <w:ind w:left="736" w:firstLine="283"/>
              <w:jc w:val="both"/>
              <w:rPr>
                <w:rFonts w:ascii="Trebuchet MS" w:hAnsi="Trebuchet MS"/>
                <w:color w:val="0070C0"/>
                <w:sz w:val="24"/>
                <w:szCs w:val="24"/>
              </w:rPr>
            </w:pPr>
            <w:r w:rsidRPr="00F246E7">
              <w:rPr>
                <w:rFonts w:ascii="Trebuchet MS" w:hAnsi="Trebuchet MS"/>
                <w:color w:val="0070C0"/>
                <w:sz w:val="24"/>
                <w:szCs w:val="24"/>
              </w:rPr>
              <w:t xml:space="preserve">gestionarea </w:t>
            </w:r>
            <w:proofErr w:type="spellStart"/>
            <w:r w:rsidRPr="00F246E7">
              <w:rPr>
                <w:rFonts w:ascii="Trebuchet MS" w:hAnsi="Trebuchet MS"/>
                <w:color w:val="0070C0"/>
                <w:sz w:val="24"/>
                <w:szCs w:val="24"/>
              </w:rPr>
              <w:t>deşeurilor</w:t>
            </w:r>
            <w:proofErr w:type="spellEnd"/>
            <w:r w:rsidRPr="00F246E7">
              <w:rPr>
                <w:rFonts w:ascii="Trebuchet MS" w:hAnsi="Trebuchet MS"/>
                <w:color w:val="0070C0"/>
                <w:sz w:val="24"/>
                <w:szCs w:val="24"/>
              </w:rPr>
              <w:t xml:space="preserve"> rezultate în toate etapele se va realiza în linie cu obiectivele de reducere a </w:t>
            </w:r>
            <w:proofErr w:type="spellStart"/>
            <w:r w:rsidRPr="00F246E7">
              <w:rPr>
                <w:rFonts w:ascii="Trebuchet MS" w:hAnsi="Trebuchet MS"/>
                <w:color w:val="0070C0"/>
                <w:sz w:val="24"/>
                <w:szCs w:val="24"/>
              </w:rPr>
              <w:t>cantităţilor</w:t>
            </w:r>
            <w:proofErr w:type="spellEnd"/>
            <w:r w:rsidRPr="00F246E7">
              <w:rPr>
                <w:rFonts w:ascii="Trebuchet MS" w:hAnsi="Trebuchet MS"/>
                <w:color w:val="0070C0"/>
                <w:sz w:val="24"/>
                <w:szCs w:val="24"/>
              </w:rPr>
              <w:t xml:space="preserve"> de </w:t>
            </w:r>
            <w:proofErr w:type="spellStart"/>
            <w:r w:rsidRPr="00F246E7">
              <w:rPr>
                <w:rFonts w:ascii="Trebuchet MS" w:hAnsi="Trebuchet MS"/>
                <w:color w:val="0070C0"/>
                <w:sz w:val="24"/>
                <w:szCs w:val="24"/>
              </w:rPr>
              <w:t>deşeuri</w:t>
            </w:r>
            <w:proofErr w:type="spellEnd"/>
            <w:r w:rsidRPr="00F246E7">
              <w:rPr>
                <w:rFonts w:ascii="Trebuchet MS" w:hAnsi="Trebuchet MS"/>
                <w:color w:val="0070C0"/>
                <w:sz w:val="24"/>
                <w:szCs w:val="24"/>
              </w:rPr>
              <w:t xml:space="preserve"> generate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de maximizare a reutilizării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reciclării, în linie cu obiectivele din cadrul general de gestionare a </w:t>
            </w:r>
            <w:proofErr w:type="spellStart"/>
            <w:r w:rsidRPr="00F246E7">
              <w:rPr>
                <w:rFonts w:ascii="Trebuchet MS" w:hAnsi="Trebuchet MS"/>
                <w:color w:val="0070C0"/>
                <w:sz w:val="24"/>
                <w:szCs w:val="24"/>
              </w:rPr>
              <w:t>deşeurilor</w:t>
            </w:r>
            <w:proofErr w:type="spellEnd"/>
            <w:r w:rsidRPr="00F246E7">
              <w:rPr>
                <w:rFonts w:ascii="Trebuchet MS" w:hAnsi="Trebuchet MS"/>
                <w:color w:val="0070C0"/>
                <w:sz w:val="24"/>
                <w:szCs w:val="24"/>
              </w:rPr>
              <w:t xml:space="preserve"> la nivel </w:t>
            </w:r>
            <w:proofErr w:type="spellStart"/>
            <w:r w:rsidRPr="00F246E7">
              <w:rPr>
                <w:rFonts w:ascii="Trebuchet MS" w:hAnsi="Trebuchet MS"/>
                <w:color w:val="0070C0"/>
                <w:sz w:val="24"/>
                <w:szCs w:val="24"/>
              </w:rPr>
              <w:t>naţional</w:t>
            </w:r>
            <w:proofErr w:type="spellEnd"/>
            <w:r w:rsidRPr="00F246E7">
              <w:rPr>
                <w:rFonts w:ascii="Trebuchet MS" w:hAnsi="Trebuchet MS"/>
                <w:color w:val="0070C0"/>
                <w:sz w:val="24"/>
                <w:szCs w:val="24"/>
              </w:rPr>
              <w:t xml:space="preserve"> - Planul </w:t>
            </w:r>
            <w:proofErr w:type="spellStart"/>
            <w:r w:rsidRPr="00F246E7">
              <w:rPr>
                <w:rFonts w:ascii="Trebuchet MS" w:hAnsi="Trebuchet MS"/>
                <w:color w:val="0070C0"/>
                <w:sz w:val="24"/>
                <w:szCs w:val="24"/>
              </w:rPr>
              <w:t>naţional</w:t>
            </w:r>
            <w:proofErr w:type="spellEnd"/>
            <w:r w:rsidRPr="00F246E7">
              <w:rPr>
                <w:rFonts w:ascii="Trebuchet MS" w:hAnsi="Trebuchet MS"/>
                <w:color w:val="0070C0"/>
                <w:sz w:val="24"/>
                <w:szCs w:val="24"/>
              </w:rPr>
              <w:t xml:space="preserve"> de gestionare a </w:t>
            </w:r>
            <w:proofErr w:type="spellStart"/>
            <w:r w:rsidRPr="00F246E7">
              <w:rPr>
                <w:rFonts w:ascii="Trebuchet MS" w:hAnsi="Trebuchet MS"/>
                <w:color w:val="0070C0"/>
                <w:sz w:val="24"/>
                <w:szCs w:val="24"/>
              </w:rPr>
              <w:t>deşeurilor</w:t>
            </w:r>
            <w:proofErr w:type="spellEnd"/>
            <w:r w:rsidRPr="00F246E7">
              <w:rPr>
                <w:rFonts w:ascii="Trebuchet MS" w:hAnsi="Trebuchet MS"/>
                <w:color w:val="0070C0"/>
                <w:sz w:val="24"/>
                <w:szCs w:val="24"/>
              </w:rPr>
              <w:t xml:space="preserve"> aprobat prin HG nr. 942/20.12.2017, elaborat în baza Directivei privind deșeurile 2008/98/CE, modificată prin Directiva (UE) 2018/851;</w:t>
            </w:r>
          </w:p>
          <w:p w14:paraId="132727FB" w14:textId="77777777" w:rsidR="00685BB4" w:rsidRPr="00F246E7" w:rsidRDefault="00685BB4" w:rsidP="00405B47">
            <w:pPr>
              <w:numPr>
                <w:ilvl w:val="0"/>
                <w:numId w:val="16"/>
              </w:numPr>
              <w:autoSpaceDE w:val="0"/>
              <w:autoSpaceDN w:val="0"/>
              <w:adjustRightInd w:val="0"/>
              <w:ind w:left="748" w:firstLine="271"/>
              <w:jc w:val="both"/>
              <w:rPr>
                <w:rFonts w:ascii="Trebuchet MS" w:hAnsi="Trebuchet MS"/>
                <w:color w:val="0070C0"/>
                <w:sz w:val="24"/>
                <w:szCs w:val="24"/>
              </w:rPr>
            </w:pPr>
            <w:r w:rsidRPr="00F246E7">
              <w:rPr>
                <w:rFonts w:ascii="Trebuchet MS" w:hAnsi="Trebuchet MS"/>
                <w:color w:val="0070C0"/>
                <w:sz w:val="24"/>
                <w:szCs w:val="24"/>
              </w:rPr>
              <w:t xml:space="preserve">pentru </w:t>
            </w:r>
            <w:proofErr w:type="spellStart"/>
            <w:r w:rsidRPr="00F246E7">
              <w:rPr>
                <w:rFonts w:ascii="Trebuchet MS" w:hAnsi="Trebuchet MS"/>
                <w:color w:val="0070C0"/>
                <w:sz w:val="24"/>
                <w:szCs w:val="24"/>
              </w:rPr>
              <w:t>activităţile</w:t>
            </w:r>
            <w:proofErr w:type="spellEnd"/>
            <w:r w:rsidRPr="00F246E7">
              <w:rPr>
                <w:rFonts w:ascii="Trebuchet MS" w:hAnsi="Trebuchet MS"/>
                <w:color w:val="0070C0"/>
                <w:sz w:val="24"/>
                <w:szCs w:val="24"/>
              </w:rPr>
              <w:t xml:space="preserve"> care implică lucrări de construire, pe perioada executării acestora, constructorii se vor asigura că o parte din deșeurile nepericuloase rezultate din construcții și desființări vor fi sortate pentru a facilita reutilizarea și reciclarea;</w:t>
            </w:r>
          </w:p>
          <w:p w14:paraId="603588FF" w14:textId="77777777" w:rsidR="00685BB4" w:rsidRPr="00F246E7" w:rsidRDefault="00111E5E" w:rsidP="00111E5E">
            <w:pPr>
              <w:pStyle w:val="ListParagraph"/>
              <w:spacing w:before="120" w:after="120"/>
              <w:ind w:left="736" w:firstLine="332"/>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 xml:space="preserve">În cazul achiziționării de echipamente, acestea vor respecta prevederile legale în vigoare, inclusiv standardele europene cu privire la producerea </w:t>
            </w:r>
            <w:r w:rsidRPr="00F246E7">
              <w:rPr>
                <w:rFonts w:ascii="Trebuchet MS" w:hAnsi="Trebuchet MS"/>
                <w:color w:val="0070C0"/>
                <w:sz w:val="24"/>
                <w:szCs w:val="24"/>
              </w:rPr>
              <w:lastRenderedPageBreak/>
              <w:t>acestora (cele legate de mediu) și cerințele de eficiență a materialelor stabilite în conformitate cu Directiva 2009/125/CE. La finalul duratei de funcționare, echipamentul va fi supus activităților de pregătire pentru reutilizare, recuperare sau reciclare sau tratamentului adecvat, conform Anexei VII la Directiva 2012/19/UE</w:t>
            </w:r>
          </w:p>
          <w:p w14:paraId="00D57D0D" w14:textId="77777777" w:rsidR="00111E5E" w:rsidRPr="00F246E7" w:rsidRDefault="00111E5E" w:rsidP="00111E5E">
            <w:pPr>
              <w:pStyle w:val="ListParagraph"/>
              <w:spacing w:before="120" w:after="120"/>
              <w:ind w:left="736" w:firstLine="332"/>
              <w:jc w:val="both"/>
              <w:rPr>
                <w:rFonts w:ascii="Trebuchet MS" w:hAnsi="Trebuchet MS"/>
                <w:color w:val="0070C0"/>
                <w:sz w:val="24"/>
                <w:szCs w:val="24"/>
              </w:rPr>
            </w:pPr>
          </w:p>
          <w:p w14:paraId="192B0A1B" w14:textId="77777777" w:rsidR="00111E5E" w:rsidRPr="00F246E7" w:rsidRDefault="00111E5E" w:rsidP="00405B47">
            <w:pPr>
              <w:pStyle w:val="ListParagraph"/>
              <w:numPr>
                <w:ilvl w:val="0"/>
                <w:numId w:val="15"/>
              </w:numPr>
              <w:spacing w:before="120" w:after="120"/>
              <w:ind w:left="740"/>
              <w:jc w:val="both"/>
              <w:rPr>
                <w:rFonts w:ascii="Trebuchet MS" w:hAnsi="Trebuchet MS"/>
                <w:b/>
                <w:color w:val="0070C0"/>
                <w:sz w:val="24"/>
                <w:szCs w:val="24"/>
              </w:rPr>
            </w:pPr>
            <w:r w:rsidRPr="00F246E7">
              <w:rPr>
                <w:rFonts w:ascii="Trebuchet MS" w:hAnsi="Trebuchet MS"/>
                <w:b/>
                <w:color w:val="0070C0"/>
                <w:sz w:val="24"/>
                <w:szCs w:val="24"/>
              </w:rPr>
              <w:t>Prevenirea și controlul poluării în aer, apă sau sol</w:t>
            </w:r>
            <w:r w:rsidR="00314BF3" w:rsidRPr="00F246E7">
              <w:rPr>
                <w:rFonts w:ascii="Trebuchet MS" w:hAnsi="Trebuchet MS"/>
                <w:b/>
                <w:color w:val="0070C0"/>
                <w:sz w:val="24"/>
                <w:szCs w:val="24"/>
              </w:rPr>
              <w:t>:</w:t>
            </w:r>
            <w:r w:rsidRPr="00F246E7">
              <w:rPr>
                <w:rFonts w:ascii="Trebuchet MS" w:hAnsi="Trebuchet MS"/>
                <w:b/>
                <w:color w:val="0070C0"/>
                <w:sz w:val="24"/>
                <w:szCs w:val="24"/>
              </w:rPr>
              <w:t xml:space="preserve"> </w:t>
            </w:r>
          </w:p>
          <w:p w14:paraId="232F71FF" w14:textId="77777777" w:rsidR="00E87912" w:rsidRPr="00F246E7" w:rsidRDefault="00E87912" w:rsidP="00E87912">
            <w:pPr>
              <w:pStyle w:val="ListParagraph"/>
              <w:spacing w:before="120" w:after="120"/>
              <w:ind w:left="740"/>
              <w:jc w:val="both"/>
              <w:rPr>
                <w:rFonts w:ascii="Trebuchet MS" w:hAnsi="Trebuchet MS"/>
                <w:b/>
                <w:color w:val="0070C0"/>
                <w:sz w:val="24"/>
                <w:szCs w:val="24"/>
              </w:rPr>
            </w:pPr>
          </w:p>
          <w:p w14:paraId="6E350DDA" w14:textId="77777777" w:rsidR="00111E5E" w:rsidRPr="00F246E7" w:rsidRDefault="00111E5E" w:rsidP="00111E5E">
            <w:pPr>
              <w:pStyle w:val="ListParagraph"/>
              <w:spacing w:before="120" w:after="120"/>
              <w:ind w:left="736" w:firstLine="425"/>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folosirea componentelor și materialelor de construcție care nu conțin azbest și nici substanțe care prezintă motive de îngrijorare deosebită, astfel cum au fost identificate pe baza listei substanțelor supuse autorizării prevăzute în anexa XIV la Regulamentul (CE) nr. 1907/2006 și emit mai puțin de 0,06 mg de formaldehidă pe m3 de material sau componentă și mai puțin de 0,001 mg de compuși organici volatili cancerigeni din categoriile 1A și 1B pe m3 de material sau componentă în conformitate cu CEN/TS 16516: 2013 și ISO 16000-3:2011 sau cu alte condiții de testare standardizate și metode de determinare comparabile;</w:t>
            </w:r>
          </w:p>
          <w:p w14:paraId="04614DF6" w14:textId="77777777" w:rsidR="00111E5E" w:rsidRPr="00F246E7" w:rsidRDefault="00111E5E" w:rsidP="00111E5E">
            <w:pPr>
              <w:pStyle w:val="ListParagraph"/>
              <w:spacing w:before="120" w:after="120"/>
              <w:ind w:left="736" w:firstLine="425"/>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se vor lua măsuri pentru reducerea zgomotului, a prafului și a emisiilor poluante în timpul lucrărilor de construcție și reabilitare/renovare (umezirea suprafețelor care pot genera praf, reducerea vitezei vehiculelor, utilizarea unor utilaje eficiente și fiabile cu nivel redus de emisii)</w:t>
            </w:r>
          </w:p>
          <w:p w14:paraId="23F88580" w14:textId="77777777" w:rsidR="00314BF3" w:rsidRPr="00F246E7" w:rsidRDefault="00314BF3" w:rsidP="00111E5E">
            <w:pPr>
              <w:pStyle w:val="ListParagraph"/>
              <w:spacing w:before="120" w:after="120"/>
              <w:ind w:left="736" w:firstLine="425"/>
              <w:jc w:val="both"/>
              <w:rPr>
                <w:rFonts w:ascii="Trebuchet MS" w:hAnsi="Trebuchet MS"/>
                <w:color w:val="0070C0"/>
                <w:sz w:val="24"/>
                <w:szCs w:val="24"/>
              </w:rPr>
            </w:pPr>
          </w:p>
          <w:p w14:paraId="10263CA5" w14:textId="77777777" w:rsidR="00D26F52" w:rsidRPr="00F246E7" w:rsidRDefault="00E87912" w:rsidP="00405B47">
            <w:pPr>
              <w:pStyle w:val="ListParagraph"/>
              <w:numPr>
                <w:ilvl w:val="0"/>
                <w:numId w:val="15"/>
              </w:numPr>
              <w:spacing w:before="120" w:after="120"/>
              <w:ind w:left="740"/>
              <w:jc w:val="both"/>
              <w:rPr>
                <w:rFonts w:ascii="Trebuchet MS" w:hAnsi="Trebuchet MS"/>
                <w:b/>
                <w:color w:val="0070C0"/>
                <w:sz w:val="24"/>
                <w:szCs w:val="24"/>
              </w:rPr>
            </w:pPr>
            <w:r w:rsidRPr="00F246E7">
              <w:rPr>
                <w:rFonts w:ascii="Trebuchet MS" w:hAnsi="Trebuchet MS"/>
                <w:b/>
                <w:color w:val="0070C0"/>
                <w:sz w:val="24"/>
                <w:szCs w:val="24"/>
              </w:rPr>
              <w:t>P</w:t>
            </w:r>
            <w:r w:rsidR="00D26F52" w:rsidRPr="00F246E7">
              <w:rPr>
                <w:rFonts w:ascii="Trebuchet MS" w:hAnsi="Trebuchet MS"/>
                <w:b/>
                <w:color w:val="0070C0"/>
                <w:sz w:val="24"/>
                <w:szCs w:val="24"/>
              </w:rPr>
              <w:t>rotecția și refacerea biodiversității și a ecosistemelor</w:t>
            </w:r>
            <w:r w:rsidR="00314BF3" w:rsidRPr="00F246E7">
              <w:rPr>
                <w:rFonts w:ascii="Trebuchet MS" w:hAnsi="Trebuchet MS"/>
                <w:b/>
                <w:color w:val="0070C0"/>
                <w:sz w:val="24"/>
                <w:szCs w:val="24"/>
              </w:rPr>
              <w:t>:</w:t>
            </w:r>
            <w:r w:rsidR="00D26F52" w:rsidRPr="00F246E7">
              <w:rPr>
                <w:rFonts w:ascii="Trebuchet MS" w:hAnsi="Trebuchet MS"/>
                <w:b/>
                <w:color w:val="0070C0"/>
                <w:sz w:val="24"/>
                <w:szCs w:val="24"/>
              </w:rPr>
              <w:t xml:space="preserve"> </w:t>
            </w:r>
          </w:p>
          <w:p w14:paraId="25F141D0" w14:textId="77777777" w:rsidR="00D26F52" w:rsidRPr="00F246E7" w:rsidRDefault="00D26F52" w:rsidP="00CD017B">
            <w:pPr>
              <w:spacing w:before="120" w:after="120"/>
              <w:ind w:left="708"/>
              <w:jc w:val="both"/>
              <w:rPr>
                <w:rFonts w:ascii="Trebuchet MS" w:hAnsi="Trebuchet MS"/>
                <w:color w:val="0070C0"/>
                <w:sz w:val="24"/>
                <w:szCs w:val="24"/>
              </w:rPr>
            </w:pPr>
            <w:r w:rsidRPr="00F246E7">
              <w:rPr>
                <w:rFonts w:ascii="Trebuchet MS" w:hAnsi="Trebuchet MS"/>
                <w:color w:val="0070C0"/>
                <w:sz w:val="24"/>
                <w:szCs w:val="24"/>
              </w:rPr>
              <w:t xml:space="preserve">- Pentru proiectele situate în sau în apropierea zonelor sensibile la biodiversitate, a fost efectuată o evaluare adecvată în conformitate cu Directivele 2009/147/CE și 92/43/CEE și pe baza concluziilor acesteia sunt implementate măsurile de atenuare necesare. </w:t>
            </w:r>
          </w:p>
          <w:p w14:paraId="3376810F" w14:textId="77777777" w:rsidR="00D26F52" w:rsidRPr="00F246E7" w:rsidRDefault="00C0097C" w:rsidP="00C0097C">
            <w:pPr>
              <w:spacing w:before="120" w:after="120"/>
              <w:ind w:left="708"/>
              <w:jc w:val="both"/>
              <w:rPr>
                <w:rFonts w:ascii="Trebuchet MS" w:hAnsi="Trebuchet MS"/>
                <w:color w:val="0070C0"/>
                <w:sz w:val="24"/>
                <w:szCs w:val="24"/>
              </w:rPr>
            </w:pPr>
            <w:r w:rsidRPr="00F246E7">
              <w:rPr>
                <w:rFonts w:ascii="Trebuchet MS" w:hAnsi="Trebuchet MS"/>
                <w:color w:val="0070C0"/>
                <w:sz w:val="24"/>
                <w:szCs w:val="24"/>
              </w:rPr>
              <w:t xml:space="preserve">- </w:t>
            </w:r>
            <w:r w:rsidR="00060D05" w:rsidRPr="00F246E7">
              <w:rPr>
                <w:rFonts w:ascii="Trebuchet MS" w:hAnsi="Trebuchet MS"/>
                <w:color w:val="0070C0"/>
                <w:sz w:val="24"/>
                <w:szCs w:val="24"/>
              </w:rPr>
              <w:t>Pentru proiectele ce cuprind i</w:t>
            </w:r>
            <w:r w:rsidR="00D26F52" w:rsidRPr="00F246E7">
              <w:rPr>
                <w:rFonts w:ascii="Trebuchet MS" w:hAnsi="Trebuchet MS"/>
                <w:color w:val="0070C0"/>
                <w:sz w:val="24"/>
                <w:szCs w:val="24"/>
              </w:rPr>
              <w:t xml:space="preserve">nvestiții în infrastructură </w:t>
            </w:r>
            <w:r w:rsidR="00060D05" w:rsidRPr="00F246E7">
              <w:rPr>
                <w:rFonts w:ascii="Trebuchet MS" w:hAnsi="Trebuchet MS"/>
                <w:color w:val="0070C0"/>
                <w:sz w:val="24"/>
                <w:szCs w:val="24"/>
              </w:rPr>
              <w:t>este necesar ca</w:t>
            </w:r>
            <w:r w:rsidR="00D26F52" w:rsidRPr="00F246E7">
              <w:rPr>
                <w:rFonts w:ascii="Trebuchet MS" w:hAnsi="Trebuchet MS"/>
                <w:color w:val="0070C0"/>
                <w:sz w:val="24"/>
                <w:szCs w:val="24"/>
              </w:rPr>
              <w:t xml:space="preserve"> noua construcție</w:t>
            </w:r>
            <w:r w:rsidR="00060D05" w:rsidRPr="00F246E7">
              <w:rPr>
                <w:rFonts w:ascii="Trebuchet MS" w:hAnsi="Trebuchet MS"/>
                <w:color w:val="0070C0"/>
                <w:sz w:val="24"/>
                <w:szCs w:val="24"/>
              </w:rPr>
              <w:t xml:space="preserve"> să nu fie</w:t>
            </w:r>
            <w:r w:rsidR="00D26F52" w:rsidRPr="00F246E7">
              <w:rPr>
                <w:rFonts w:ascii="Trebuchet MS" w:hAnsi="Trebuchet MS"/>
                <w:color w:val="0070C0"/>
                <w:sz w:val="24"/>
                <w:szCs w:val="24"/>
              </w:rPr>
              <w:t xml:space="preserve"> construită pe </w:t>
            </w:r>
            <w:r w:rsidR="00060D05" w:rsidRPr="00F246E7">
              <w:rPr>
                <w:rFonts w:ascii="Trebuchet MS" w:hAnsi="Trebuchet MS"/>
                <w:color w:val="0070C0"/>
                <w:sz w:val="24"/>
                <w:szCs w:val="24"/>
              </w:rPr>
              <w:t>un</w:t>
            </w:r>
            <w:r w:rsidR="00D26F52" w:rsidRPr="00F246E7">
              <w:rPr>
                <w:rFonts w:ascii="Trebuchet MS" w:hAnsi="Trebuchet MS"/>
                <w:color w:val="0070C0"/>
                <w:sz w:val="24"/>
                <w:szCs w:val="24"/>
              </w:rPr>
              <w:t xml:space="preserve"> teren arabil și</w:t>
            </w:r>
            <w:r w:rsidR="00060D05" w:rsidRPr="00F246E7">
              <w:rPr>
                <w:rFonts w:ascii="Trebuchet MS" w:hAnsi="Trebuchet MS"/>
                <w:color w:val="0070C0"/>
                <w:sz w:val="24"/>
                <w:szCs w:val="24"/>
              </w:rPr>
              <w:t>/sau un</w:t>
            </w:r>
            <w:r w:rsidR="00D26F52" w:rsidRPr="00F246E7">
              <w:rPr>
                <w:rFonts w:ascii="Trebuchet MS" w:hAnsi="Trebuchet MS"/>
                <w:color w:val="0070C0"/>
                <w:sz w:val="24"/>
                <w:szCs w:val="24"/>
              </w:rPr>
              <w:t xml:space="preserve"> teren cultivat</w:t>
            </w:r>
            <w:r w:rsidR="00060D05" w:rsidRPr="00F246E7">
              <w:rPr>
                <w:rFonts w:ascii="Trebuchet MS" w:hAnsi="Trebuchet MS"/>
                <w:color w:val="0070C0"/>
                <w:sz w:val="24"/>
                <w:szCs w:val="24"/>
              </w:rPr>
              <w:t>,</w:t>
            </w:r>
            <w:r w:rsidR="00D26F52" w:rsidRPr="00F246E7">
              <w:rPr>
                <w:rFonts w:ascii="Trebuchet MS" w:hAnsi="Trebuchet MS"/>
                <w:color w:val="0070C0"/>
                <w:sz w:val="24"/>
                <w:szCs w:val="24"/>
              </w:rPr>
              <w:t xml:space="preserve"> cu un nivel moderat până la ridicat de fertilitate a solului și</w:t>
            </w:r>
            <w:r w:rsidRPr="00F246E7">
              <w:rPr>
                <w:rFonts w:ascii="Trebuchet MS" w:hAnsi="Trebuchet MS"/>
                <w:color w:val="0070C0"/>
                <w:sz w:val="24"/>
                <w:szCs w:val="24"/>
              </w:rPr>
              <w:t xml:space="preserve"> cu biodiversitate subterană.</w:t>
            </w:r>
          </w:p>
          <w:p w14:paraId="6441F4A3" w14:textId="77777777" w:rsidR="00C56104" w:rsidRPr="00F246E7" w:rsidRDefault="00EF45A5" w:rsidP="00273E34">
            <w:pPr>
              <w:spacing w:before="120" w:after="120"/>
              <w:jc w:val="both"/>
              <w:rPr>
                <w:rFonts w:ascii="Trebuchet MS" w:hAnsi="Trebuchet MS"/>
                <w:color w:val="0070C0"/>
                <w:sz w:val="24"/>
                <w:szCs w:val="24"/>
              </w:rPr>
            </w:pPr>
            <w:r w:rsidRPr="00F246E7">
              <w:rPr>
                <w:rFonts w:ascii="Trebuchet MS" w:hAnsi="Trebuchet MS"/>
                <w:color w:val="0070C0"/>
                <w:sz w:val="24"/>
                <w:szCs w:val="24"/>
              </w:rPr>
              <w:t>În</w:t>
            </w:r>
            <w:r w:rsidRPr="00F246E7">
              <w:rPr>
                <w:rFonts w:ascii="Trebuchet MS" w:hAnsi="Trebuchet MS" w:cs="MontserratRoman-Regular"/>
                <w:b/>
                <w:bCs/>
                <w:color w:val="0070C0"/>
              </w:rPr>
              <w:t xml:space="preserve"> </w:t>
            </w:r>
            <w:r w:rsidRPr="00F246E7">
              <w:rPr>
                <w:rFonts w:ascii="Trebuchet MS" w:hAnsi="Trebuchet MS"/>
                <w:b/>
                <w:color w:val="0070C0"/>
                <w:sz w:val="24"/>
                <w:szCs w:val="24"/>
              </w:rPr>
              <w:t xml:space="preserve">conformitate cu prevederile art.73, alin.2, lit. (e) </w:t>
            </w:r>
            <w:r w:rsidRPr="00F246E7">
              <w:rPr>
                <w:rFonts w:ascii="Trebuchet MS" w:hAnsi="Trebuchet MS"/>
                <w:color w:val="0070C0"/>
                <w:sz w:val="24"/>
                <w:szCs w:val="24"/>
              </w:rPr>
              <w:t xml:space="preserve">din Regulamentul UE nr.1060/2021, proiectele  care intră sub incidența Directivei </w:t>
            </w:r>
            <w:r w:rsidR="00273E34" w:rsidRPr="00F246E7">
              <w:rPr>
                <w:rFonts w:ascii="Trebuchet MS" w:hAnsi="Trebuchet MS"/>
                <w:color w:val="0070C0"/>
                <w:sz w:val="24"/>
                <w:szCs w:val="24"/>
              </w:rPr>
              <w:t>UE 92/</w:t>
            </w:r>
            <w:r w:rsidRPr="00F246E7">
              <w:rPr>
                <w:rFonts w:ascii="Trebuchet MS" w:hAnsi="Trebuchet MS"/>
                <w:color w:val="0070C0"/>
                <w:sz w:val="24"/>
                <w:szCs w:val="24"/>
              </w:rPr>
              <w:t>2011</w:t>
            </w:r>
            <w:r w:rsidR="00273E34" w:rsidRPr="00F246E7">
              <w:rPr>
                <w:rFonts w:ascii="Trebuchet MS" w:hAnsi="Trebuchet MS"/>
                <w:color w:val="0070C0"/>
                <w:sz w:val="24"/>
                <w:szCs w:val="24"/>
              </w:rPr>
              <w:t xml:space="preserve"> </w:t>
            </w:r>
            <w:r w:rsidRPr="00F246E7">
              <w:rPr>
                <w:rFonts w:ascii="Trebuchet MS" w:hAnsi="Trebuchet MS"/>
                <w:color w:val="0070C0"/>
                <w:sz w:val="24"/>
                <w:szCs w:val="24"/>
              </w:rPr>
              <w:t>a Parlamentului European și a Consiliului</w:t>
            </w:r>
            <w:r w:rsidRPr="00F246E7">
              <w:rPr>
                <w:rFonts w:ascii="Trebuchet MS" w:hAnsi="Trebuchet MS" w:cs="MontserratRoman-Regular"/>
                <w:color w:val="0070C0"/>
              </w:rPr>
              <w:t xml:space="preserve">  </w:t>
            </w:r>
            <w:r w:rsidRPr="00F246E7">
              <w:rPr>
                <w:rFonts w:ascii="Trebuchet MS" w:hAnsi="Trebuchet MS"/>
                <w:b/>
                <w:color w:val="0070C0"/>
                <w:sz w:val="24"/>
                <w:szCs w:val="24"/>
              </w:rPr>
              <w:t>fac obiectul unei evaluări a impactului asupra mediului</w:t>
            </w:r>
            <w:r w:rsidRPr="00F246E7">
              <w:rPr>
                <w:rFonts w:ascii="Trebuchet MS" w:hAnsi="Trebuchet MS" w:cs="MontserratRoman-Regular"/>
                <w:color w:val="0070C0"/>
              </w:rPr>
              <w:t xml:space="preserve"> </w:t>
            </w:r>
            <w:r w:rsidRPr="00F246E7">
              <w:rPr>
                <w:rFonts w:ascii="Trebuchet MS" w:hAnsi="Trebuchet MS"/>
                <w:color w:val="0070C0"/>
                <w:sz w:val="24"/>
                <w:szCs w:val="24"/>
              </w:rPr>
              <w:t>sau al unei proceduri de verificare și că evaluarea soluțiilor alternative a fost luată în considerare în mod corespunzător.</w:t>
            </w:r>
          </w:p>
          <w:p w14:paraId="51530966" w14:textId="77777777" w:rsidR="00685BB4" w:rsidRPr="00F246E7" w:rsidRDefault="00685BB4" w:rsidP="00273E34">
            <w:pPr>
              <w:spacing w:before="120" w:after="120"/>
              <w:jc w:val="both"/>
              <w:rPr>
                <w:rFonts w:ascii="Trebuchet MS" w:hAnsi="Trebuchet MS"/>
                <w:color w:val="0070C0"/>
                <w:sz w:val="24"/>
                <w:szCs w:val="24"/>
              </w:rPr>
            </w:pPr>
            <w:r w:rsidRPr="00F246E7">
              <w:rPr>
                <w:rFonts w:ascii="Trebuchet MS" w:hAnsi="Trebuchet MS"/>
                <w:color w:val="0070C0"/>
                <w:sz w:val="24"/>
                <w:szCs w:val="24"/>
              </w:rPr>
              <w:t>Astfel, potrivit prevederilor Legii nr.</w:t>
            </w:r>
            <w:r w:rsidR="008D54F0" w:rsidRPr="00F246E7">
              <w:rPr>
                <w:rFonts w:ascii="Trebuchet MS" w:hAnsi="Trebuchet MS"/>
                <w:color w:val="0070C0"/>
                <w:sz w:val="24"/>
                <w:szCs w:val="24"/>
              </w:rPr>
              <w:t xml:space="preserve"> </w:t>
            </w:r>
            <w:r w:rsidRPr="00F246E7">
              <w:rPr>
                <w:rFonts w:ascii="Trebuchet MS" w:hAnsi="Trebuchet MS"/>
                <w:color w:val="0070C0"/>
                <w:sz w:val="24"/>
                <w:szCs w:val="24"/>
              </w:rPr>
              <w:t>292/2018, proiectele care pot avea efecte semnificative asupra mediului, d</w:t>
            </w:r>
            <w:r w:rsidR="00822C8E" w:rsidRPr="00F246E7">
              <w:rPr>
                <w:rFonts w:ascii="Trebuchet MS" w:hAnsi="Trebuchet MS"/>
                <w:color w:val="0070C0"/>
                <w:sz w:val="24"/>
                <w:szCs w:val="24"/>
              </w:rPr>
              <w:t>in cauza</w:t>
            </w:r>
            <w:r w:rsidRPr="00F246E7">
              <w:rPr>
                <w:rFonts w:ascii="Trebuchet MS" w:hAnsi="Trebuchet MS"/>
                <w:color w:val="0070C0"/>
                <w:sz w:val="24"/>
                <w:szCs w:val="24"/>
              </w:rPr>
              <w:t>, printre altele,</w:t>
            </w:r>
            <w:r w:rsidR="00822C8E" w:rsidRPr="00F246E7">
              <w:rPr>
                <w:rFonts w:ascii="Trebuchet MS" w:hAnsi="Trebuchet MS"/>
                <w:color w:val="0070C0"/>
                <w:sz w:val="24"/>
                <w:szCs w:val="24"/>
              </w:rPr>
              <w:t xml:space="preserve"> a</w:t>
            </w:r>
            <w:r w:rsidRPr="00F246E7">
              <w:rPr>
                <w:rFonts w:ascii="Trebuchet MS" w:hAnsi="Trebuchet MS"/>
                <w:color w:val="0070C0"/>
                <w:sz w:val="24"/>
                <w:szCs w:val="24"/>
              </w:rPr>
              <w:t xml:space="preserve"> naturii, dimensiunii sau localizării lor, fac obiectul unei solicitări de aprobare de dezvoltare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al unei evaluări a impactului lor asupra mediului înaintea emiterii acestei aprobări, în conformitate cu deciziile autorităților competente pentru protecția mediului.</w:t>
            </w:r>
          </w:p>
          <w:p w14:paraId="799C7561" w14:textId="77777777" w:rsidR="00685BB4" w:rsidRPr="00F246E7" w:rsidRDefault="00822C8E" w:rsidP="00822C8E">
            <w:pPr>
              <w:spacing w:before="120" w:after="120"/>
              <w:jc w:val="both"/>
              <w:rPr>
                <w:rFonts w:ascii="Trebuchet MS" w:hAnsi="Trebuchet MS"/>
                <w:color w:val="0070C0"/>
                <w:sz w:val="24"/>
                <w:szCs w:val="24"/>
              </w:rPr>
            </w:pPr>
            <w:r w:rsidRPr="00F246E7">
              <w:rPr>
                <w:rFonts w:ascii="Trebuchet MS" w:hAnsi="Trebuchet MS"/>
                <w:color w:val="0070C0"/>
                <w:sz w:val="24"/>
                <w:szCs w:val="24"/>
              </w:rPr>
              <w:t>Pe lâ</w:t>
            </w:r>
            <w:r w:rsidR="003212F7" w:rsidRPr="00F246E7">
              <w:rPr>
                <w:rFonts w:ascii="Trebuchet MS" w:hAnsi="Trebuchet MS"/>
                <w:color w:val="0070C0"/>
                <w:sz w:val="24"/>
                <w:szCs w:val="24"/>
              </w:rPr>
              <w:t>ngă criteriul de eligibilitate, în grila de evaluare tehnică și financiară există  criteriul potrivit căruia proiectele vor fi punctate și în funcție de contribuția la neutralitatea climatică și de capacitatea de adaptare la schimbările climatice, pentru acele măsuri suplimentare față de cerințele minime legale.</w:t>
            </w:r>
          </w:p>
        </w:tc>
      </w:tr>
    </w:tbl>
    <w:p w14:paraId="50B3A525" w14:textId="77777777" w:rsidR="003048E0" w:rsidRPr="00F246E7" w:rsidRDefault="003048E0">
      <w:pPr>
        <w:pStyle w:val="Heading2"/>
      </w:pPr>
      <w:bookmarkStart w:id="38" w:name="_Toc141885954"/>
      <w:r w:rsidRPr="00F246E7">
        <w:lastRenderedPageBreak/>
        <w:t>Caracterul durabil al proiectului</w:t>
      </w:r>
      <w:bookmarkEnd w:id="38"/>
    </w:p>
    <w:tbl>
      <w:tblPr>
        <w:tblStyle w:val="TableGrid"/>
        <w:tblW w:w="0" w:type="auto"/>
        <w:tblLook w:val="04A0" w:firstRow="1" w:lastRow="0" w:firstColumn="1" w:lastColumn="0" w:noHBand="0" w:noVBand="1"/>
      </w:tblPr>
      <w:tblGrid>
        <w:gridCol w:w="9396"/>
      </w:tblGrid>
      <w:tr w:rsidR="002475D4" w:rsidRPr="00F246E7" w14:paraId="009393B3" w14:textId="77777777" w:rsidTr="00B558B3">
        <w:tc>
          <w:tcPr>
            <w:tcW w:w="9396" w:type="dxa"/>
          </w:tcPr>
          <w:p w14:paraId="16D34F51" w14:textId="77777777" w:rsidR="0059453C" w:rsidRPr="00F246E7" w:rsidRDefault="0059453C" w:rsidP="00E01BB5">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Solicitantul/</w:t>
            </w:r>
            <w:r w:rsidR="00D200B8" w:rsidRPr="00F246E7">
              <w:rPr>
                <w:rFonts w:ascii="Trebuchet MS" w:hAnsi="Trebuchet MS"/>
                <w:color w:val="0070C0"/>
                <w:sz w:val="24"/>
                <w:szCs w:val="24"/>
              </w:rPr>
              <w:t>liderul de parteneriat/</w:t>
            </w:r>
            <w:r w:rsidRPr="00F246E7">
              <w:rPr>
                <w:rFonts w:ascii="Trebuchet MS" w:hAnsi="Trebuchet MS"/>
                <w:color w:val="0070C0"/>
                <w:sz w:val="24"/>
                <w:szCs w:val="24"/>
              </w:rPr>
              <w:t>partenerii va/vor trebui să dovedească</w:t>
            </w:r>
            <w:r w:rsidR="004C1716" w:rsidRPr="00F246E7">
              <w:rPr>
                <w:rFonts w:ascii="Trebuchet MS" w:hAnsi="Trebuchet MS"/>
                <w:color w:val="0070C0"/>
                <w:sz w:val="24"/>
                <w:szCs w:val="24"/>
              </w:rPr>
              <w:t xml:space="preserve"> faptul</w:t>
            </w:r>
            <w:r w:rsidRPr="00F246E7">
              <w:rPr>
                <w:rFonts w:ascii="Trebuchet MS" w:hAnsi="Trebuchet MS"/>
                <w:color w:val="0070C0"/>
                <w:sz w:val="24"/>
                <w:szCs w:val="24"/>
              </w:rPr>
              <w:t xml:space="preserve"> că poate/pot să asigure caracterul durabil al investiției în conformitate cu </w:t>
            </w:r>
            <w:r w:rsidR="0007159F" w:rsidRPr="00F246E7">
              <w:rPr>
                <w:rFonts w:ascii="Trebuchet MS" w:hAnsi="Trebuchet MS"/>
                <w:color w:val="0070C0"/>
                <w:sz w:val="24"/>
                <w:szCs w:val="24"/>
              </w:rPr>
              <w:t xml:space="preserve">prevederile </w:t>
            </w:r>
            <w:r w:rsidRPr="00F246E7">
              <w:rPr>
                <w:rFonts w:ascii="Trebuchet MS" w:hAnsi="Trebuchet MS"/>
                <w:color w:val="0070C0"/>
                <w:sz w:val="24"/>
                <w:szCs w:val="24"/>
              </w:rPr>
              <w:t xml:space="preserve">art. 65 din Regulamentul </w:t>
            </w:r>
            <w:r w:rsidR="0007159F" w:rsidRPr="00F246E7">
              <w:rPr>
                <w:rFonts w:ascii="Trebuchet MS" w:hAnsi="Trebuchet MS"/>
                <w:color w:val="0070C0"/>
                <w:sz w:val="24"/>
                <w:szCs w:val="24"/>
              </w:rPr>
              <w:t xml:space="preserve">(UE) </w:t>
            </w:r>
            <w:r w:rsidRPr="00F246E7">
              <w:rPr>
                <w:rFonts w:ascii="Trebuchet MS" w:hAnsi="Trebuchet MS"/>
                <w:color w:val="0070C0"/>
                <w:sz w:val="24"/>
                <w:szCs w:val="24"/>
              </w:rPr>
              <w:t>nr. 1060/2021.</w:t>
            </w:r>
          </w:p>
          <w:p w14:paraId="43969CDC" w14:textId="77777777" w:rsidR="0059453C" w:rsidRPr="00F246E7" w:rsidRDefault="00E01BB5" w:rsidP="00E01BB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Caracterul durabil al proiectelor se referă la menținerea unei operațiuni constând în investiții în infrastructură sau în investiții pe o perioadă de </w:t>
            </w:r>
            <w:r w:rsidR="00AB4EBC" w:rsidRPr="00F246E7">
              <w:rPr>
                <w:rFonts w:ascii="Trebuchet MS" w:hAnsi="Trebuchet MS"/>
                <w:color w:val="0070C0"/>
                <w:sz w:val="24"/>
                <w:szCs w:val="24"/>
              </w:rPr>
              <w:t>3 ani</w:t>
            </w:r>
            <w:r w:rsidR="00237724" w:rsidRPr="00F246E7">
              <w:rPr>
                <w:rFonts w:ascii="Trebuchet MS" w:hAnsi="Trebuchet MS"/>
                <w:color w:val="0070C0"/>
                <w:sz w:val="24"/>
                <w:szCs w:val="24"/>
              </w:rPr>
              <w:t xml:space="preserve"> pentru beneficiarii de tip IMM și respectiv </w:t>
            </w:r>
            <w:r w:rsidRPr="00F246E7">
              <w:rPr>
                <w:rFonts w:ascii="Trebuchet MS" w:hAnsi="Trebuchet MS"/>
                <w:color w:val="0070C0"/>
                <w:sz w:val="24"/>
                <w:szCs w:val="24"/>
              </w:rPr>
              <w:t>5 ani</w:t>
            </w:r>
            <w:r w:rsidR="00FA0EC8" w:rsidRPr="00F246E7">
              <w:rPr>
                <w:rFonts w:ascii="Trebuchet MS" w:hAnsi="Trebuchet MS"/>
                <w:color w:val="0070C0"/>
                <w:sz w:val="24"/>
                <w:szCs w:val="24"/>
              </w:rPr>
              <w:t xml:space="preserve"> </w:t>
            </w:r>
            <w:r w:rsidR="00237724" w:rsidRPr="00F246E7">
              <w:rPr>
                <w:rFonts w:ascii="Trebuchet MS" w:hAnsi="Trebuchet MS"/>
                <w:color w:val="0070C0"/>
                <w:sz w:val="24"/>
                <w:szCs w:val="24"/>
              </w:rPr>
              <w:t>pentru beneficiarii de tip organizație de cercetare</w:t>
            </w:r>
            <w:r w:rsidR="00A530A0" w:rsidRPr="00F246E7">
              <w:rPr>
                <w:rFonts w:ascii="Trebuchet MS" w:hAnsi="Trebuchet MS"/>
                <w:color w:val="0070C0"/>
                <w:sz w:val="24"/>
                <w:szCs w:val="24"/>
              </w:rPr>
              <w:t xml:space="preserve"> sau parteneriat din care face parte cel puțin o organizație de cercetare</w:t>
            </w:r>
            <w:r w:rsidR="00237724" w:rsidRPr="00F246E7">
              <w:rPr>
                <w:rFonts w:ascii="Trebuchet MS" w:hAnsi="Trebuchet MS"/>
                <w:color w:val="0070C0"/>
                <w:sz w:val="24"/>
                <w:szCs w:val="24"/>
              </w:rPr>
              <w:t xml:space="preserve"> </w:t>
            </w:r>
            <w:r w:rsidRPr="00F246E7">
              <w:rPr>
                <w:rFonts w:ascii="Trebuchet MS" w:hAnsi="Trebuchet MS"/>
                <w:color w:val="0070C0"/>
                <w:sz w:val="24"/>
                <w:szCs w:val="24"/>
              </w:rPr>
              <w:t xml:space="preserve">de la efectuarea plății finale către beneficiar sau în termenul prevăzut de normele privind ajutoarele de stat, după caz. </w:t>
            </w:r>
          </w:p>
          <w:p w14:paraId="040C73E0" w14:textId="66F12186" w:rsidR="00545EC4" w:rsidRPr="00F246E7" w:rsidRDefault="00E01BB5" w:rsidP="00E01BB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Solicitantul, în cazul în care va primi finanțare din </w:t>
            </w:r>
            <w:proofErr w:type="spellStart"/>
            <w:r w:rsidR="007310F2" w:rsidRPr="00F246E7">
              <w:rPr>
                <w:rFonts w:ascii="Trebuchet MS" w:hAnsi="Trebuchet MS"/>
                <w:color w:val="0070C0"/>
                <w:sz w:val="24"/>
                <w:szCs w:val="24"/>
              </w:rPr>
              <w:t>PoCIDIF</w:t>
            </w:r>
            <w:proofErr w:type="spellEnd"/>
            <w:r w:rsidRPr="00F246E7">
              <w:rPr>
                <w:rFonts w:ascii="Trebuchet MS" w:hAnsi="Trebuchet MS"/>
                <w:color w:val="0070C0"/>
                <w:sz w:val="24"/>
                <w:szCs w:val="24"/>
              </w:rPr>
              <w:t xml:space="preserve">, trebuie ca pe perioada de durabilitate a proiectului: </w:t>
            </w:r>
          </w:p>
          <w:p w14:paraId="6CC60495" w14:textId="77777777" w:rsidR="0059453C" w:rsidRPr="00F246E7" w:rsidRDefault="00E01BB5" w:rsidP="00E01BB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 </w:t>
            </w:r>
            <w:r w:rsidR="0059453C" w:rsidRPr="00F246E7">
              <w:rPr>
                <w:rFonts w:ascii="Trebuchet MS" w:hAnsi="Trebuchet MS"/>
                <w:color w:val="0070C0"/>
                <w:sz w:val="24"/>
                <w:szCs w:val="24"/>
              </w:rPr>
              <w:t xml:space="preserve">să </w:t>
            </w:r>
            <w:proofErr w:type="spellStart"/>
            <w:r w:rsidR="0059453C" w:rsidRPr="00F246E7">
              <w:rPr>
                <w:rFonts w:ascii="Trebuchet MS" w:hAnsi="Trebuchet MS"/>
                <w:color w:val="0070C0"/>
                <w:sz w:val="24"/>
                <w:szCs w:val="24"/>
              </w:rPr>
              <w:t>menţină</w:t>
            </w:r>
            <w:proofErr w:type="spellEnd"/>
            <w:r w:rsidR="0059453C" w:rsidRPr="00F246E7">
              <w:rPr>
                <w:rFonts w:ascii="Trebuchet MS" w:hAnsi="Trebuchet MS"/>
                <w:color w:val="0070C0"/>
                <w:sz w:val="24"/>
                <w:szCs w:val="24"/>
              </w:rPr>
              <w:t xml:space="preserve"> </w:t>
            </w:r>
            <w:r w:rsidR="00756B2B" w:rsidRPr="00F246E7">
              <w:rPr>
                <w:rFonts w:ascii="Trebuchet MS" w:hAnsi="Trebuchet MS"/>
                <w:color w:val="0070C0"/>
                <w:sz w:val="24"/>
                <w:szCs w:val="24"/>
              </w:rPr>
              <w:t xml:space="preserve">și să nu transfere </w:t>
            </w:r>
            <w:proofErr w:type="spellStart"/>
            <w:r w:rsidR="0059453C" w:rsidRPr="00F246E7">
              <w:rPr>
                <w:rFonts w:ascii="Trebuchet MS" w:hAnsi="Trebuchet MS"/>
                <w:color w:val="0070C0"/>
                <w:sz w:val="24"/>
                <w:szCs w:val="24"/>
              </w:rPr>
              <w:t>investiţia</w:t>
            </w:r>
            <w:proofErr w:type="spellEnd"/>
            <w:r w:rsidR="0059453C" w:rsidRPr="00F246E7">
              <w:rPr>
                <w:rFonts w:ascii="Trebuchet MS" w:hAnsi="Trebuchet MS"/>
                <w:color w:val="0070C0"/>
                <w:sz w:val="24"/>
                <w:szCs w:val="24"/>
              </w:rPr>
              <w:t xml:space="preserve"> realizată (asigurând </w:t>
            </w:r>
            <w:proofErr w:type="spellStart"/>
            <w:r w:rsidR="0059453C" w:rsidRPr="00F246E7">
              <w:rPr>
                <w:rFonts w:ascii="Trebuchet MS" w:hAnsi="Trebuchet MS"/>
                <w:color w:val="0070C0"/>
                <w:sz w:val="24"/>
                <w:szCs w:val="24"/>
              </w:rPr>
              <w:t>mentenanţa</w:t>
            </w:r>
            <w:proofErr w:type="spellEnd"/>
            <w:r w:rsidR="0059453C" w:rsidRPr="00F246E7">
              <w:rPr>
                <w:rFonts w:ascii="Trebuchet MS" w:hAnsi="Trebuchet MS"/>
                <w:color w:val="0070C0"/>
                <w:sz w:val="24"/>
                <w:szCs w:val="24"/>
              </w:rPr>
              <w:t xml:space="preserve"> </w:t>
            </w:r>
            <w:proofErr w:type="spellStart"/>
            <w:r w:rsidR="0059453C" w:rsidRPr="00F246E7">
              <w:rPr>
                <w:rFonts w:ascii="Trebuchet MS" w:hAnsi="Trebuchet MS"/>
                <w:color w:val="0070C0"/>
                <w:sz w:val="24"/>
                <w:szCs w:val="24"/>
              </w:rPr>
              <w:t>şi</w:t>
            </w:r>
            <w:proofErr w:type="spellEnd"/>
            <w:r w:rsidR="0059453C" w:rsidRPr="00F246E7">
              <w:rPr>
                <w:rFonts w:ascii="Trebuchet MS" w:hAnsi="Trebuchet MS"/>
                <w:color w:val="0070C0"/>
                <w:sz w:val="24"/>
                <w:szCs w:val="24"/>
              </w:rPr>
              <w:t xml:space="preserve"> serviciile asociate necesare)</w:t>
            </w:r>
            <w:r w:rsidR="00756B2B" w:rsidRPr="00F246E7">
              <w:rPr>
                <w:rFonts w:ascii="Trebuchet MS" w:hAnsi="Trebuchet MS"/>
                <w:color w:val="0070C0"/>
                <w:sz w:val="24"/>
                <w:szCs w:val="24"/>
              </w:rPr>
              <w:t xml:space="preserve">, în afara </w:t>
            </w:r>
            <w:r w:rsidR="00632978" w:rsidRPr="00F246E7">
              <w:rPr>
                <w:rFonts w:ascii="Trebuchet MS" w:hAnsi="Trebuchet MS"/>
                <w:color w:val="0070C0"/>
                <w:sz w:val="24"/>
                <w:szCs w:val="24"/>
              </w:rPr>
              <w:t>zonei</w:t>
            </w:r>
            <w:r w:rsidR="00756B2B" w:rsidRPr="00F246E7">
              <w:rPr>
                <w:rFonts w:ascii="Trebuchet MS" w:hAnsi="Trebuchet MS"/>
                <w:color w:val="0070C0"/>
                <w:sz w:val="24"/>
                <w:szCs w:val="24"/>
              </w:rPr>
              <w:t xml:space="preserve"> vizată de program</w:t>
            </w:r>
            <w:r w:rsidR="0059453C" w:rsidRPr="00F246E7">
              <w:rPr>
                <w:rFonts w:ascii="Trebuchet MS" w:hAnsi="Trebuchet MS"/>
                <w:color w:val="0070C0"/>
                <w:sz w:val="24"/>
                <w:szCs w:val="24"/>
              </w:rPr>
              <w:t>;</w:t>
            </w:r>
          </w:p>
          <w:p w14:paraId="03AAA86A" w14:textId="77777777" w:rsidR="00545EC4" w:rsidRPr="00F246E7" w:rsidRDefault="0059453C" w:rsidP="00E01BB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 </w:t>
            </w:r>
            <w:r w:rsidR="00E01BB5" w:rsidRPr="00F246E7">
              <w:rPr>
                <w:rFonts w:ascii="Trebuchet MS" w:hAnsi="Trebuchet MS"/>
                <w:color w:val="0070C0"/>
                <w:sz w:val="24"/>
                <w:szCs w:val="24"/>
              </w:rPr>
              <w:t xml:space="preserve">să nu realizeze o modificare a proprietății asupra unui element de infrastructură care ar putea conferi un avantaj nejustificat unei întreprinderi sau unei alte organizații de cercetare; </w:t>
            </w:r>
          </w:p>
          <w:p w14:paraId="450BADB8" w14:textId="77777777" w:rsidR="003048E0" w:rsidRPr="00F246E7" w:rsidRDefault="0059453C" w:rsidP="00E85015">
            <w:pPr>
              <w:spacing w:before="120" w:after="120"/>
              <w:jc w:val="both"/>
              <w:rPr>
                <w:rFonts w:ascii="Trebuchet MS" w:hAnsi="Trebuchet MS"/>
                <w:color w:val="0070C0"/>
                <w:sz w:val="24"/>
                <w:szCs w:val="24"/>
              </w:rPr>
            </w:pPr>
            <w:r w:rsidRPr="00F246E7">
              <w:rPr>
                <w:rFonts w:ascii="Trebuchet MS" w:hAnsi="Trebuchet MS"/>
                <w:color w:val="0070C0"/>
                <w:sz w:val="24"/>
                <w:szCs w:val="24"/>
              </w:rPr>
              <w:t>c</w:t>
            </w:r>
            <w:r w:rsidR="00E01BB5" w:rsidRPr="00F246E7">
              <w:rPr>
                <w:rFonts w:ascii="Trebuchet MS" w:hAnsi="Trebuchet MS"/>
                <w:color w:val="0070C0"/>
                <w:sz w:val="24"/>
                <w:szCs w:val="24"/>
              </w:rPr>
              <w:t xml:space="preserve">) să nu realizeze o modificare substanțială care să afecteze natura, obiectivele sau condițiile de </w:t>
            </w:r>
            <w:r w:rsidR="00E85015" w:rsidRPr="00F246E7">
              <w:rPr>
                <w:rFonts w:ascii="Trebuchet MS" w:hAnsi="Trebuchet MS"/>
                <w:color w:val="0070C0"/>
                <w:sz w:val="24"/>
                <w:szCs w:val="24"/>
              </w:rPr>
              <w:t>implementare a operațiunii</w:t>
            </w:r>
            <w:r w:rsidR="00E01BB5" w:rsidRPr="00F246E7">
              <w:rPr>
                <w:rFonts w:ascii="Trebuchet MS" w:hAnsi="Trebuchet MS"/>
                <w:color w:val="0070C0"/>
                <w:sz w:val="24"/>
                <w:szCs w:val="24"/>
              </w:rPr>
              <w:t xml:space="preserve"> și care ar determina subminarea obiectivelor inițiale ale investiției.</w:t>
            </w:r>
          </w:p>
          <w:p w14:paraId="6C14430F" w14:textId="77777777" w:rsidR="006A1181" w:rsidRPr="00F246E7" w:rsidRDefault="005F5CD1" w:rsidP="002F1D3C">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Solicitantul/</w:t>
            </w:r>
            <w:r w:rsidR="00D200B8" w:rsidRPr="00F246E7">
              <w:rPr>
                <w:rFonts w:ascii="Trebuchet MS" w:hAnsi="Trebuchet MS"/>
                <w:color w:val="0070C0"/>
                <w:sz w:val="24"/>
                <w:szCs w:val="24"/>
              </w:rPr>
              <w:t>liderul de parteneriat/</w:t>
            </w:r>
            <w:r w:rsidRPr="00F246E7">
              <w:rPr>
                <w:rFonts w:ascii="Trebuchet MS" w:hAnsi="Trebuchet MS"/>
                <w:color w:val="0070C0"/>
                <w:sz w:val="24"/>
                <w:szCs w:val="24"/>
              </w:rPr>
              <w:t xml:space="preserve">partenerii își asumă respectarea prevederilor art. 65 din Regulamentul (UE) nr. 1060/2021, </w:t>
            </w:r>
            <w:r w:rsidR="00901A8F" w:rsidRPr="00F246E7">
              <w:rPr>
                <w:rFonts w:ascii="Trebuchet MS" w:hAnsi="Trebuchet MS"/>
                <w:color w:val="0070C0"/>
                <w:sz w:val="24"/>
                <w:szCs w:val="24"/>
              </w:rPr>
              <w:t xml:space="preserve">prin  completarea Declarației Unice, Anexă la prezentul ghid al solicitantului, </w:t>
            </w:r>
            <w:r w:rsidR="004C1716" w:rsidRPr="00F246E7">
              <w:rPr>
                <w:rFonts w:ascii="Trebuchet MS" w:hAnsi="Trebuchet MS"/>
                <w:color w:val="0070C0"/>
                <w:sz w:val="24"/>
                <w:szCs w:val="24"/>
              </w:rPr>
              <w:t xml:space="preserve">aspecte </w:t>
            </w:r>
            <w:r w:rsidR="002F1D3C" w:rsidRPr="00F246E7">
              <w:rPr>
                <w:rFonts w:ascii="Trebuchet MS" w:hAnsi="Trebuchet MS"/>
                <w:color w:val="0070C0"/>
                <w:sz w:val="24"/>
                <w:szCs w:val="24"/>
              </w:rPr>
              <w:t xml:space="preserve">ce </w:t>
            </w:r>
            <w:r w:rsidR="004C1716" w:rsidRPr="00F246E7">
              <w:rPr>
                <w:rFonts w:ascii="Trebuchet MS" w:hAnsi="Trebuchet MS"/>
                <w:color w:val="0070C0"/>
                <w:sz w:val="24"/>
                <w:szCs w:val="24"/>
              </w:rPr>
              <w:t>sunt verificate în perioada de contractare</w:t>
            </w:r>
            <w:r w:rsidR="002F1D3C" w:rsidRPr="00F246E7">
              <w:rPr>
                <w:rFonts w:ascii="Trebuchet MS" w:hAnsi="Trebuchet MS"/>
                <w:color w:val="0070C0"/>
                <w:sz w:val="24"/>
                <w:szCs w:val="24"/>
              </w:rPr>
              <w:t>.</w:t>
            </w:r>
            <w:r w:rsidR="004C1716" w:rsidRPr="00F246E7">
              <w:rPr>
                <w:rFonts w:ascii="Trebuchet MS" w:hAnsi="Trebuchet MS"/>
                <w:color w:val="0070C0"/>
                <w:sz w:val="24"/>
                <w:szCs w:val="24"/>
              </w:rPr>
              <w:t xml:space="preserve"> </w:t>
            </w:r>
          </w:p>
          <w:p w14:paraId="605D80C5" w14:textId="77777777" w:rsidR="00FF4096" w:rsidRPr="00F246E7" w:rsidRDefault="00F72DDE" w:rsidP="002F1D3C">
            <w:pPr>
              <w:spacing w:before="120" w:after="120"/>
              <w:jc w:val="both"/>
              <w:rPr>
                <w:rFonts w:ascii="Trebuchet MS" w:hAnsi="Trebuchet MS"/>
                <w:i/>
                <w:color w:val="0070C0"/>
                <w:sz w:val="24"/>
                <w:szCs w:val="24"/>
              </w:rPr>
            </w:pPr>
            <w:r w:rsidRPr="00F246E7">
              <w:rPr>
                <w:rFonts w:ascii="Trebuchet MS" w:hAnsi="Trebuchet MS"/>
                <w:i/>
                <w:color w:val="0070C0"/>
                <w:sz w:val="24"/>
                <w:szCs w:val="24"/>
              </w:rPr>
              <w:t>NOTĂ:</w:t>
            </w:r>
          </w:p>
          <w:p w14:paraId="7E21FC2D" w14:textId="4BA01122" w:rsidR="00F72DDE" w:rsidRPr="00F246E7" w:rsidRDefault="00F72DDE" w:rsidP="002F1D3C">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Finanțarea nerambursabilă acordată prin P1, </w:t>
            </w:r>
            <w:proofErr w:type="spellStart"/>
            <w:r w:rsidR="007310F2" w:rsidRPr="00F246E7">
              <w:rPr>
                <w:rFonts w:ascii="Trebuchet MS" w:hAnsi="Trebuchet MS"/>
                <w:color w:val="0070C0"/>
                <w:sz w:val="24"/>
                <w:szCs w:val="24"/>
              </w:rPr>
              <w:t>PoCIDIF</w:t>
            </w:r>
            <w:proofErr w:type="spellEnd"/>
            <w:r w:rsidRPr="00F246E7">
              <w:rPr>
                <w:rFonts w:ascii="Trebuchet MS" w:hAnsi="Trebuchet MS"/>
                <w:color w:val="0070C0"/>
                <w:sz w:val="24"/>
                <w:szCs w:val="24"/>
              </w:rPr>
              <w:t>, se recuperează total sau parțial de la beneficiar dacă, în perioada pentru care trebuie asigurat caracterul durabil, proiectul face obiectul oricăreia dintre situațiile menționate mai sus.</w:t>
            </w:r>
          </w:p>
          <w:p w14:paraId="78D438CA" w14:textId="77777777" w:rsidR="00F72DDE" w:rsidRPr="00F246E7" w:rsidRDefault="00D200B8" w:rsidP="00D200B8">
            <w:pPr>
              <w:spacing w:before="120" w:after="120"/>
              <w:jc w:val="both"/>
              <w:rPr>
                <w:rFonts w:ascii="Trebuchet MS" w:hAnsi="Trebuchet MS"/>
                <w:i/>
                <w:color w:val="0070C0"/>
                <w:sz w:val="24"/>
                <w:szCs w:val="24"/>
              </w:rPr>
            </w:pPr>
            <w:r w:rsidRPr="00F246E7">
              <w:rPr>
                <w:rFonts w:ascii="Trebuchet MS" w:hAnsi="Trebuchet MS"/>
                <w:color w:val="0070C0"/>
                <w:sz w:val="24"/>
                <w:szCs w:val="24"/>
              </w:rPr>
              <w:t>Solicitantul/liderul de parteneriat/partenerii este obligat să asigure toate costurile de funcționare și întreținere a investiției în perioada de durabilitate.</w:t>
            </w:r>
          </w:p>
        </w:tc>
      </w:tr>
    </w:tbl>
    <w:p w14:paraId="3895E650" w14:textId="77777777" w:rsidR="00E7551B" w:rsidRPr="00F246E7" w:rsidRDefault="00E7551B">
      <w:pPr>
        <w:pStyle w:val="Heading2"/>
      </w:pPr>
      <w:bookmarkStart w:id="39" w:name="_Toc141885955"/>
      <w:bookmarkStart w:id="40" w:name="_Hlk132976018"/>
      <w:r w:rsidRPr="00F246E7">
        <w:t>Acțiuni menite să garanteze egalitatea de șanse, de gen, incluziunea și nediscriminarea</w:t>
      </w:r>
      <w:bookmarkEnd w:id="39"/>
      <w:r w:rsidRPr="00F246E7">
        <w:t xml:space="preserve"> </w:t>
      </w:r>
    </w:p>
    <w:p w14:paraId="69B14BF3" w14:textId="77777777" w:rsidR="00E7551B" w:rsidRPr="00F246E7" w:rsidRDefault="00ED0EB1" w:rsidP="00F416F0">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Solicitanții</w:t>
      </w:r>
      <w:r w:rsidR="00B903A4" w:rsidRPr="00F246E7">
        <w:rPr>
          <w:rFonts w:ascii="Trebuchet MS" w:hAnsi="Trebuchet MS"/>
          <w:color w:val="0070C0"/>
          <w:sz w:val="24"/>
          <w:szCs w:val="24"/>
        </w:rPr>
        <w:t xml:space="preserve"> trebuie să facă dovada că p</w:t>
      </w:r>
      <w:r w:rsidRPr="00F246E7">
        <w:rPr>
          <w:rFonts w:ascii="Trebuchet MS" w:hAnsi="Trebuchet MS"/>
          <w:color w:val="0070C0"/>
          <w:sz w:val="24"/>
          <w:szCs w:val="24"/>
        </w:rPr>
        <w:t>roiecte</w:t>
      </w:r>
      <w:r w:rsidR="00F416F0" w:rsidRPr="00F246E7">
        <w:rPr>
          <w:rFonts w:ascii="Trebuchet MS" w:hAnsi="Trebuchet MS"/>
          <w:color w:val="0070C0"/>
          <w:sz w:val="24"/>
          <w:szCs w:val="24"/>
        </w:rPr>
        <w:t>l</w:t>
      </w:r>
      <w:r w:rsidRPr="00F246E7">
        <w:rPr>
          <w:rFonts w:ascii="Trebuchet MS" w:hAnsi="Trebuchet MS"/>
          <w:color w:val="0070C0"/>
          <w:sz w:val="24"/>
          <w:szCs w:val="24"/>
        </w:rPr>
        <w:t>e</w:t>
      </w:r>
      <w:r w:rsidR="00F416F0" w:rsidRPr="00F246E7">
        <w:rPr>
          <w:rFonts w:ascii="Trebuchet MS" w:hAnsi="Trebuchet MS"/>
          <w:color w:val="0070C0"/>
          <w:sz w:val="24"/>
          <w:szCs w:val="24"/>
        </w:rPr>
        <w:t xml:space="preserve"> </w:t>
      </w:r>
      <w:r w:rsidR="00B903A4" w:rsidRPr="00F246E7">
        <w:rPr>
          <w:rFonts w:ascii="Trebuchet MS" w:hAnsi="Trebuchet MS"/>
          <w:color w:val="0070C0"/>
          <w:sz w:val="24"/>
          <w:szCs w:val="24"/>
        </w:rPr>
        <w:t>propus</w:t>
      </w:r>
      <w:r w:rsidRPr="00F246E7">
        <w:rPr>
          <w:rFonts w:ascii="Trebuchet MS" w:hAnsi="Trebuchet MS"/>
          <w:color w:val="0070C0"/>
          <w:sz w:val="24"/>
          <w:szCs w:val="24"/>
        </w:rPr>
        <w:t>e</w:t>
      </w:r>
      <w:r w:rsidR="00B903A4" w:rsidRPr="00F246E7">
        <w:rPr>
          <w:rFonts w:ascii="Trebuchet MS" w:hAnsi="Trebuchet MS"/>
          <w:color w:val="0070C0"/>
          <w:sz w:val="24"/>
          <w:szCs w:val="24"/>
        </w:rPr>
        <w:t xml:space="preserve"> </w:t>
      </w:r>
      <w:r w:rsidR="00F416F0" w:rsidRPr="00F246E7">
        <w:rPr>
          <w:rFonts w:ascii="Trebuchet MS" w:hAnsi="Trebuchet MS"/>
          <w:color w:val="0070C0"/>
          <w:sz w:val="24"/>
          <w:szCs w:val="24"/>
        </w:rPr>
        <w:t>respectă principiile privind accesibilitatea pentru persoanele cu dizabilități, egalitatea de șanse, egali</w:t>
      </w:r>
      <w:r w:rsidR="00795DD1" w:rsidRPr="00F246E7">
        <w:rPr>
          <w:rFonts w:ascii="Trebuchet MS" w:hAnsi="Trebuchet MS"/>
          <w:color w:val="0070C0"/>
          <w:sz w:val="24"/>
          <w:szCs w:val="24"/>
        </w:rPr>
        <w:t xml:space="preserve">tatea de gen </w:t>
      </w:r>
      <w:proofErr w:type="spellStart"/>
      <w:r w:rsidR="00795DD1" w:rsidRPr="00F246E7">
        <w:rPr>
          <w:rFonts w:ascii="Trebuchet MS" w:hAnsi="Trebuchet MS"/>
          <w:color w:val="0070C0"/>
          <w:sz w:val="24"/>
          <w:szCs w:val="24"/>
        </w:rPr>
        <w:t>şi</w:t>
      </w:r>
      <w:proofErr w:type="spellEnd"/>
      <w:r w:rsidR="00795DD1" w:rsidRPr="00F246E7">
        <w:rPr>
          <w:rFonts w:ascii="Trebuchet MS" w:hAnsi="Trebuchet MS"/>
          <w:color w:val="0070C0"/>
          <w:sz w:val="24"/>
          <w:szCs w:val="24"/>
        </w:rPr>
        <w:t xml:space="preserve"> nediscriminarea în conformitate cu Convenția Națiunilor Unite privind Drepturile Persoanelor cu dizabilități și a Cartei Drepturilor Fundamentale a Uniunii Europene.</w:t>
      </w:r>
    </w:p>
    <w:p w14:paraId="51BB9A1E" w14:textId="77777777" w:rsidR="00B903A4" w:rsidRPr="00F246E7" w:rsidRDefault="00B903A4" w:rsidP="00B903A4">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Se vor prezenta, acele măsuri specifice prin care se asigură respectarea  prevederilor legale în domeniu</w:t>
      </w:r>
      <w:r w:rsidR="00ED0EB1" w:rsidRPr="00F246E7">
        <w:rPr>
          <w:rFonts w:ascii="Trebuchet MS" w:hAnsi="Trebuchet MS"/>
          <w:color w:val="0070C0"/>
          <w:sz w:val="24"/>
          <w:szCs w:val="24"/>
        </w:rPr>
        <w:t>, pentru fiecare proiect</w:t>
      </w:r>
      <w:r w:rsidR="007F4A7F" w:rsidRPr="00F246E7">
        <w:rPr>
          <w:rFonts w:ascii="Trebuchet MS" w:hAnsi="Trebuchet MS"/>
          <w:color w:val="0070C0"/>
          <w:sz w:val="24"/>
          <w:szCs w:val="24"/>
        </w:rPr>
        <w:t xml:space="preserve">. </w:t>
      </w:r>
    </w:p>
    <w:p w14:paraId="25145FDF" w14:textId="77777777" w:rsidR="002317EE" w:rsidRPr="00F246E7" w:rsidRDefault="00ED0EB1" w:rsidP="00ED0EB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 xml:space="preserve">Este obligatoriu ca rezultatele proiectelor </w:t>
      </w:r>
      <w:r w:rsidR="00BC115C" w:rsidRPr="00F246E7">
        <w:rPr>
          <w:rFonts w:ascii="Trebuchet MS" w:hAnsi="Trebuchet MS"/>
          <w:color w:val="0070C0"/>
          <w:sz w:val="24"/>
          <w:szCs w:val="24"/>
        </w:rPr>
        <w:t>să permită</w:t>
      </w:r>
      <w:r w:rsidRPr="00F246E7">
        <w:rPr>
          <w:rFonts w:ascii="Trebuchet MS" w:hAnsi="Trebuchet MS"/>
          <w:color w:val="0070C0"/>
          <w:sz w:val="24"/>
          <w:szCs w:val="24"/>
        </w:rPr>
        <w:t xml:space="preserve"> persoanelor cu dizabilități accesul la medi</w:t>
      </w:r>
      <w:r w:rsidR="00BC115C" w:rsidRPr="00F246E7">
        <w:rPr>
          <w:rFonts w:ascii="Trebuchet MS" w:hAnsi="Trebuchet MS"/>
          <w:color w:val="0070C0"/>
          <w:sz w:val="24"/>
          <w:szCs w:val="24"/>
        </w:rPr>
        <w:t xml:space="preserve">ul fizic, la infrastructura creată/dotată, la produsele, </w:t>
      </w:r>
      <w:r w:rsidRPr="00F246E7">
        <w:rPr>
          <w:rFonts w:ascii="Trebuchet MS" w:hAnsi="Trebuchet MS"/>
          <w:color w:val="0070C0"/>
          <w:sz w:val="24"/>
          <w:szCs w:val="24"/>
        </w:rPr>
        <w:t>serviciile și pro</w:t>
      </w:r>
      <w:r w:rsidR="00BC115C" w:rsidRPr="00F246E7">
        <w:rPr>
          <w:rFonts w:ascii="Trebuchet MS" w:hAnsi="Trebuchet MS"/>
          <w:color w:val="0070C0"/>
          <w:sz w:val="24"/>
          <w:szCs w:val="24"/>
        </w:rPr>
        <w:t>cesele</w:t>
      </w:r>
      <w:r w:rsidRPr="00F246E7">
        <w:rPr>
          <w:rFonts w:ascii="Trebuchet MS" w:hAnsi="Trebuchet MS"/>
          <w:color w:val="0070C0"/>
          <w:sz w:val="24"/>
          <w:szCs w:val="24"/>
        </w:rPr>
        <w:t xml:space="preserve"> pe </w:t>
      </w:r>
      <w:r w:rsidR="00BC115C" w:rsidRPr="00F246E7">
        <w:rPr>
          <w:rFonts w:ascii="Trebuchet MS" w:hAnsi="Trebuchet MS"/>
          <w:color w:val="0070C0"/>
          <w:sz w:val="24"/>
          <w:szCs w:val="24"/>
        </w:rPr>
        <w:t>care organizația</w:t>
      </w:r>
      <w:r w:rsidRPr="00F246E7">
        <w:rPr>
          <w:rFonts w:ascii="Trebuchet MS" w:hAnsi="Trebuchet MS"/>
          <w:color w:val="0070C0"/>
          <w:sz w:val="24"/>
          <w:szCs w:val="24"/>
        </w:rPr>
        <w:t xml:space="preserve"> le </w:t>
      </w:r>
      <w:r w:rsidR="00BC115C" w:rsidRPr="00F246E7">
        <w:rPr>
          <w:rFonts w:ascii="Trebuchet MS" w:hAnsi="Trebuchet MS"/>
          <w:color w:val="0070C0"/>
          <w:sz w:val="24"/>
          <w:szCs w:val="24"/>
        </w:rPr>
        <w:t>dezvoltă</w:t>
      </w:r>
      <w:r w:rsidRPr="00F246E7">
        <w:rPr>
          <w:rFonts w:ascii="Trebuchet MS" w:hAnsi="Trebuchet MS"/>
          <w:color w:val="0070C0"/>
          <w:sz w:val="24"/>
          <w:szCs w:val="24"/>
        </w:rPr>
        <w:t xml:space="preserve">, în condiții de </w:t>
      </w:r>
      <w:r w:rsidR="00E97CDD" w:rsidRPr="00F246E7">
        <w:rPr>
          <w:rFonts w:ascii="Trebuchet MS" w:hAnsi="Trebuchet MS"/>
          <w:color w:val="0070C0"/>
          <w:sz w:val="24"/>
          <w:szCs w:val="24"/>
        </w:rPr>
        <w:t xml:space="preserve">accesibilitate, </w:t>
      </w:r>
      <w:r w:rsidRPr="00F246E7">
        <w:rPr>
          <w:rFonts w:ascii="Trebuchet MS" w:hAnsi="Trebuchet MS"/>
          <w:color w:val="0070C0"/>
          <w:sz w:val="24"/>
          <w:szCs w:val="24"/>
        </w:rPr>
        <w:t>egalitate și nediscriminare</w:t>
      </w:r>
      <w:r w:rsidR="00BC115C" w:rsidRPr="00F246E7">
        <w:rPr>
          <w:rFonts w:ascii="Trebuchet MS" w:hAnsi="Trebuchet MS"/>
          <w:color w:val="0070C0"/>
          <w:sz w:val="24"/>
          <w:szCs w:val="24"/>
        </w:rPr>
        <w:t>.</w:t>
      </w:r>
    </w:p>
    <w:p w14:paraId="19AEA1DD" w14:textId="77777777" w:rsidR="00ED0EB1" w:rsidRPr="00F246E7" w:rsidRDefault="002317EE" w:rsidP="002317E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ceea ce privește respectarea principiului nediscriminării, solicitantul va preciza măsurile </w:t>
      </w:r>
      <w:r w:rsidR="00C068DF" w:rsidRPr="00F246E7">
        <w:rPr>
          <w:rFonts w:ascii="Trebuchet MS" w:hAnsi="Trebuchet MS"/>
          <w:color w:val="0070C0"/>
          <w:sz w:val="24"/>
          <w:szCs w:val="24"/>
        </w:rPr>
        <w:t>în care be</w:t>
      </w:r>
      <w:r w:rsidRPr="00F246E7">
        <w:rPr>
          <w:rFonts w:ascii="Trebuchet MS" w:hAnsi="Trebuchet MS"/>
          <w:color w:val="0070C0"/>
          <w:sz w:val="24"/>
          <w:szCs w:val="24"/>
        </w:rPr>
        <w:t xml:space="preserve">neficiarul se va asigura că nu există condiții discriminatorii în modalitatea de implementare a proiectului. Prin discriminare se </w:t>
      </w:r>
      <w:proofErr w:type="spellStart"/>
      <w:r w:rsidRPr="00F246E7">
        <w:rPr>
          <w:rFonts w:ascii="Trebuchet MS" w:hAnsi="Trebuchet MS"/>
          <w:color w:val="0070C0"/>
          <w:sz w:val="24"/>
          <w:szCs w:val="24"/>
        </w:rPr>
        <w:t>înţelege</w:t>
      </w:r>
      <w:proofErr w:type="spellEnd"/>
      <w:r w:rsidRPr="00F246E7">
        <w:rPr>
          <w:rFonts w:ascii="Trebuchet MS" w:hAnsi="Trebuchet MS"/>
          <w:color w:val="0070C0"/>
          <w:sz w:val="24"/>
          <w:szCs w:val="24"/>
        </w:rPr>
        <w:t xml:space="preserve"> „orice deosebire, excludere, </w:t>
      </w:r>
      <w:proofErr w:type="spellStart"/>
      <w:r w:rsidRPr="00F246E7">
        <w:rPr>
          <w:rFonts w:ascii="Trebuchet MS" w:hAnsi="Trebuchet MS"/>
          <w:color w:val="0070C0"/>
          <w:sz w:val="24"/>
          <w:szCs w:val="24"/>
        </w:rPr>
        <w:t>restricţie</w:t>
      </w:r>
      <w:proofErr w:type="spellEnd"/>
      <w:r w:rsidRPr="00F246E7">
        <w:rPr>
          <w:rFonts w:ascii="Trebuchet MS" w:hAnsi="Trebuchet MS"/>
          <w:color w:val="0070C0"/>
          <w:sz w:val="24"/>
          <w:szCs w:val="24"/>
        </w:rPr>
        <w:t xml:space="preserve"> sau </w:t>
      </w:r>
      <w:proofErr w:type="spellStart"/>
      <w:r w:rsidRPr="00F246E7">
        <w:rPr>
          <w:rFonts w:ascii="Trebuchet MS" w:hAnsi="Trebuchet MS"/>
          <w:color w:val="0070C0"/>
          <w:sz w:val="24"/>
          <w:szCs w:val="24"/>
        </w:rPr>
        <w:t>preferinţă</w:t>
      </w:r>
      <w:proofErr w:type="spellEnd"/>
      <w:r w:rsidRPr="00F246E7">
        <w:rPr>
          <w:rFonts w:ascii="Trebuchet MS" w:hAnsi="Trebuchet MS"/>
          <w:color w:val="0070C0"/>
          <w:sz w:val="24"/>
          <w:szCs w:val="24"/>
        </w:rPr>
        <w:t xml:space="preserve">, pe bază de rasă, </w:t>
      </w:r>
      <w:proofErr w:type="spellStart"/>
      <w:r w:rsidRPr="00F246E7">
        <w:rPr>
          <w:rFonts w:ascii="Trebuchet MS" w:hAnsi="Trebuchet MS"/>
          <w:color w:val="0070C0"/>
          <w:sz w:val="24"/>
          <w:szCs w:val="24"/>
        </w:rPr>
        <w:t>naţionalitate</w:t>
      </w:r>
      <w:proofErr w:type="spellEnd"/>
      <w:r w:rsidRPr="00F246E7">
        <w:rPr>
          <w:rFonts w:ascii="Trebuchet MS" w:hAnsi="Trebuchet MS"/>
          <w:color w:val="0070C0"/>
          <w:sz w:val="24"/>
          <w:szCs w:val="24"/>
        </w:rPr>
        <w:t xml:space="preserve">, etnie, limbă, religie, categorie socială, convingeri, sex, orientare sexuală, vârstă, handicap, boală cronică necontagioasă, infectare HIV, </w:t>
      </w:r>
      <w:proofErr w:type="spellStart"/>
      <w:r w:rsidRPr="00F246E7">
        <w:rPr>
          <w:rFonts w:ascii="Trebuchet MS" w:hAnsi="Trebuchet MS"/>
          <w:color w:val="0070C0"/>
          <w:sz w:val="24"/>
          <w:szCs w:val="24"/>
        </w:rPr>
        <w:t>apartenenţă</w:t>
      </w:r>
      <w:proofErr w:type="spellEnd"/>
      <w:r w:rsidRPr="00F246E7">
        <w:rPr>
          <w:rFonts w:ascii="Trebuchet MS" w:hAnsi="Trebuchet MS"/>
          <w:color w:val="0070C0"/>
          <w:sz w:val="24"/>
          <w:szCs w:val="24"/>
        </w:rPr>
        <w:t xml:space="preserve"> la o categorie defavorizată,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orice alt criteriu care are ca scop sau efect restrângerea, înlăturarea </w:t>
      </w:r>
      <w:proofErr w:type="spellStart"/>
      <w:r w:rsidRPr="00F246E7">
        <w:rPr>
          <w:rFonts w:ascii="Trebuchet MS" w:hAnsi="Trebuchet MS"/>
          <w:color w:val="0070C0"/>
          <w:sz w:val="24"/>
          <w:szCs w:val="24"/>
        </w:rPr>
        <w:t>recunoaşterii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folosinţei</w:t>
      </w:r>
      <w:proofErr w:type="spellEnd"/>
      <w:r w:rsidRPr="00F246E7">
        <w:rPr>
          <w:rFonts w:ascii="Trebuchet MS" w:hAnsi="Trebuchet MS"/>
          <w:color w:val="0070C0"/>
          <w:sz w:val="24"/>
          <w:szCs w:val="24"/>
        </w:rPr>
        <w:t xml:space="preserve"> sau exercitării, în </w:t>
      </w:r>
      <w:proofErr w:type="spellStart"/>
      <w:r w:rsidRPr="00F246E7">
        <w:rPr>
          <w:rFonts w:ascii="Trebuchet MS" w:hAnsi="Trebuchet MS"/>
          <w:color w:val="0070C0"/>
          <w:sz w:val="24"/>
          <w:szCs w:val="24"/>
        </w:rPr>
        <w:t>condiţii</w:t>
      </w:r>
      <w:proofErr w:type="spellEnd"/>
      <w:r w:rsidRPr="00F246E7">
        <w:rPr>
          <w:rFonts w:ascii="Trebuchet MS" w:hAnsi="Trebuchet MS"/>
          <w:color w:val="0070C0"/>
          <w:sz w:val="24"/>
          <w:szCs w:val="24"/>
        </w:rPr>
        <w:t xml:space="preserve"> de egalitate, a drepturilor omului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 </w:t>
      </w:r>
      <w:proofErr w:type="spellStart"/>
      <w:r w:rsidRPr="00F246E7">
        <w:rPr>
          <w:rFonts w:ascii="Trebuchet MS" w:hAnsi="Trebuchet MS"/>
          <w:color w:val="0070C0"/>
          <w:sz w:val="24"/>
          <w:szCs w:val="24"/>
        </w:rPr>
        <w:t>libertăţilor</w:t>
      </w:r>
      <w:proofErr w:type="spellEnd"/>
      <w:r w:rsidRPr="00F246E7">
        <w:rPr>
          <w:rFonts w:ascii="Trebuchet MS" w:hAnsi="Trebuchet MS"/>
          <w:color w:val="0070C0"/>
          <w:sz w:val="24"/>
          <w:szCs w:val="24"/>
        </w:rPr>
        <w:t xml:space="preserve"> fundamentale sau a drepturilor recunoscute de lege, în domeniul politic, economic, social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cultural sau în orice alte domenii ale </w:t>
      </w:r>
      <w:proofErr w:type="spellStart"/>
      <w:r w:rsidRPr="00F246E7">
        <w:rPr>
          <w:rFonts w:ascii="Trebuchet MS" w:hAnsi="Trebuchet MS"/>
          <w:color w:val="0070C0"/>
          <w:sz w:val="24"/>
          <w:szCs w:val="24"/>
        </w:rPr>
        <w:t>vieţii</w:t>
      </w:r>
      <w:proofErr w:type="spellEnd"/>
      <w:r w:rsidRPr="00F246E7">
        <w:rPr>
          <w:rFonts w:ascii="Trebuchet MS" w:hAnsi="Trebuchet MS"/>
          <w:color w:val="0070C0"/>
          <w:sz w:val="24"/>
          <w:szCs w:val="24"/>
        </w:rPr>
        <w:t xml:space="preserve"> publice”</w:t>
      </w:r>
    </w:p>
    <w:p w14:paraId="5B84696F" w14:textId="56BE1E11" w:rsidR="00730226" w:rsidRPr="00F246E7" w:rsidRDefault="00747FAB"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Respectarea legislației naționale și europene în domeniile egalității de șanse, de gen, nediscriminării, accesibilității pentru persoanele cu dizabilități este o condiție obligatorie de îndeplinit pentru accesarea fondurilor europene în cadrul Priorității 1 din </w:t>
      </w:r>
      <w:proofErr w:type="spellStart"/>
      <w:r w:rsidR="007310F2" w:rsidRPr="00F246E7">
        <w:rPr>
          <w:rFonts w:ascii="Trebuchet MS" w:hAnsi="Trebuchet MS"/>
          <w:color w:val="0070C0"/>
          <w:sz w:val="24"/>
          <w:szCs w:val="24"/>
        </w:rPr>
        <w:t>PoCIDIF</w:t>
      </w:r>
      <w:proofErr w:type="spellEnd"/>
      <w:r w:rsidRPr="00F246E7">
        <w:rPr>
          <w:rFonts w:ascii="Trebuchet MS" w:hAnsi="Trebuchet MS"/>
          <w:color w:val="0070C0"/>
          <w:sz w:val="24"/>
          <w:szCs w:val="24"/>
        </w:rPr>
        <w:t xml:space="preserve">. În cadrul proiectelor se va urmări eliminarea inegalităților și promovarea egalității de șanse între femei și bărbați, precum și combaterea discriminării pe bază de sex, rasă sau origine etnică, dizabilitate, vârstă sau orientare sexuală, pe toată durata  </w:t>
      </w:r>
      <w:r w:rsidR="007E6D5C" w:rsidRPr="00F246E7">
        <w:rPr>
          <w:rFonts w:ascii="Trebuchet MS" w:hAnsi="Trebuchet MS"/>
          <w:color w:val="0070C0"/>
          <w:sz w:val="24"/>
          <w:szCs w:val="24"/>
        </w:rPr>
        <w:t xml:space="preserve">ciclului de viață a proiectului,  </w:t>
      </w:r>
      <w:r w:rsidRPr="00F246E7">
        <w:rPr>
          <w:rFonts w:ascii="Trebuchet MS" w:hAnsi="Trebuchet MS"/>
          <w:color w:val="0070C0"/>
          <w:sz w:val="24"/>
          <w:szCs w:val="24"/>
        </w:rPr>
        <w:t xml:space="preserve">începând </w:t>
      </w:r>
      <w:r w:rsidR="007E6D5C" w:rsidRPr="00F246E7">
        <w:rPr>
          <w:rFonts w:ascii="Trebuchet MS" w:hAnsi="Trebuchet MS"/>
          <w:color w:val="0070C0"/>
          <w:sz w:val="24"/>
          <w:szCs w:val="24"/>
        </w:rPr>
        <w:t xml:space="preserve">de la </w:t>
      </w:r>
      <w:r w:rsidRPr="00F246E7">
        <w:rPr>
          <w:rFonts w:ascii="Trebuchet MS" w:hAnsi="Trebuchet MS"/>
          <w:color w:val="0070C0"/>
          <w:sz w:val="24"/>
          <w:szCs w:val="24"/>
        </w:rPr>
        <w:t>depuner</w:t>
      </w:r>
      <w:r w:rsidR="007E6D5C" w:rsidRPr="00F246E7">
        <w:rPr>
          <w:rFonts w:ascii="Trebuchet MS" w:hAnsi="Trebuchet MS"/>
          <w:color w:val="0070C0"/>
          <w:sz w:val="24"/>
          <w:szCs w:val="24"/>
        </w:rPr>
        <w:t>ea</w:t>
      </w:r>
      <w:r w:rsidRPr="00F246E7">
        <w:rPr>
          <w:rFonts w:ascii="Trebuchet MS" w:hAnsi="Trebuchet MS"/>
          <w:color w:val="0070C0"/>
          <w:sz w:val="24"/>
          <w:szCs w:val="24"/>
        </w:rPr>
        <w:t xml:space="preserve"> cererii de</w:t>
      </w:r>
      <w:r w:rsidR="00240252" w:rsidRPr="00F246E7">
        <w:rPr>
          <w:rFonts w:ascii="Trebuchet MS" w:hAnsi="Trebuchet MS"/>
          <w:color w:val="0070C0"/>
          <w:sz w:val="24"/>
          <w:szCs w:val="24"/>
        </w:rPr>
        <w:t xml:space="preserve"> </w:t>
      </w:r>
      <w:r w:rsidR="007E6D5C" w:rsidRPr="00F246E7">
        <w:rPr>
          <w:rFonts w:ascii="Trebuchet MS" w:hAnsi="Trebuchet MS"/>
          <w:color w:val="0070C0"/>
          <w:sz w:val="24"/>
          <w:szCs w:val="24"/>
        </w:rPr>
        <w:t xml:space="preserve">finanțare și până la ultima zi a perioadei de </w:t>
      </w:r>
      <w:r w:rsidRPr="00F246E7">
        <w:rPr>
          <w:rFonts w:ascii="Trebuchet MS" w:hAnsi="Trebuchet MS"/>
          <w:color w:val="0070C0"/>
          <w:sz w:val="24"/>
          <w:szCs w:val="24"/>
        </w:rPr>
        <w:t>durabilitate a proiectului.</w:t>
      </w:r>
    </w:p>
    <w:p w14:paraId="01CDB27A" w14:textId="77777777" w:rsidR="00E57A79" w:rsidRPr="00F246E7" w:rsidRDefault="0056569C"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 </w:t>
      </w:r>
      <w:proofErr w:type="spellStart"/>
      <w:r w:rsidRPr="00F246E7">
        <w:rPr>
          <w:rFonts w:ascii="Trebuchet MS" w:hAnsi="Trebuchet MS"/>
          <w:color w:val="0070C0"/>
          <w:sz w:val="24"/>
          <w:szCs w:val="24"/>
        </w:rPr>
        <w:t>lăngă</w:t>
      </w:r>
      <w:proofErr w:type="spellEnd"/>
      <w:r w:rsidRPr="00F246E7">
        <w:rPr>
          <w:rFonts w:ascii="Trebuchet MS" w:hAnsi="Trebuchet MS"/>
          <w:color w:val="0070C0"/>
          <w:sz w:val="24"/>
          <w:szCs w:val="24"/>
        </w:rPr>
        <w:t xml:space="preserve"> criteriul de eligibilitate, în grila de evaluarea tehnică și financiară proiectele sunt punctate dacă propun măsuri suplimentare față de cerințele minime legale pentru promovarea și respectarea principiilor legate de egalitatea de șanse, de gen, incluziunea și nediscriminarea.</w:t>
      </w:r>
    </w:p>
    <w:p w14:paraId="4B449C0E" w14:textId="77777777" w:rsidR="00E57A79" w:rsidRPr="00F246E7" w:rsidRDefault="00E57A79"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A</w:t>
      </w:r>
      <w:r w:rsidRPr="00F246E7">
        <w:rPr>
          <w:rFonts w:ascii="Trebuchet MS" w:hAnsi="Trebuchet MS"/>
          <w:color w:val="0070C0"/>
        </w:rPr>
        <w:t xml:space="preserve"> </w:t>
      </w:r>
      <w:r w:rsidRPr="00F246E7">
        <w:rPr>
          <w:rFonts w:ascii="Trebuchet MS" w:hAnsi="Trebuchet MS"/>
          <w:color w:val="0070C0"/>
          <w:sz w:val="24"/>
          <w:szCs w:val="24"/>
        </w:rPr>
        <w:t>se vedea și informațiile prezentate la capitolul 3.16. Principii orizontale.</w:t>
      </w:r>
    </w:p>
    <w:p w14:paraId="2223A599" w14:textId="77777777" w:rsidR="00E57A79" w:rsidRPr="00F246E7" w:rsidRDefault="00E57A79" w:rsidP="00E57A79">
      <w:pPr>
        <w:pStyle w:val="ListParagraph"/>
        <w:spacing w:before="120" w:after="120"/>
        <w:ind w:left="540"/>
        <w:rPr>
          <w:rFonts w:ascii="Trebuchet MS" w:hAnsi="Trebuchet MS"/>
          <w:i/>
          <w:color w:val="0070C0"/>
          <w:sz w:val="24"/>
          <w:szCs w:val="24"/>
        </w:rPr>
      </w:pPr>
    </w:p>
    <w:p w14:paraId="4C94A743" w14:textId="77777777" w:rsidR="0074287F" w:rsidRPr="00F246E7" w:rsidRDefault="0074287F">
      <w:pPr>
        <w:pStyle w:val="Heading2"/>
      </w:pPr>
      <w:bookmarkStart w:id="41" w:name="_Toc141885956"/>
      <w:r w:rsidRPr="00F246E7">
        <w:t>Teme secundare</w:t>
      </w:r>
      <w:bookmarkEnd w:id="41"/>
    </w:p>
    <w:tbl>
      <w:tblPr>
        <w:tblStyle w:val="TableGrid"/>
        <w:tblW w:w="0" w:type="auto"/>
        <w:tblLook w:val="04A0" w:firstRow="1" w:lastRow="0" w:firstColumn="1" w:lastColumn="0" w:noHBand="0" w:noVBand="1"/>
      </w:tblPr>
      <w:tblGrid>
        <w:gridCol w:w="9396"/>
      </w:tblGrid>
      <w:tr w:rsidR="002475D4" w:rsidRPr="00F246E7" w14:paraId="52585CB5" w14:textId="77777777" w:rsidTr="00B558B3">
        <w:tc>
          <w:tcPr>
            <w:tcW w:w="9396" w:type="dxa"/>
          </w:tcPr>
          <w:p w14:paraId="7DE19685" w14:textId="77777777" w:rsidR="0074287F" w:rsidRPr="00F246E7" w:rsidRDefault="00E57A79" w:rsidP="00B558B3">
            <w:pPr>
              <w:spacing w:before="120" w:after="120"/>
              <w:rPr>
                <w:rFonts w:ascii="Trebuchet MS" w:hAnsi="Trebuchet MS"/>
                <w:i/>
                <w:color w:val="0070C0"/>
                <w:sz w:val="24"/>
                <w:szCs w:val="24"/>
              </w:rPr>
            </w:pPr>
            <w:r w:rsidRPr="00F246E7">
              <w:rPr>
                <w:rFonts w:ascii="Trebuchet MS" w:hAnsi="Trebuchet MS"/>
                <w:i/>
                <w:color w:val="0070C0"/>
                <w:sz w:val="24"/>
                <w:szCs w:val="24"/>
              </w:rPr>
              <w:t>Nu este cazul</w:t>
            </w:r>
          </w:p>
        </w:tc>
      </w:tr>
    </w:tbl>
    <w:p w14:paraId="22E97747" w14:textId="77777777" w:rsidR="0074287F" w:rsidRPr="00F246E7" w:rsidRDefault="0074287F">
      <w:pPr>
        <w:pStyle w:val="Heading2"/>
      </w:pPr>
      <w:bookmarkStart w:id="42" w:name="_Toc141885957"/>
      <w:bookmarkEnd w:id="40"/>
      <w:r w:rsidRPr="00F246E7">
        <w:t>Informare</w:t>
      </w:r>
      <w:r w:rsidR="00EE0F16" w:rsidRPr="00F246E7">
        <w:t>a</w:t>
      </w:r>
      <w:r w:rsidR="00E7551B" w:rsidRPr="00F246E7">
        <w:t xml:space="preserve"> și vizibilitatea sprijinului din fonduri</w:t>
      </w:r>
      <w:bookmarkEnd w:id="42"/>
    </w:p>
    <w:tbl>
      <w:tblPr>
        <w:tblStyle w:val="TableGrid"/>
        <w:tblW w:w="0" w:type="auto"/>
        <w:tblLook w:val="04A0" w:firstRow="1" w:lastRow="0" w:firstColumn="1" w:lastColumn="0" w:noHBand="0" w:noVBand="1"/>
      </w:tblPr>
      <w:tblGrid>
        <w:gridCol w:w="9396"/>
      </w:tblGrid>
      <w:tr w:rsidR="00B63863" w:rsidRPr="00F246E7" w14:paraId="1D87B8B6" w14:textId="77777777" w:rsidTr="00B558B3">
        <w:tc>
          <w:tcPr>
            <w:tcW w:w="9396" w:type="dxa"/>
          </w:tcPr>
          <w:p w14:paraId="7191AB5E" w14:textId="1AD7C368" w:rsidR="0074287F" w:rsidRPr="00F246E7" w:rsidRDefault="00A546AF" w:rsidP="00067A8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Beneficiarii proiectelor finanțate prin </w:t>
            </w:r>
            <w:proofErr w:type="spellStart"/>
            <w:r w:rsidR="007310F2" w:rsidRPr="00F246E7">
              <w:rPr>
                <w:rFonts w:ascii="Trebuchet MS" w:hAnsi="Trebuchet MS"/>
                <w:color w:val="0070C0"/>
                <w:sz w:val="24"/>
                <w:szCs w:val="24"/>
              </w:rPr>
              <w:t>PoCIDIF</w:t>
            </w:r>
            <w:proofErr w:type="spellEnd"/>
            <w:r w:rsidR="007310F2" w:rsidRPr="00F246E7">
              <w:rPr>
                <w:rFonts w:ascii="Trebuchet MS" w:hAnsi="Trebuchet MS"/>
                <w:color w:val="0070C0"/>
                <w:sz w:val="24"/>
                <w:szCs w:val="24"/>
              </w:rPr>
              <w:t xml:space="preserve"> </w:t>
            </w:r>
            <w:r w:rsidRPr="00F246E7">
              <w:rPr>
                <w:rFonts w:ascii="Trebuchet MS" w:hAnsi="Trebuchet MS"/>
                <w:color w:val="0070C0"/>
                <w:sz w:val="24"/>
                <w:szCs w:val="24"/>
              </w:rPr>
              <w:t>2021-2027 au obligația de a asigura vizibilitatea sprijinului primit din partea Uniunii Europene și de a face cunoscute publicului larg rezultatele finanțărilor</w:t>
            </w:r>
            <w:r w:rsidR="005C29E7" w:rsidRPr="00F246E7">
              <w:rPr>
                <w:rFonts w:ascii="Trebuchet MS" w:hAnsi="Trebuchet MS"/>
                <w:color w:val="0070C0"/>
                <w:sz w:val="24"/>
                <w:szCs w:val="24"/>
              </w:rPr>
              <w:t xml:space="preserve">, în conformitate cu prevederile </w:t>
            </w:r>
            <w:r w:rsidR="004216FF" w:rsidRPr="00F246E7">
              <w:rPr>
                <w:rFonts w:ascii="Trebuchet MS" w:hAnsi="Trebuchet MS"/>
                <w:color w:val="0070C0"/>
                <w:sz w:val="24"/>
                <w:szCs w:val="24"/>
              </w:rPr>
              <w:t xml:space="preserve">art. 50, din </w:t>
            </w:r>
            <w:r w:rsidR="005C29E7" w:rsidRPr="00F246E7">
              <w:rPr>
                <w:rFonts w:ascii="Trebuchet MS" w:hAnsi="Trebuchet MS"/>
                <w:color w:val="0070C0"/>
                <w:sz w:val="24"/>
                <w:szCs w:val="24"/>
              </w:rPr>
              <w:t>Regulamentul (UE) nr. 1060/2021 și Ordinul ministrului investițiilor și proiectelor europene</w:t>
            </w:r>
            <w:r w:rsidR="00A64466" w:rsidRPr="00F246E7">
              <w:rPr>
                <w:rFonts w:ascii="Trebuchet MS" w:hAnsi="Trebuchet MS"/>
                <w:color w:val="0070C0"/>
                <w:sz w:val="24"/>
                <w:szCs w:val="24"/>
              </w:rPr>
              <w:t xml:space="preserve"> nr.</w:t>
            </w:r>
            <w:r w:rsidR="004216FF" w:rsidRPr="00F246E7">
              <w:rPr>
                <w:rFonts w:ascii="Trebuchet MS" w:hAnsi="Trebuchet MS"/>
                <w:color w:val="0070C0"/>
                <w:sz w:val="24"/>
                <w:szCs w:val="24"/>
              </w:rPr>
              <w:t xml:space="preserve"> </w:t>
            </w:r>
            <w:r w:rsidR="00A64466" w:rsidRPr="00F246E7">
              <w:rPr>
                <w:rFonts w:ascii="Trebuchet MS" w:hAnsi="Trebuchet MS"/>
                <w:color w:val="0070C0"/>
                <w:sz w:val="24"/>
                <w:szCs w:val="24"/>
              </w:rPr>
              <w:t>3040/2022</w:t>
            </w:r>
            <w:r w:rsidR="00067A8B" w:rsidRPr="00F246E7">
              <w:rPr>
                <w:rFonts w:ascii="Trebuchet MS" w:hAnsi="Trebuchet MS"/>
                <w:color w:val="0070C0"/>
                <w:sz w:val="24"/>
                <w:szCs w:val="24"/>
              </w:rPr>
              <w:t xml:space="preserve"> pentru aprobarea ghidului de identitate vizuală „Vizibilitate, transparență</w:t>
            </w:r>
            <w:r w:rsidR="009B1324" w:rsidRPr="00F246E7">
              <w:rPr>
                <w:rFonts w:ascii="Trebuchet MS" w:hAnsi="Trebuchet MS"/>
                <w:color w:val="0070C0"/>
                <w:sz w:val="24"/>
                <w:szCs w:val="24"/>
              </w:rPr>
              <w:t xml:space="preserve"> </w:t>
            </w:r>
            <w:r w:rsidR="00067A8B" w:rsidRPr="00F246E7">
              <w:rPr>
                <w:rFonts w:ascii="Trebuchet MS" w:hAnsi="Trebuchet MS"/>
                <w:color w:val="0070C0"/>
                <w:sz w:val="24"/>
                <w:szCs w:val="24"/>
              </w:rPr>
              <w:t>și comunicare în perioada de programare 2021—2027”</w:t>
            </w:r>
            <w:r w:rsidRPr="00F246E7">
              <w:rPr>
                <w:rFonts w:ascii="Trebuchet MS" w:hAnsi="Trebuchet MS"/>
                <w:color w:val="0070C0"/>
                <w:sz w:val="24"/>
                <w:szCs w:val="24"/>
              </w:rPr>
              <w:t>.</w:t>
            </w:r>
          </w:p>
          <w:p w14:paraId="7C682769" w14:textId="62701FCE" w:rsidR="00A530A0" w:rsidRPr="00F246E7" w:rsidRDefault="00FC62F8" w:rsidP="00A530A0">
            <w:pPr>
              <w:spacing w:before="120" w:after="120"/>
              <w:jc w:val="both"/>
              <w:rPr>
                <w:rFonts w:ascii="Trebuchet MS" w:hAnsi="Trebuchet MS"/>
                <w:color w:val="2E74B5" w:themeColor="accent1" w:themeShade="BF"/>
                <w:sz w:val="24"/>
                <w:szCs w:val="24"/>
              </w:rPr>
            </w:pPr>
            <w:r w:rsidRPr="00F246E7">
              <w:rPr>
                <w:rFonts w:ascii="Trebuchet MS" w:hAnsi="Trebuchet MS"/>
                <w:color w:val="0070C0"/>
                <w:sz w:val="24"/>
                <w:szCs w:val="24"/>
              </w:rPr>
              <w:t xml:space="preserve">Beneficiarii sunt obligați să utilizeze, pentru toate materialele de comunicare și vizibilitate realizate în cadrul proiectelor finanțate prin P1 - </w:t>
            </w:r>
            <w:proofErr w:type="spellStart"/>
            <w:r w:rsidR="007310F2" w:rsidRPr="00F246E7">
              <w:rPr>
                <w:rFonts w:ascii="Trebuchet MS" w:hAnsi="Trebuchet MS"/>
                <w:color w:val="0070C0"/>
                <w:sz w:val="24"/>
                <w:szCs w:val="24"/>
              </w:rPr>
              <w:t>PoCIDIF</w:t>
            </w:r>
            <w:proofErr w:type="spellEnd"/>
            <w:r w:rsidRPr="00F246E7">
              <w:rPr>
                <w:rFonts w:ascii="Trebuchet MS" w:hAnsi="Trebuchet MS"/>
                <w:color w:val="0070C0"/>
                <w:sz w:val="24"/>
                <w:szCs w:val="24"/>
              </w:rPr>
              <w:t xml:space="preserve">, indicațiile tehnice din Ghidul de Identitate Vizuală ce se regăsește la </w:t>
            </w:r>
            <w:hyperlink r:id="rId13" w:history="1">
              <w:r w:rsidR="00A530A0" w:rsidRPr="00F246E7">
                <w:rPr>
                  <w:rStyle w:val="Hyperlink"/>
                  <w:rFonts w:ascii="Trebuchet MS" w:hAnsi="Trebuchet MS" w:cstheme="minorBidi"/>
                  <w:sz w:val="24"/>
                  <w:szCs w:val="24"/>
                </w:rPr>
                <w:t>https://mfe.gov.ro/comunicare/strategie-de-comunicare/</w:t>
              </w:r>
            </w:hyperlink>
            <w:r w:rsidR="00A530A0" w:rsidRPr="00F246E7">
              <w:rPr>
                <w:rFonts w:ascii="Trebuchet MS" w:hAnsi="Trebuchet MS"/>
                <w:color w:val="2E74B5" w:themeColor="accent1" w:themeShade="BF"/>
                <w:sz w:val="24"/>
                <w:szCs w:val="24"/>
              </w:rPr>
              <w:t>.</w:t>
            </w:r>
          </w:p>
          <w:p w14:paraId="42BCE77F" w14:textId="77777777" w:rsidR="00FC62F8" w:rsidRPr="00F246E7" w:rsidRDefault="00FC62F8" w:rsidP="00FA13DC">
            <w:pPr>
              <w:spacing w:before="120" w:after="120"/>
              <w:jc w:val="both"/>
              <w:rPr>
                <w:rFonts w:ascii="Trebuchet MS" w:hAnsi="Trebuchet MS"/>
                <w:color w:val="0070C0"/>
                <w:sz w:val="24"/>
                <w:szCs w:val="24"/>
              </w:rPr>
            </w:pPr>
          </w:p>
          <w:p w14:paraId="6409D2D1" w14:textId="77777777" w:rsidR="00FA13DC" w:rsidRPr="00F246E7" w:rsidRDefault="00FA13DC" w:rsidP="00FA13DC">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Activitățile </w:t>
            </w:r>
            <w:r w:rsidR="00AF3816" w:rsidRPr="00F246E7">
              <w:rPr>
                <w:rFonts w:ascii="Trebuchet MS" w:hAnsi="Trebuchet MS"/>
                <w:color w:val="0070C0"/>
                <w:sz w:val="24"/>
                <w:szCs w:val="24"/>
              </w:rPr>
              <w:t xml:space="preserve">minime </w:t>
            </w:r>
            <w:r w:rsidRPr="00F246E7">
              <w:rPr>
                <w:rFonts w:ascii="Trebuchet MS" w:hAnsi="Trebuchet MS"/>
                <w:color w:val="0070C0"/>
                <w:sz w:val="24"/>
                <w:szCs w:val="24"/>
              </w:rPr>
              <w:t>obligatorii de comunicare și vizibilitate, aplicabile tuturor proiectelor sunt următoarele:</w:t>
            </w:r>
          </w:p>
          <w:p w14:paraId="67E99A67" w14:textId="77777777" w:rsidR="00FA13DC" w:rsidRPr="00F246E7" w:rsidRDefault="00FA13DC" w:rsidP="00405B47">
            <w:pPr>
              <w:pStyle w:val="ListParagraph"/>
              <w:numPr>
                <w:ilvl w:val="0"/>
                <w:numId w:val="17"/>
              </w:numPr>
              <w:spacing w:before="120" w:after="120"/>
              <w:jc w:val="both"/>
              <w:rPr>
                <w:rFonts w:ascii="Trebuchet MS" w:hAnsi="Trebuchet MS"/>
                <w:color w:val="0070C0"/>
                <w:sz w:val="24"/>
                <w:szCs w:val="24"/>
              </w:rPr>
            </w:pPr>
            <w:r w:rsidRPr="00F246E7">
              <w:rPr>
                <w:rFonts w:ascii="Trebuchet MS" w:hAnsi="Trebuchet MS"/>
                <w:color w:val="0070C0"/>
                <w:sz w:val="24"/>
                <w:szCs w:val="24"/>
              </w:rPr>
              <w:t>Crearea unei secțiuni dedicate proiectului pe site-ul web propriu, dacă acesta există, care să conțină o descriere a proiectului și informații actualizate despre implementarea acestuia;</w:t>
            </w:r>
          </w:p>
          <w:p w14:paraId="07D552A3" w14:textId="77777777" w:rsidR="00FA13DC" w:rsidRPr="00F246E7" w:rsidRDefault="00FA13DC" w:rsidP="00405B47">
            <w:pPr>
              <w:pStyle w:val="ListParagraph"/>
              <w:numPr>
                <w:ilvl w:val="0"/>
                <w:numId w:val="17"/>
              </w:numPr>
              <w:spacing w:before="120" w:after="120"/>
              <w:jc w:val="both"/>
              <w:rPr>
                <w:rFonts w:ascii="Trebuchet MS" w:hAnsi="Trebuchet MS"/>
                <w:color w:val="0070C0"/>
                <w:sz w:val="24"/>
                <w:szCs w:val="24"/>
              </w:rPr>
            </w:pPr>
            <w:r w:rsidRPr="00F246E7">
              <w:rPr>
                <w:rFonts w:ascii="Trebuchet MS" w:hAnsi="Trebuchet MS"/>
                <w:color w:val="0070C0"/>
                <w:sz w:val="24"/>
                <w:szCs w:val="24"/>
              </w:rPr>
              <w:t>Promovarea proiectului pe platformele de social media proprii, dacă acesta</w:t>
            </w:r>
            <w:r w:rsidR="00A07EAC" w:rsidRPr="00F246E7">
              <w:rPr>
                <w:rFonts w:ascii="Trebuchet MS" w:hAnsi="Trebuchet MS"/>
                <w:color w:val="0070C0"/>
                <w:sz w:val="24"/>
                <w:szCs w:val="24"/>
              </w:rPr>
              <w:t xml:space="preserve"> </w:t>
            </w:r>
            <w:r w:rsidRPr="00F246E7">
              <w:rPr>
                <w:rFonts w:ascii="Trebuchet MS" w:hAnsi="Trebuchet MS"/>
                <w:color w:val="0070C0"/>
                <w:sz w:val="24"/>
                <w:szCs w:val="24"/>
              </w:rPr>
              <w:t>există;</w:t>
            </w:r>
          </w:p>
          <w:p w14:paraId="1DCFFC4D" w14:textId="77777777" w:rsidR="00384E09" w:rsidRPr="00F246E7" w:rsidRDefault="00384E09" w:rsidP="00405B47">
            <w:pPr>
              <w:pStyle w:val="ListParagraph"/>
              <w:numPr>
                <w:ilvl w:val="0"/>
                <w:numId w:val="17"/>
              </w:numPr>
              <w:spacing w:before="120" w:after="120"/>
              <w:jc w:val="both"/>
              <w:rPr>
                <w:rFonts w:ascii="Trebuchet MS" w:hAnsi="Trebuchet MS"/>
                <w:color w:val="0070C0"/>
                <w:sz w:val="24"/>
                <w:szCs w:val="24"/>
              </w:rPr>
            </w:pPr>
            <w:r w:rsidRPr="00F246E7">
              <w:rPr>
                <w:rFonts w:ascii="Trebuchet MS" w:hAnsi="Trebuchet MS"/>
                <w:color w:val="0070C0"/>
                <w:sz w:val="24"/>
                <w:szCs w:val="24"/>
              </w:rPr>
              <w:t>Expunerea la locația de implementare a proiectului, într-un loc ușor vizibil publicului, a unui panou/unei plăci cu informații despre proiect, în cazul</w:t>
            </w:r>
            <w:r w:rsidR="00A07EAC" w:rsidRPr="00F246E7">
              <w:rPr>
                <w:rFonts w:ascii="Trebuchet MS" w:hAnsi="Trebuchet MS"/>
                <w:color w:val="0070C0"/>
                <w:sz w:val="24"/>
                <w:szCs w:val="24"/>
              </w:rPr>
              <w:t xml:space="preserve"> </w:t>
            </w:r>
            <w:r w:rsidRPr="00F246E7">
              <w:rPr>
                <w:rFonts w:ascii="Trebuchet MS" w:hAnsi="Trebuchet MS"/>
                <w:color w:val="0070C0"/>
                <w:sz w:val="24"/>
                <w:szCs w:val="24"/>
              </w:rPr>
              <w:t>proiectelor a căror valoare totală depășește 500.000 de euro;</w:t>
            </w:r>
          </w:p>
          <w:p w14:paraId="4F0EDB95" w14:textId="77777777" w:rsidR="00384E09" w:rsidRPr="00F246E7" w:rsidRDefault="00384E09" w:rsidP="00405B47">
            <w:pPr>
              <w:pStyle w:val="ListParagraph"/>
              <w:numPr>
                <w:ilvl w:val="0"/>
                <w:numId w:val="17"/>
              </w:numPr>
              <w:spacing w:before="120" w:after="120"/>
              <w:jc w:val="both"/>
              <w:rPr>
                <w:rFonts w:ascii="Trebuchet MS" w:hAnsi="Trebuchet MS"/>
                <w:color w:val="0070C0"/>
                <w:sz w:val="24"/>
                <w:szCs w:val="24"/>
              </w:rPr>
            </w:pPr>
            <w:r w:rsidRPr="00F246E7">
              <w:rPr>
                <w:rFonts w:ascii="Trebuchet MS" w:hAnsi="Trebuchet MS"/>
                <w:color w:val="0070C0"/>
                <w:sz w:val="24"/>
                <w:szCs w:val="24"/>
              </w:rPr>
              <w:t>Amplasarea de autocolante sau plăcuțe pe mijloacele fixe achiziționate prin proiect (a căror valoare de achiziție este mai mare sau egală cu 2.500 lei fără TVA conform legislației în vigoare și care au o durată de viață mai mare de 1 an);</w:t>
            </w:r>
          </w:p>
          <w:p w14:paraId="080AB328" w14:textId="77777777" w:rsidR="00F359A8" w:rsidRPr="00F246E7" w:rsidRDefault="00384E09" w:rsidP="00405B47">
            <w:pPr>
              <w:pStyle w:val="ListParagraph"/>
              <w:numPr>
                <w:ilvl w:val="0"/>
                <w:numId w:val="17"/>
              </w:numPr>
              <w:spacing w:before="120" w:after="120"/>
              <w:jc w:val="both"/>
              <w:rPr>
                <w:rFonts w:ascii="Trebuchet MS" w:hAnsi="Trebuchet MS"/>
                <w:i/>
                <w:color w:val="0070C0"/>
                <w:sz w:val="24"/>
                <w:szCs w:val="24"/>
              </w:rPr>
            </w:pPr>
            <w:r w:rsidRPr="00F246E7">
              <w:rPr>
                <w:rFonts w:ascii="Trebuchet MS" w:hAnsi="Trebuchet MS"/>
                <w:color w:val="0070C0"/>
                <w:sz w:val="24"/>
                <w:szCs w:val="24"/>
              </w:rPr>
              <w:t>Transmiterea spre publicare a două comunicate de presă către mass-media (presă</w:t>
            </w:r>
            <w:r w:rsidR="00A07EAC" w:rsidRPr="00F246E7">
              <w:rPr>
                <w:rFonts w:ascii="Trebuchet MS" w:hAnsi="Trebuchet MS"/>
                <w:color w:val="0070C0"/>
                <w:sz w:val="24"/>
                <w:szCs w:val="24"/>
              </w:rPr>
              <w:t xml:space="preserve"> </w:t>
            </w:r>
            <w:r w:rsidRPr="00F246E7">
              <w:rPr>
                <w:rFonts w:ascii="Trebuchet MS" w:hAnsi="Trebuchet MS"/>
                <w:color w:val="0070C0"/>
                <w:sz w:val="24"/>
                <w:szCs w:val="24"/>
              </w:rPr>
              <w:t>scrisă tipărită locală/regională/națională, publicații online etc);</w:t>
            </w:r>
          </w:p>
        </w:tc>
      </w:tr>
    </w:tbl>
    <w:p w14:paraId="7AC5D3EA" w14:textId="77777777" w:rsidR="00EF15DA" w:rsidRPr="00F246E7" w:rsidRDefault="00EF15DA" w:rsidP="00D84C69">
      <w:pPr>
        <w:spacing w:before="120" w:after="120"/>
        <w:rPr>
          <w:rFonts w:ascii="Trebuchet MS" w:hAnsi="Trebuchet MS"/>
          <w:i/>
          <w:color w:val="0070C0"/>
          <w:sz w:val="24"/>
          <w:szCs w:val="24"/>
        </w:rPr>
      </w:pPr>
    </w:p>
    <w:p w14:paraId="125FA1E2" w14:textId="77777777" w:rsidR="00566CCA" w:rsidRPr="00F246E7" w:rsidRDefault="00566CCA" w:rsidP="00541F6A">
      <w:pPr>
        <w:pStyle w:val="Heading1"/>
        <w:numPr>
          <w:ilvl w:val="0"/>
          <w:numId w:val="1"/>
        </w:numPr>
        <w:ind w:left="426" w:hanging="426"/>
        <w:rPr>
          <w:b/>
          <w:color w:val="0070C0"/>
          <w:szCs w:val="24"/>
        </w:rPr>
      </w:pPr>
      <w:bookmarkStart w:id="43" w:name="_Toc141885958"/>
      <w:r w:rsidRPr="00F246E7">
        <w:rPr>
          <w:b/>
          <w:i/>
          <w:color w:val="0070C0"/>
          <w:sz w:val="28"/>
          <w:szCs w:val="28"/>
        </w:rPr>
        <w:t>INFORMAȚII</w:t>
      </w:r>
      <w:r w:rsidRPr="00F246E7">
        <w:rPr>
          <w:b/>
          <w:color w:val="0070C0"/>
          <w:szCs w:val="24"/>
        </w:rPr>
        <w:t xml:space="preserve"> </w:t>
      </w:r>
      <w:r w:rsidR="00927483" w:rsidRPr="00F246E7">
        <w:rPr>
          <w:b/>
          <w:color w:val="0070C0"/>
          <w:szCs w:val="24"/>
        </w:rPr>
        <w:t xml:space="preserve">ADMINISTRATIVE </w:t>
      </w:r>
      <w:r w:rsidRPr="00F246E7">
        <w:rPr>
          <w:b/>
          <w:color w:val="0070C0"/>
          <w:szCs w:val="24"/>
        </w:rPr>
        <w:t>DESPRE APELUL DE PROIECTE</w:t>
      </w:r>
      <w:bookmarkEnd w:id="43"/>
      <w:r w:rsidRPr="00F246E7">
        <w:rPr>
          <w:b/>
          <w:color w:val="0070C0"/>
          <w:szCs w:val="24"/>
        </w:rPr>
        <w:tab/>
      </w:r>
    </w:p>
    <w:p w14:paraId="79D227E6" w14:textId="77777777" w:rsidR="00A16EF1" w:rsidRPr="00F246E7" w:rsidRDefault="00A16EF1" w:rsidP="00A16EF1">
      <w:pPr>
        <w:rPr>
          <w:rFonts w:ascii="Trebuchet MS" w:hAnsi="Trebuchet MS"/>
          <w:b/>
          <w:bCs/>
          <w:i/>
          <w:color w:val="0070C0"/>
          <w:sz w:val="24"/>
          <w:szCs w:val="24"/>
        </w:rPr>
      </w:pPr>
    </w:p>
    <w:p w14:paraId="0E51A9BB" w14:textId="77777777" w:rsidR="001D30C5" w:rsidRPr="00F246E7" w:rsidRDefault="001D30C5" w:rsidP="00996379">
      <w:pPr>
        <w:pStyle w:val="Heading2"/>
        <w:numPr>
          <w:ilvl w:val="1"/>
          <w:numId w:val="42"/>
        </w:numPr>
      </w:pPr>
      <w:bookmarkStart w:id="44" w:name="_Toc141885959"/>
      <w:r w:rsidRPr="00F246E7">
        <w:t>Data deschiderii apelului de proiecte</w:t>
      </w:r>
      <w:bookmarkEnd w:id="44"/>
    </w:p>
    <w:p w14:paraId="6DE9121E" w14:textId="77777777" w:rsidR="001D30C5" w:rsidRPr="00F246E7" w:rsidRDefault="00D74DB6"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70C0"/>
          <w:sz w:val="24"/>
          <w:szCs w:val="24"/>
        </w:rPr>
      </w:pPr>
      <w:r w:rsidRPr="00F246E7">
        <w:rPr>
          <w:rFonts w:ascii="Trebuchet MS" w:hAnsi="Trebuchet MS"/>
          <w:i/>
          <w:color w:val="0070C0"/>
          <w:sz w:val="24"/>
          <w:szCs w:val="24"/>
        </w:rPr>
        <w:t>D</w:t>
      </w:r>
      <w:r w:rsidR="00D87653" w:rsidRPr="00F246E7">
        <w:rPr>
          <w:rFonts w:ascii="Trebuchet MS" w:hAnsi="Trebuchet MS"/>
          <w:i/>
          <w:color w:val="0070C0"/>
          <w:sz w:val="24"/>
          <w:szCs w:val="24"/>
        </w:rPr>
        <w:t xml:space="preserve">ata </w:t>
      </w:r>
      <w:r w:rsidRPr="00F246E7">
        <w:rPr>
          <w:rFonts w:ascii="Trebuchet MS" w:hAnsi="Trebuchet MS"/>
          <w:i/>
          <w:color w:val="0070C0"/>
          <w:sz w:val="24"/>
          <w:szCs w:val="24"/>
        </w:rPr>
        <w:t>deschiderii</w:t>
      </w:r>
      <w:r w:rsidR="00D87653" w:rsidRPr="00F246E7">
        <w:rPr>
          <w:rFonts w:ascii="Trebuchet MS" w:hAnsi="Trebuchet MS"/>
          <w:i/>
          <w:color w:val="0070C0"/>
          <w:sz w:val="24"/>
          <w:szCs w:val="24"/>
        </w:rPr>
        <w:t xml:space="preserve"> </w:t>
      </w:r>
      <w:r w:rsidRPr="00F246E7">
        <w:rPr>
          <w:rFonts w:ascii="Trebuchet MS" w:hAnsi="Trebuchet MS"/>
          <w:i/>
          <w:color w:val="0070C0"/>
          <w:sz w:val="24"/>
          <w:szCs w:val="24"/>
        </w:rPr>
        <w:t>apelului de  proiecte</w:t>
      </w:r>
      <w:r w:rsidR="00237F23" w:rsidRPr="00F246E7">
        <w:rPr>
          <w:rFonts w:ascii="Trebuchet MS" w:hAnsi="Trebuchet MS"/>
          <w:i/>
          <w:color w:val="0070C0"/>
          <w:sz w:val="24"/>
          <w:szCs w:val="24"/>
        </w:rPr>
        <w:t xml:space="preserve"> </w:t>
      </w:r>
      <w:r w:rsidR="00AD7B04" w:rsidRPr="00F246E7">
        <w:rPr>
          <w:rFonts w:ascii="Trebuchet MS" w:hAnsi="Trebuchet MS"/>
          <w:i/>
          <w:color w:val="0070C0"/>
          <w:sz w:val="24"/>
          <w:szCs w:val="24"/>
        </w:rPr>
        <w:t>este</w:t>
      </w:r>
      <w:r w:rsidRPr="00F246E7">
        <w:rPr>
          <w:rFonts w:ascii="Trebuchet MS" w:hAnsi="Trebuchet MS"/>
          <w:i/>
          <w:color w:val="0070C0"/>
          <w:sz w:val="24"/>
          <w:szCs w:val="24"/>
        </w:rPr>
        <w:t>:........................</w:t>
      </w:r>
    </w:p>
    <w:p w14:paraId="21690907" w14:textId="77777777" w:rsidR="00A16EF1" w:rsidRPr="00F246E7" w:rsidRDefault="00A16EF1" w:rsidP="00A16EF1">
      <w:pPr>
        <w:rPr>
          <w:rFonts w:ascii="Trebuchet MS" w:hAnsi="Trebuchet MS"/>
          <w:color w:val="0070C0"/>
        </w:rPr>
      </w:pPr>
    </w:p>
    <w:p w14:paraId="558C1C65" w14:textId="77777777" w:rsidR="001D30C5" w:rsidRPr="00F246E7" w:rsidRDefault="001D30C5" w:rsidP="00996379">
      <w:pPr>
        <w:pStyle w:val="Heading2"/>
      </w:pPr>
      <w:bookmarkStart w:id="45" w:name="_Toc141885960"/>
      <w:r w:rsidRPr="00F246E7">
        <w:t>Perioada de pregătire a proiectelor</w:t>
      </w:r>
      <w:bookmarkEnd w:id="45"/>
    </w:p>
    <w:p w14:paraId="7B2A3A23" w14:textId="77777777" w:rsidR="001D30C5" w:rsidRPr="00F246E7" w:rsidRDefault="00B926C6" w:rsidP="00B85FF7">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Prezentul apel de proiecte </w:t>
      </w:r>
      <w:r w:rsidR="008110CE" w:rsidRPr="00F246E7">
        <w:rPr>
          <w:rFonts w:ascii="Trebuchet MS" w:hAnsi="Trebuchet MS"/>
          <w:color w:val="0070C0"/>
          <w:sz w:val="24"/>
          <w:szCs w:val="24"/>
        </w:rPr>
        <w:t xml:space="preserve">este cu depunere continuă. </w:t>
      </w:r>
      <w:r w:rsidR="0036718D" w:rsidRPr="00F246E7">
        <w:rPr>
          <w:rFonts w:ascii="Trebuchet MS" w:hAnsi="Trebuchet MS"/>
          <w:color w:val="0070C0"/>
          <w:sz w:val="24"/>
          <w:szCs w:val="24"/>
        </w:rPr>
        <w:t xml:space="preserve">Solicitanții finanțării </w:t>
      </w:r>
      <w:r w:rsidR="008110CE" w:rsidRPr="00F246E7">
        <w:rPr>
          <w:rFonts w:ascii="Trebuchet MS" w:hAnsi="Trebuchet MS"/>
          <w:color w:val="0070C0"/>
          <w:sz w:val="24"/>
          <w:szCs w:val="24"/>
        </w:rPr>
        <w:t>își pot</w:t>
      </w:r>
      <w:r w:rsidR="001775AC" w:rsidRPr="00F246E7">
        <w:rPr>
          <w:rFonts w:ascii="Trebuchet MS" w:hAnsi="Trebuchet MS"/>
          <w:color w:val="0070C0"/>
          <w:sz w:val="24"/>
          <w:szCs w:val="24"/>
        </w:rPr>
        <w:t xml:space="preserve"> pregăti proiectele în vederea depunerii, pe toată perioada cât apelul este deschis. Apelul va fi închis la epuizarea resurselor bugetare alocate. </w:t>
      </w:r>
      <w:r w:rsidR="0036718D" w:rsidRPr="00F246E7">
        <w:rPr>
          <w:rFonts w:ascii="Trebuchet MS" w:hAnsi="Trebuchet MS"/>
          <w:color w:val="0070C0"/>
          <w:sz w:val="24"/>
          <w:szCs w:val="24"/>
        </w:rPr>
        <w:t xml:space="preserve"> </w:t>
      </w:r>
    </w:p>
    <w:p w14:paraId="1E053CB0" w14:textId="77777777" w:rsidR="00782045" w:rsidRPr="00F246E7" w:rsidRDefault="00782045" w:rsidP="00782045">
      <w:pPr>
        <w:rPr>
          <w:rFonts w:ascii="Trebuchet MS" w:hAnsi="Trebuchet MS"/>
          <w:color w:val="0070C0"/>
        </w:rPr>
      </w:pPr>
    </w:p>
    <w:p w14:paraId="49F5FC09" w14:textId="77777777" w:rsidR="00AD7B04" w:rsidRPr="00F246E7" w:rsidRDefault="00CF5E11" w:rsidP="00996379">
      <w:pPr>
        <w:pStyle w:val="Heading2"/>
      </w:pPr>
      <w:bookmarkStart w:id="46" w:name="_Toc141885961"/>
      <w:r w:rsidRPr="00F246E7">
        <w:t>Perioada de depunere a proiectelor</w:t>
      </w:r>
      <w:bookmarkEnd w:id="46"/>
      <w:r w:rsidRPr="00F246E7">
        <w:t xml:space="preserve"> </w:t>
      </w:r>
      <w:r w:rsidRPr="00F246E7">
        <w:tab/>
      </w:r>
    </w:p>
    <w:p w14:paraId="7CD2C5C6" w14:textId="77777777" w:rsidR="00566CCA" w:rsidRPr="00F246E7" w:rsidRDefault="00AD7B04" w:rsidP="00AD7B04">
      <w:pPr>
        <w:spacing w:before="120" w:after="120" w:line="240" w:lineRule="auto"/>
        <w:rPr>
          <w:rFonts w:ascii="Trebuchet MS" w:hAnsi="Trebuchet MS"/>
          <w:i/>
          <w:color w:val="0070C0"/>
        </w:rPr>
      </w:pPr>
      <w:r w:rsidRPr="00F246E7">
        <w:rPr>
          <w:rFonts w:ascii="Trebuchet MS" w:hAnsi="Trebuchet MS"/>
          <w:i/>
          <w:color w:val="0070C0"/>
          <w:sz w:val="24"/>
          <w:szCs w:val="24"/>
        </w:rPr>
        <w:t xml:space="preserve">4.3.1 </w:t>
      </w:r>
      <w:r w:rsidR="00CF5E11" w:rsidRPr="00F246E7">
        <w:rPr>
          <w:rFonts w:ascii="Trebuchet MS" w:hAnsi="Trebuchet MS"/>
          <w:i/>
          <w:color w:val="0070C0"/>
          <w:sz w:val="24"/>
          <w:szCs w:val="24"/>
        </w:rPr>
        <w:t>D</w:t>
      </w:r>
      <w:r w:rsidR="00566CCA" w:rsidRPr="00F246E7">
        <w:rPr>
          <w:rFonts w:ascii="Trebuchet MS" w:hAnsi="Trebuchet MS"/>
          <w:i/>
          <w:color w:val="0070C0"/>
          <w:sz w:val="24"/>
          <w:szCs w:val="24"/>
        </w:rPr>
        <w:t xml:space="preserve">ata și ora </w:t>
      </w:r>
      <w:r w:rsidR="00BA02CA" w:rsidRPr="00F246E7">
        <w:rPr>
          <w:rFonts w:ascii="Trebuchet MS" w:hAnsi="Trebuchet MS"/>
          <w:i/>
          <w:color w:val="0070C0"/>
          <w:sz w:val="24"/>
          <w:szCs w:val="24"/>
        </w:rPr>
        <w:t xml:space="preserve">pentru </w:t>
      </w:r>
      <w:r w:rsidR="00566CCA" w:rsidRPr="00F246E7">
        <w:rPr>
          <w:rFonts w:ascii="Trebuchet MS" w:hAnsi="Trebuchet MS"/>
          <w:i/>
          <w:color w:val="0070C0"/>
          <w:sz w:val="24"/>
          <w:szCs w:val="24"/>
        </w:rPr>
        <w:t>începere</w:t>
      </w:r>
      <w:r w:rsidR="00BA02CA" w:rsidRPr="00F246E7">
        <w:rPr>
          <w:rFonts w:ascii="Trebuchet MS" w:hAnsi="Trebuchet MS"/>
          <w:i/>
          <w:color w:val="0070C0"/>
          <w:sz w:val="24"/>
          <w:szCs w:val="24"/>
        </w:rPr>
        <w:t>a</w:t>
      </w:r>
      <w:r w:rsidR="00566CCA" w:rsidRPr="00F246E7">
        <w:rPr>
          <w:rFonts w:ascii="Trebuchet MS" w:hAnsi="Trebuchet MS"/>
          <w:i/>
          <w:color w:val="0070C0"/>
          <w:sz w:val="24"/>
          <w:szCs w:val="24"/>
        </w:rPr>
        <w:t xml:space="preserve"> depuner</w:t>
      </w:r>
      <w:r w:rsidR="00BA02CA" w:rsidRPr="00F246E7">
        <w:rPr>
          <w:rFonts w:ascii="Trebuchet MS" w:hAnsi="Trebuchet MS"/>
          <w:i/>
          <w:color w:val="0070C0"/>
          <w:sz w:val="24"/>
          <w:szCs w:val="24"/>
        </w:rPr>
        <w:t>ii</w:t>
      </w:r>
      <w:r w:rsidR="00566CCA" w:rsidRPr="00F246E7">
        <w:rPr>
          <w:rFonts w:ascii="Trebuchet MS" w:hAnsi="Trebuchet MS"/>
          <w:i/>
          <w:color w:val="0070C0"/>
          <w:sz w:val="24"/>
          <w:szCs w:val="24"/>
        </w:rPr>
        <w:t xml:space="preserve"> de proiecte</w:t>
      </w:r>
    </w:p>
    <w:tbl>
      <w:tblPr>
        <w:tblStyle w:val="TableGrid"/>
        <w:tblW w:w="0" w:type="auto"/>
        <w:tblLook w:val="04A0" w:firstRow="1" w:lastRow="0" w:firstColumn="1" w:lastColumn="0" w:noHBand="0" w:noVBand="1"/>
      </w:tblPr>
      <w:tblGrid>
        <w:gridCol w:w="9396"/>
      </w:tblGrid>
      <w:tr w:rsidR="002475D4" w:rsidRPr="00F246E7" w14:paraId="66C31633" w14:textId="77777777" w:rsidTr="00B558B3">
        <w:tc>
          <w:tcPr>
            <w:tcW w:w="9396" w:type="dxa"/>
          </w:tcPr>
          <w:p w14:paraId="3CFA3B56" w14:textId="77777777" w:rsidR="00DA693E" w:rsidRPr="00F246E7" w:rsidRDefault="001F4545" w:rsidP="00D84C69">
            <w:pPr>
              <w:spacing w:before="120" w:after="120"/>
              <w:rPr>
                <w:rFonts w:ascii="Trebuchet MS" w:hAnsi="Trebuchet MS"/>
                <w:color w:val="0070C0"/>
                <w:sz w:val="24"/>
                <w:szCs w:val="24"/>
              </w:rPr>
            </w:pPr>
            <w:r w:rsidRPr="00F246E7">
              <w:rPr>
                <w:rFonts w:ascii="Trebuchet MS" w:hAnsi="Trebuchet MS"/>
                <w:color w:val="0070C0"/>
                <w:sz w:val="24"/>
                <w:szCs w:val="24"/>
              </w:rPr>
              <w:t>Proiectele vor putea fi depuse începând cu: data __/__/____, ora __</w:t>
            </w:r>
          </w:p>
        </w:tc>
      </w:tr>
    </w:tbl>
    <w:p w14:paraId="65379910" w14:textId="77777777" w:rsidR="00782045" w:rsidRPr="00F246E7" w:rsidRDefault="00782045" w:rsidP="00782045">
      <w:pPr>
        <w:spacing w:before="120" w:after="120" w:line="240" w:lineRule="auto"/>
        <w:rPr>
          <w:rFonts w:ascii="Trebuchet MS" w:hAnsi="Trebuchet MS"/>
          <w:i/>
          <w:color w:val="0070C0"/>
          <w:sz w:val="24"/>
          <w:szCs w:val="24"/>
        </w:rPr>
      </w:pPr>
    </w:p>
    <w:p w14:paraId="20F7E24A" w14:textId="77777777" w:rsidR="00566CCA" w:rsidRPr="00F246E7" w:rsidRDefault="00782045" w:rsidP="00782045">
      <w:pPr>
        <w:spacing w:before="120" w:after="120" w:line="240" w:lineRule="auto"/>
        <w:rPr>
          <w:rFonts w:ascii="Trebuchet MS" w:hAnsi="Trebuchet MS"/>
          <w:i/>
          <w:color w:val="0070C0"/>
          <w:sz w:val="24"/>
          <w:szCs w:val="24"/>
        </w:rPr>
      </w:pPr>
      <w:r w:rsidRPr="00F246E7">
        <w:rPr>
          <w:rFonts w:ascii="Trebuchet MS" w:hAnsi="Trebuchet MS"/>
          <w:i/>
          <w:color w:val="0070C0"/>
          <w:sz w:val="24"/>
          <w:szCs w:val="24"/>
        </w:rPr>
        <w:t xml:space="preserve">4.3.2 </w:t>
      </w:r>
      <w:r w:rsidR="00566CCA" w:rsidRPr="00F246E7">
        <w:rPr>
          <w:rFonts w:ascii="Trebuchet MS" w:hAnsi="Trebuchet MS"/>
          <w:i/>
          <w:color w:val="0070C0"/>
          <w:sz w:val="24"/>
          <w:szCs w:val="24"/>
        </w:rPr>
        <w:t>Data și ora închiderii apelului de proiecte</w:t>
      </w:r>
    </w:p>
    <w:tbl>
      <w:tblPr>
        <w:tblStyle w:val="TableGrid"/>
        <w:tblW w:w="0" w:type="auto"/>
        <w:tblLook w:val="04A0" w:firstRow="1" w:lastRow="0" w:firstColumn="1" w:lastColumn="0" w:noHBand="0" w:noVBand="1"/>
      </w:tblPr>
      <w:tblGrid>
        <w:gridCol w:w="9396"/>
      </w:tblGrid>
      <w:tr w:rsidR="002475D4" w:rsidRPr="00F246E7" w14:paraId="0212171A" w14:textId="77777777" w:rsidTr="00B558B3">
        <w:tc>
          <w:tcPr>
            <w:tcW w:w="9396" w:type="dxa"/>
          </w:tcPr>
          <w:p w14:paraId="60B104CD" w14:textId="77777777" w:rsidR="00DA693E" w:rsidRPr="00F246E7" w:rsidRDefault="00056E8D" w:rsidP="00167B4A">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Prezentul apel este apel cu depunere continuă. Acesta </w:t>
            </w:r>
            <w:r w:rsidR="00512C20" w:rsidRPr="00F246E7">
              <w:rPr>
                <w:rFonts w:ascii="Trebuchet MS" w:hAnsi="Trebuchet MS"/>
                <w:color w:val="0070C0"/>
                <w:sz w:val="24"/>
                <w:szCs w:val="24"/>
              </w:rPr>
              <w:t xml:space="preserve">va fi închis la epuizarea resurselor bugetare alocate.  </w:t>
            </w:r>
          </w:p>
        </w:tc>
      </w:tr>
    </w:tbl>
    <w:p w14:paraId="0B0CDFC5" w14:textId="77777777" w:rsidR="00201581" w:rsidRPr="00F246E7" w:rsidRDefault="00201581" w:rsidP="00201581">
      <w:pPr>
        <w:rPr>
          <w:rFonts w:ascii="Trebuchet MS" w:hAnsi="Trebuchet MS"/>
          <w:color w:val="0070C0"/>
        </w:rPr>
      </w:pPr>
    </w:p>
    <w:p w14:paraId="07F13933" w14:textId="77777777" w:rsidR="00566CCA" w:rsidRPr="00F246E7" w:rsidRDefault="00566CCA" w:rsidP="00996379">
      <w:pPr>
        <w:pStyle w:val="Heading2"/>
      </w:pPr>
      <w:bookmarkStart w:id="47" w:name="_Toc141885962"/>
      <w:r w:rsidRPr="00F246E7">
        <w:lastRenderedPageBreak/>
        <w:t>Modalitatea de depunere a proiectelor</w:t>
      </w:r>
      <w:bookmarkEnd w:id="47"/>
      <w:r w:rsidRPr="00F246E7">
        <w:t xml:space="preserve"> </w:t>
      </w:r>
      <w:r w:rsidRPr="00F246E7">
        <w:tab/>
      </w:r>
    </w:p>
    <w:tbl>
      <w:tblPr>
        <w:tblStyle w:val="TableGrid"/>
        <w:tblW w:w="0" w:type="auto"/>
        <w:tblLook w:val="04A0" w:firstRow="1" w:lastRow="0" w:firstColumn="1" w:lastColumn="0" w:noHBand="0" w:noVBand="1"/>
      </w:tblPr>
      <w:tblGrid>
        <w:gridCol w:w="9396"/>
      </w:tblGrid>
      <w:tr w:rsidR="003A5AF8" w:rsidRPr="00F246E7" w14:paraId="41EAE52A" w14:textId="77777777" w:rsidTr="00B558B3">
        <w:tc>
          <w:tcPr>
            <w:tcW w:w="9396" w:type="dxa"/>
          </w:tcPr>
          <w:p w14:paraId="4C2C1F93" w14:textId="77777777" w:rsidR="00DA693E" w:rsidRPr="00F246E7" w:rsidRDefault="001F4545" w:rsidP="00A94DDA">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Apelul este </w:t>
            </w:r>
            <w:r w:rsidR="00240935" w:rsidRPr="00F246E7">
              <w:rPr>
                <w:rFonts w:ascii="Trebuchet MS" w:hAnsi="Trebuchet MS"/>
                <w:color w:val="0070C0"/>
                <w:sz w:val="24"/>
                <w:szCs w:val="24"/>
              </w:rPr>
              <w:t>ne</w:t>
            </w:r>
            <w:r w:rsidRPr="00F246E7">
              <w:rPr>
                <w:rFonts w:ascii="Trebuchet MS" w:hAnsi="Trebuchet MS"/>
                <w:color w:val="0070C0"/>
                <w:sz w:val="24"/>
                <w:szCs w:val="24"/>
              </w:rPr>
              <w:t xml:space="preserve">competitiv, cu depunere </w:t>
            </w:r>
            <w:r w:rsidR="00365502" w:rsidRPr="00F246E7">
              <w:rPr>
                <w:rFonts w:ascii="Trebuchet MS" w:hAnsi="Trebuchet MS"/>
                <w:color w:val="0070C0"/>
                <w:sz w:val="24"/>
                <w:szCs w:val="24"/>
              </w:rPr>
              <w:t>continuă</w:t>
            </w:r>
            <w:r w:rsidRPr="00F246E7">
              <w:rPr>
                <w:rFonts w:ascii="Trebuchet MS" w:hAnsi="Trebuchet MS"/>
                <w:color w:val="0070C0"/>
                <w:sz w:val="24"/>
                <w:szCs w:val="24"/>
              </w:rPr>
              <w:t>.</w:t>
            </w:r>
          </w:p>
          <w:p w14:paraId="53C434FA" w14:textId="77777777" w:rsidR="006B0E40" w:rsidRPr="00F246E7" w:rsidRDefault="00A94DDA" w:rsidP="00AD004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Cererile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se depun </w:t>
            </w:r>
            <w:r w:rsidR="00AD004D" w:rsidRPr="00F246E7">
              <w:rPr>
                <w:rFonts w:ascii="Trebuchet MS" w:hAnsi="Trebuchet MS"/>
                <w:color w:val="0070C0"/>
                <w:sz w:val="24"/>
                <w:szCs w:val="24"/>
              </w:rPr>
              <w:t xml:space="preserve">exclusiv </w:t>
            </w:r>
            <w:r w:rsidRPr="00F246E7">
              <w:rPr>
                <w:rFonts w:ascii="Trebuchet MS" w:hAnsi="Trebuchet MS"/>
                <w:color w:val="0070C0"/>
                <w:sz w:val="24"/>
                <w:szCs w:val="24"/>
              </w:rPr>
              <w:t xml:space="preserve">prin </w:t>
            </w:r>
            <w:r w:rsidR="000D77B3" w:rsidRPr="00F246E7">
              <w:rPr>
                <w:rFonts w:ascii="Trebuchet MS" w:hAnsi="Trebuchet MS"/>
                <w:color w:val="0070C0"/>
                <w:sz w:val="24"/>
                <w:szCs w:val="24"/>
              </w:rPr>
              <w:t>sistemul informatic</w:t>
            </w:r>
            <w:r w:rsidRPr="00F246E7">
              <w:rPr>
                <w:rFonts w:ascii="Trebuchet MS" w:hAnsi="Trebuchet MS"/>
                <w:color w:val="0070C0"/>
                <w:sz w:val="24"/>
                <w:szCs w:val="24"/>
              </w:rPr>
              <w:t xml:space="preserve"> </w:t>
            </w:r>
            <w:r w:rsidR="008029CB" w:rsidRPr="00F246E7">
              <w:rPr>
                <w:rFonts w:ascii="Trebuchet MS" w:hAnsi="Trebuchet MS"/>
                <w:color w:val="0070C0"/>
                <w:sz w:val="24"/>
                <w:szCs w:val="24"/>
              </w:rPr>
              <w:t>MySMIS2021/ SMIS2021+</w:t>
            </w:r>
            <w:r w:rsidRPr="00F246E7">
              <w:rPr>
                <w:rFonts w:ascii="Trebuchet MS" w:hAnsi="Trebuchet MS"/>
                <w:color w:val="0070C0"/>
                <w:sz w:val="24"/>
                <w:szCs w:val="24"/>
              </w:rPr>
              <w:t>,</w:t>
            </w:r>
            <w:r w:rsidR="00AD004D" w:rsidRPr="00F246E7">
              <w:rPr>
                <w:rFonts w:ascii="Trebuchet MS" w:hAnsi="Trebuchet MS"/>
                <w:color w:val="0070C0"/>
                <w:sz w:val="24"/>
                <w:szCs w:val="24"/>
              </w:rPr>
              <w:t xml:space="preserve"> accesibilă la: </w:t>
            </w:r>
            <w:hyperlink r:id="rId14" w:history="1">
              <w:r w:rsidR="002E1BAD" w:rsidRPr="00F246E7">
                <w:rPr>
                  <w:rStyle w:val="Hyperlink"/>
                  <w:rFonts w:ascii="Trebuchet MS" w:hAnsi="Trebuchet MS" w:cstheme="minorBidi"/>
                  <w:color w:val="0070C0"/>
                  <w:sz w:val="24"/>
                  <w:szCs w:val="24"/>
                </w:rPr>
                <w:t>https://mysmis2021.gov.ro/</w:t>
              </w:r>
            </w:hyperlink>
            <w:r w:rsidR="00AD004D" w:rsidRPr="00F246E7">
              <w:rPr>
                <w:rFonts w:ascii="Trebuchet MS" w:hAnsi="Trebuchet MS"/>
                <w:color w:val="0070C0"/>
                <w:sz w:val="24"/>
                <w:szCs w:val="24"/>
              </w:rPr>
              <w:t>,</w:t>
            </w:r>
            <w:r w:rsidR="00AD004D" w:rsidRPr="00F246E7">
              <w:rPr>
                <w:rFonts w:ascii="Trebuchet MS" w:hAnsi="Trebuchet MS"/>
                <w:i/>
                <w:color w:val="0070C0"/>
                <w:sz w:val="24"/>
                <w:szCs w:val="24"/>
              </w:rPr>
              <w:t xml:space="preserve"> </w:t>
            </w:r>
            <w:r w:rsidRPr="00F246E7">
              <w:rPr>
                <w:rFonts w:ascii="Trebuchet MS" w:hAnsi="Trebuchet MS"/>
                <w:color w:val="0070C0"/>
                <w:sz w:val="24"/>
                <w:szCs w:val="24"/>
              </w:rPr>
              <w:t xml:space="preserve"> împre</w:t>
            </w:r>
            <w:r w:rsidR="006B0E40" w:rsidRPr="00F246E7">
              <w:rPr>
                <w:rFonts w:ascii="Trebuchet MS" w:hAnsi="Trebuchet MS"/>
                <w:color w:val="0070C0"/>
                <w:sz w:val="24"/>
                <w:szCs w:val="24"/>
              </w:rPr>
              <w:t xml:space="preserve">ună cu toate anexele solicitate prin prezentul ghid al solicitantului. </w:t>
            </w:r>
          </w:p>
          <w:p w14:paraId="29314751" w14:textId="77777777" w:rsidR="008566F4" w:rsidRPr="00F246E7" w:rsidRDefault="008566F4" w:rsidP="00AD004D">
            <w:pPr>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Aplicația SMIS2021/MySMIS2021+ alocă, în mod automat, codul proiectului (codul SMIS) pentru fiecare cerere de finanțare la momentul începerii completării acesteia de către un solicitant. </w:t>
            </w:r>
          </w:p>
          <w:p w14:paraId="6289C8DD" w14:textId="77777777" w:rsidR="00AD004D" w:rsidRPr="00F246E7" w:rsidRDefault="00AD004D" w:rsidP="00AD004D">
            <w:pPr>
              <w:spacing w:before="120" w:after="120"/>
              <w:jc w:val="both"/>
              <w:rPr>
                <w:rFonts w:ascii="Trebuchet MS" w:hAnsi="Trebuchet MS"/>
                <w:color w:val="0070C0"/>
                <w:sz w:val="24"/>
                <w:szCs w:val="24"/>
              </w:rPr>
            </w:pPr>
            <w:r w:rsidRPr="00F246E7">
              <w:rPr>
                <w:rFonts w:ascii="Trebuchet MS" w:hAnsi="Trebuchet MS"/>
                <w:color w:val="0070C0"/>
                <w:sz w:val="24"/>
                <w:szCs w:val="24"/>
              </w:rPr>
              <w:t>Atât cererile de finanțare, cât și anexele la cererea de finanțare (încărcate în copie format .</w:t>
            </w:r>
            <w:proofErr w:type="spellStart"/>
            <w:r w:rsidRPr="00F246E7">
              <w:rPr>
                <w:rFonts w:ascii="Trebuchet MS" w:hAnsi="Trebuchet MS"/>
                <w:color w:val="0070C0"/>
                <w:sz w:val="24"/>
                <w:szCs w:val="24"/>
              </w:rPr>
              <w:t>pdf</w:t>
            </w:r>
            <w:proofErr w:type="spellEnd"/>
            <w:r w:rsidRPr="00F246E7">
              <w:rPr>
                <w:rFonts w:ascii="Trebuchet MS" w:hAnsi="Trebuchet MS"/>
                <w:color w:val="0070C0"/>
                <w:sz w:val="24"/>
                <w:szCs w:val="24"/>
              </w:rPr>
              <w:t xml:space="preserve">) se vor transmite sub semnătură electronică extinsă, </w:t>
            </w:r>
            <w:r w:rsidR="00581392" w:rsidRPr="00F246E7">
              <w:rPr>
                <w:rFonts w:ascii="Trebuchet MS" w:hAnsi="Trebuchet MS"/>
                <w:color w:val="0070C0"/>
                <w:sz w:val="24"/>
                <w:szCs w:val="24"/>
              </w:rPr>
              <w:t>bazată pe un certificat calificat valabil, nesuspendat sau nerevocat,</w:t>
            </w:r>
            <w:r w:rsidRPr="00F246E7">
              <w:rPr>
                <w:rFonts w:ascii="Trebuchet MS" w:hAnsi="Trebuchet MS"/>
                <w:color w:val="0070C0"/>
                <w:sz w:val="24"/>
                <w:szCs w:val="24"/>
              </w:rPr>
              <w:t xml:space="preserve"> în conformitate cu prevederile legale în vigoare, a reprezentantului legal al solicitantului de finanțare</w:t>
            </w:r>
            <w:r w:rsidR="007A037A" w:rsidRPr="00F246E7">
              <w:rPr>
                <w:rFonts w:ascii="Trebuchet MS" w:hAnsi="Trebuchet MS" w:cs="Calibri"/>
                <w:color w:val="0070C0"/>
              </w:rPr>
              <w:t xml:space="preserve"> </w:t>
            </w:r>
            <w:r w:rsidR="007A037A" w:rsidRPr="00F246E7">
              <w:rPr>
                <w:rFonts w:ascii="Trebuchet MS" w:hAnsi="Trebuchet MS"/>
                <w:color w:val="0070C0"/>
                <w:sz w:val="24"/>
                <w:szCs w:val="24"/>
              </w:rPr>
              <w:t>sau a persoanei împuternicite expres de către acesta, dacă este cazul</w:t>
            </w:r>
            <w:r w:rsidRPr="00F246E7">
              <w:rPr>
                <w:rFonts w:ascii="Trebuchet MS" w:hAnsi="Trebuchet MS"/>
                <w:color w:val="0070C0"/>
                <w:sz w:val="24"/>
                <w:szCs w:val="24"/>
              </w:rPr>
              <w:t>. Documentele anexate vor fi scanate integral, denumite corespunzător, ușor de identificat și lizibile.</w:t>
            </w:r>
          </w:p>
          <w:p w14:paraId="5AEBA957" w14:textId="77777777" w:rsidR="00A630D3" w:rsidRPr="00F246E7" w:rsidRDefault="007A037A" w:rsidP="00A630D3">
            <w:pPr>
              <w:spacing w:before="120" w:after="120"/>
              <w:jc w:val="both"/>
              <w:rPr>
                <w:rFonts w:ascii="Trebuchet MS" w:hAnsi="Trebuchet MS"/>
                <w:color w:val="0070C0"/>
                <w:sz w:val="24"/>
                <w:szCs w:val="24"/>
              </w:rPr>
            </w:pPr>
            <w:r w:rsidRPr="00F246E7">
              <w:rPr>
                <w:rFonts w:ascii="Trebuchet MS" w:hAnsi="Trebuchet MS"/>
                <w:color w:val="0070C0"/>
                <w:sz w:val="24"/>
                <w:szCs w:val="24"/>
              </w:rPr>
              <w:t>Secțiunea „</w:t>
            </w:r>
            <w:r w:rsidR="00A630D3" w:rsidRPr="00F246E7">
              <w:rPr>
                <w:rFonts w:ascii="Trebuchet MS" w:hAnsi="Trebuchet MS"/>
                <w:color w:val="0070C0"/>
                <w:sz w:val="24"/>
                <w:szCs w:val="24"/>
              </w:rPr>
              <w:t>Certificarea aplicației” din cererea de finanțare sau declarațiile în nume propriu ale reprezentantului legal al solicitantului de finanțare, alte declarații în nume personal care angajează organizația în relația cu terții</w:t>
            </w:r>
            <w:r w:rsidR="00A47A0C" w:rsidRPr="00F246E7">
              <w:rPr>
                <w:rFonts w:ascii="Trebuchet MS" w:hAnsi="Trebuchet MS"/>
                <w:color w:val="0070C0"/>
                <w:sz w:val="24"/>
                <w:szCs w:val="24"/>
              </w:rPr>
              <w:t>,</w:t>
            </w:r>
            <w:r w:rsidR="00A630D3" w:rsidRPr="00F246E7">
              <w:rPr>
                <w:rFonts w:ascii="Trebuchet MS" w:hAnsi="Trebuchet MS"/>
                <w:color w:val="0070C0"/>
                <w:sz w:val="24"/>
                <w:szCs w:val="24"/>
              </w:rPr>
              <w:t xml:space="preserve"> vor fi semnate doar de către reprezentantul legal al solicitantului.</w:t>
            </w:r>
            <w:r w:rsidR="00581392" w:rsidRPr="00F246E7">
              <w:rPr>
                <w:rFonts w:ascii="Trebuchet MS" w:hAnsi="Trebuchet MS"/>
                <w:color w:val="0070C0"/>
                <w:sz w:val="24"/>
                <w:szCs w:val="24"/>
              </w:rPr>
              <w:t xml:space="preserve"> Acolo unde este cazul, persoana împuternicită, va semna, ulterior, cu semnătură electronică extinsă, declarațiile </w:t>
            </w:r>
            <w:r w:rsidR="00A47A0C" w:rsidRPr="00F246E7">
              <w:rPr>
                <w:rFonts w:ascii="Trebuchet MS" w:hAnsi="Trebuchet MS"/>
                <w:color w:val="0070C0"/>
                <w:sz w:val="24"/>
                <w:szCs w:val="24"/>
              </w:rPr>
              <w:t>semnate</w:t>
            </w:r>
            <w:r w:rsidR="00581392" w:rsidRPr="00F246E7">
              <w:rPr>
                <w:rFonts w:ascii="Trebuchet MS" w:hAnsi="Trebuchet MS"/>
                <w:color w:val="0070C0"/>
                <w:sz w:val="24"/>
                <w:szCs w:val="24"/>
              </w:rPr>
              <w:t xml:space="preserve"> </w:t>
            </w:r>
            <w:r w:rsidR="00A47A0C" w:rsidRPr="00F246E7">
              <w:rPr>
                <w:rFonts w:ascii="Trebuchet MS" w:hAnsi="Trebuchet MS"/>
                <w:color w:val="0070C0"/>
                <w:sz w:val="24"/>
                <w:szCs w:val="24"/>
              </w:rPr>
              <w:t xml:space="preserve">în </w:t>
            </w:r>
            <w:r w:rsidR="00581392" w:rsidRPr="00F246E7">
              <w:rPr>
                <w:rFonts w:ascii="Trebuchet MS" w:hAnsi="Trebuchet MS"/>
                <w:color w:val="0070C0"/>
                <w:sz w:val="24"/>
                <w:szCs w:val="24"/>
              </w:rPr>
              <w:t xml:space="preserve">nume propriu </w:t>
            </w:r>
            <w:r w:rsidR="00A47A0C" w:rsidRPr="00F246E7">
              <w:rPr>
                <w:rFonts w:ascii="Trebuchet MS" w:hAnsi="Trebuchet MS"/>
                <w:color w:val="0070C0"/>
                <w:sz w:val="24"/>
                <w:szCs w:val="24"/>
              </w:rPr>
              <w:t>de</w:t>
            </w:r>
            <w:r w:rsidR="00581392" w:rsidRPr="00F246E7">
              <w:rPr>
                <w:rFonts w:ascii="Trebuchet MS" w:hAnsi="Trebuchet MS"/>
                <w:color w:val="0070C0"/>
                <w:sz w:val="24"/>
                <w:szCs w:val="24"/>
              </w:rPr>
              <w:t xml:space="preserve"> reprezentantul</w:t>
            </w:r>
            <w:r w:rsidR="00A47A0C" w:rsidRPr="00F246E7">
              <w:rPr>
                <w:rFonts w:ascii="Trebuchet MS" w:hAnsi="Trebuchet MS"/>
                <w:color w:val="0070C0"/>
                <w:sz w:val="24"/>
                <w:szCs w:val="24"/>
              </w:rPr>
              <w:t xml:space="preserve"> </w:t>
            </w:r>
            <w:r w:rsidR="00581392" w:rsidRPr="00F246E7">
              <w:rPr>
                <w:rFonts w:ascii="Trebuchet MS" w:hAnsi="Trebuchet MS"/>
                <w:color w:val="0070C0"/>
                <w:sz w:val="24"/>
                <w:szCs w:val="24"/>
              </w:rPr>
              <w:t>legal, semnătura electronică a persoanei împuternicite fiind necesară pentru a le putea încărca în sistemul informatic MySMIS2021/SMIS2021+ .</w:t>
            </w:r>
          </w:p>
          <w:p w14:paraId="1DCC4D64" w14:textId="77777777" w:rsidR="00A94DDA" w:rsidRPr="00F246E7" w:rsidRDefault="00A94DDA" w:rsidP="00A94DDA">
            <w:pPr>
              <w:spacing w:before="120" w:after="120"/>
              <w:jc w:val="both"/>
              <w:rPr>
                <w:rFonts w:ascii="Trebuchet MS" w:hAnsi="Trebuchet MS"/>
                <w:color w:val="0070C0"/>
                <w:sz w:val="24"/>
                <w:szCs w:val="24"/>
              </w:rPr>
            </w:pPr>
            <w:r w:rsidRPr="00F246E7">
              <w:rPr>
                <w:rFonts w:ascii="Trebuchet MS" w:hAnsi="Trebuchet MS"/>
                <w:color w:val="0070C0"/>
                <w:sz w:val="24"/>
                <w:szCs w:val="24"/>
              </w:rPr>
              <w:t>Depunerea cererii de finanțare reprezintă un angajament ferm privind acordul solicitantului în nume propriu, și/sau pentru persoanele implicate în proiect, cu privire la prelucrarea datelor cu caracter personal procesate în evaluarea proiectului.</w:t>
            </w:r>
          </w:p>
          <w:p w14:paraId="41C1C68D" w14:textId="77777777" w:rsidR="00A94DDA" w:rsidRPr="00F246E7" w:rsidRDefault="00A94DDA" w:rsidP="000B2CC0">
            <w:pPr>
              <w:spacing w:before="120" w:after="120"/>
              <w:jc w:val="both"/>
              <w:rPr>
                <w:rFonts w:ascii="Trebuchet MS" w:hAnsi="Trebuchet MS"/>
                <w:color w:val="0070C0"/>
                <w:sz w:val="24"/>
                <w:szCs w:val="24"/>
              </w:rPr>
            </w:pPr>
          </w:p>
        </w:tc>
      </w:tr>
    </w:tbl>
    <w:p w14:paraId="6B666335" w14:textId="77777777" w:rsidR="00825E42" w:rsidRPr="00F246E7" w:rsidRDefault="00825E42" w:rsidP="00D84C69">
      <w:pPr>
        <w:spacing w:before="120" w:after="120"/>
        <w:rPr>
          <w:rFonts w:ascii="Trebuchet MS" w:hAnsi="Trebuchet MS"/>
          <w:i/>
          <w:color w:val="0070C0"/>
          <w:sz w:val="24"/>
          <w:szCs w:val="24"/>
        </w:rPr>
      </w:pPr>
    </w:p>
    <w:p w14:paraId="51F8D81F" w14:textId="77777777" w:rsidR="00566CCA" w:rsidRPr="00F246E7" w:rsidRDefault="007A5DAD" w:rsidP="00463A89">
      <w:pPr>
        <w:pStyle w:val="Heading1"/>
        <w:numPr>
          <w:ilvl w:val="0"/>
          <w:numId w:val="1"/>
        </w:numPr>
        <w:rPr>
          <w:b/>
          <w:bCs/>
          <w:i/>
          <w:color w:val="0070C0"/>
          <w:szCs w:val="24"/>
        </w:rPr>
      </w:pPr>
      <w:bookmarkStart w:id="48" w:name="_Toc141885963"/>
      <w:r w:rsidRPr="00F246E7">
        <w:rPr>
          <w:b/>
          <w:color w:val="0070C0"/>
          <w:szCs w:val="24"/>
        </w:rPr>
        <w:t xml:space="preserve">CONDIȚII DE </w:t>
      </w:r>
      <w:r w:rsidR="00566CCA" w:rsidRPr="00F246E7">
        <w:rPr>
          <w:b/>
          <w:color w:val="0070C0"/>
          <w:szCs w:val="24"/>
        </w:rPr>
        <w:t xml:space="preserve"> ELIGIBILITATE</w:t>
      </w:r>
      <w:bookmarkEnd w:id="48"/>
      <w:r w:rsidR="00566CCA" w:rsidRPr="00F246E7">
        <w:rPr>
          <w:b/>
          <w:bCs/>
          <w:i/>
          <w:color w:val="0070C0"/>
          <w:szCs w:val="24"/>
        </w:rPr>
        <w:tab/>
      </w:r>
    </w:p>
    <w:p w14:paraId="5287FE71" w14:textId="77777777" w:rsidR="00566CCA" w:rsidRPr="00F246E7" w:rsidRDefault="00566CCA" w:rsidP="00996379">
      <w:pPr>
        <w:pStyle w:val="Heading2"/>
        <w:numPr>
          <w:ilvl w:val="1"/>
          <w:numId w:val="1"/>
        </w:numPr>
      </w:pPr>
      <w:bookmarkStart w:id="49" w:name="_Toc141885964"/>
      <w:r w:rsidRPr="00F246E7">
        <w:t xml:space="preserve">Eligibilitatea solicitanților </w:t>
      </w:r>
      <w:r w:rsidR="00A25D92" w:rsidRPr="00F246E7">
        <w:t>și partenerilor</w:t>
      </w:r>
      <w:bookmarkEnd w:id="49"/>
      <w:r w:rsidR="00A25D92" w:rsidRPr="00F246E7">
        <w:t xml:space="preserve"> </w:t>
      </w:r>
    </w:p>
    <w:p w14:paraId="46392571" w14:textId="77777777" w:rsidR="00AB1091" w:rsidRPr="00F246E7" w:rsidRDefault="00463A89" w:rsidP="006A61FD">
      <w:pPr>
        <w:spacing w:before="120" w:after="120" w:line="240" w:lineRule="auto"/>
        <w:jc w:val="both"/>
        <w:rPr>
          <w:rFonts w:ascii="Trebuchet MS" w:hAnsi="Trebuchet MS"/>
          <w:color w:val="0070C0"/>
          <w:sz w:val="24"/>
          <w:szCs w:val="24"/>
        </w:rPr>
      </w:pPr>
      <w:r w:rsidRPr="00F246E7">
        <w:rPr>
          <w:rFonts w:ascii="Trebuchet MS" w:hAnsi="Trebuchet MS"/>
          <w:color w:val="0070C0"/>
          <w:sz w:val="24"/>
          <w:szCs w:val="24"/>
        </w:rPr>
        <w:t>5</w:t>
      </w:r>
      <w:r w:rsidR="006A61FD" w:rsidRPr="00F246E7">
        <w:rPr>
          <w:rFonts w:ascii="Trebuchet MS" w:hAnsi="Trebuchet MS"/>
          <w:color w:val="0070C0"/>
          <w:sz w:val="24"/>
          <w:szCs w:val="24"/>
        </w:rPr>
        <w:t xml:space="preserve">.1.1 </w:t>
      </w:r>
      <w:r w:rsidR="00AB1091" w:rsidRPr="00F246E7">
        <w:rPr>
          <w:rFonts w:ascii="Trebuchet MS" w:hAnsi="Trebuchet MS"/>
          <w:color w:val="0070C0"/>
          <w:sz w:val="24"/>
          <w:szCs w:val="24"/>
        </w:rPr>
        <w:t xml:space="preserve">Cerințe privind </w:t>
      </w:r>
      <w:proofErr w:type="spellStart"/>
      <w:r w:rsidR="00AB1091" w:rsidRPr="00F246E7">
        <w:rPr>
          <w:rFonts w:ascii="Trebuchet MS" w:hAnsi="Trebuchet MS"/>
          <w:color w:val="0070C0"/>
          <w:sz w:val="24"/>
          <w:szCs w:val="24"/>
        </w:rPr>
        <w:t>elibigilitatea</w:t>
      </w:r>
      <w:proofErr w:type="spellEnd"/>
      <w:r w:rsidR="00AB1091" w:rsidRPr="00F246E7">
        <w:rPr>
          <w:rFonts w:ascii="Trebuchet MS" w:hAnsi="Trebuchet MS"/>
          <w:color w:val="0070C0"/>
          <w:sz w:val="24"/>
          <w:szCs w:val="24"/>
        </w:rPr>
        <w:t xml:space="preserve"> solicitanților și partenerilor</w:t>
      </w:r>
    </w:p>
    <w:tbl>
      <w:tblPr>
        <w:tblStyle w:val="TableGrid"/>
        <w:tblW w:w="0" w:type="auto"/>
        <w:tblLook w:val="04A0" w:firstRow="1" w:lastRow="0" w:firstColumn="1" w:lastColumn="0" w:noHBand="0" w:noVBand="1"/>
      </w:tblPr>
      <w:tblGrid>
        <w:gridCol w:w="9396"/>
      </w:tblGrid>
      <w:tr w:rsidR="002475D4" w:rsidRPr="00F246E7" w14:paraId="71C748B5" w14:textId="77777777" w:rsidTr="00B558B3">
        <w:tc>
          <w:tcPr>
            <w:tcW w:w="9396" w:type="dxa"/>
          </w:tcPr>
          <w:p w14:paraId="195E4B93" w14:textId="77777777" w:rsidR="002D47EF" w:rsidRPr="00F246E7" w:rsidRDefault="00231E4E" w:rsidP="00E34F25">
            <w:pPr>
              <w:spacing w:before="120" w:after="120"/>
              <w:jc w:val="both"/>
              <w:rPr>
                <w:rFonts w:ascii="Trebuchet MS" w:hAnsi="Trebuchet MS"/>
                <w:color w:val="0070C0"/>
                <w:sz w:val="24"/>
                <w:szCs w:val="24"/>
              </w:rPr>
            </w:pPr>
            <w:r w:rsidRPr="00F246E7">
              <w:rPr>
                <w:rFonts w:ascii="Trebuchet MS" w:hAnsi="Trebuchet MS"/>
                <w:color w:val="0070C0"/>
                <w:sz w:val="24"/>
                <w:szCs w:val="24"/>
              </w:rPr>
              <w:t>Condițiile de eligibilitate detaliate în cadrul acest</w:t>
            </w:r>
            <w:r w:rsidR="004A0BF5" w:rsidRPr="00F246E7">
              <w:rPr>
                <w:rFonts w:ascii="Trebuchet MS" w:hAnsi="Trebuchet MS"/>
                <w:color w:val="0070C0"/>
                <w:sz w:val="24"/>
                <w:szCs w:val="24"/>
              </w:rPr>
              <w:t>e</w:t>
            </w:r>
            <w:r w:rsidRPr="00F246E7">
              <w:rPr>
                <w:rFonts w:ascii="Trebuchet MS" w:hAnsi="Trebuchet MS"/>
                <w:color w:val="0070C0"/>
                <w:sz w:val="24"/>
                <w:szCs w:val="24"/>
              </w:rPr>
              <w:t xml:space="preserve">i </w:t>
            </w:r>
            <w:r w:rsidR="004A0BF5" w:rsidRPr="00F246E7">
              <w:rPr>
                <w:rFonts w:ascii="Trebuchet MS" w:hAnsi="Trebuchet MS"/>
                <w:color w:val="0070C0"/>
                <w:sz w:val="24"/>
                <w:szCs w:val="24"/>
              </w:rPr>
              <w:t>secțiuni</w:t>
            </w:r>
            <w:r w:rsidRPr="00F246E7">
              <w:rPr>
                <w:rFonts w:ascii="Trebuchet MS" w:hAnsi="Trebuchet MS"/>
                <w:color w:val="0070C0"/>
                <w:sz w:val="24"/>
                <w:szCs w:val="24"/>
              </w:rPr>
              <w:t xml:space="preserve"> trebuie respectate de către solicitantul de finanțare </w:t>
            </w:r>
            <w:r w:rsidR="004A0BF5" w:rsidRPr="00F246E7">
              <w:rPr>
                <w:rFonts w:ascii="Trebuchet MS" w:hAnsi="Trebuchet MS"/>
                <w:color w:val="0070C0"/>
                <w:sz w:val="24"/>
                <w:szCs w:val="24"/>
              </w:rPr>
              <w:t xml:space="preserve">pe toată perioada, respectiv de la </w:t>
            </w:r>
            <w:r w:rsidRPr="00F246E7">
              <w:rPr>
                <w:rFonts w:ascii="Trebuchet MS" w:hAnsi="Trebuchet MS"/>
                <w:color w:val="0070C0"/>
                <w:sz w:val="24"/>
                <w:szCs w:val="24"/>
              </w:rPr>
              <w:t>data depunerii cererii de finanțare, pe tot parcursul procesului de evaluare, selecție și contractare, pe perioada de implementare, de raportare și verificare finală a proiectului, în condițiile stipulate în cadrul contractului de finanțare.</w:t>
            </w:r>
          </w:p>
          <w:p w14:paraId="518612FA" w14:textId="77777777" w:rsidR="00577592" w:rsidRPr="00F246E7" w:rsidRDefault="008B7C55" w:rsidP="00877076">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Solicitantul de finanțare/lider/partener</w:t>
            </w:r>
            <w:r w:rsidR="00E34F25" w:rsidRPr="00F246E7">
              <w:rPr>
                <w:rFonts w:ascii="Trebuchet MS" w:hAnsi="Trebuchet MS"/>
                <w:color w:val="0070C0"/>
                <w:sz w:val="24"/>
                <w:szCs w:val="24"/>
              </w:rPr>
              <w:t xml:space="preserve"> trebuie să îndeplinească obligatoriu și cumulativ toate condițiile menționate</w:t>
            </w:r>
            <w:r w:rsidR="00577592" w:rsidRPr="00F246E7">
              <w:rPr>
                <w:rFonts w:ascii="Trebuchet MS" w:hAnsi="Trebuchet MS"/>
                <w:color w:val="0070C0"/>
                <w:sz w:val="24"/>
                <w:szCs w:val="24"/>
              </w:rPr>
              <w:t xml:space="preserve"> mai jos</w:t>
            </w:r>
            <w:r w:rsidR="00E34F25" w:rsidRPr="00F246E7">
              <w:rPr>
                <w:rFonts w:ascii="Trebuchet MS" w:hAnsi="Trebuchet MS"/>
                <w:color w:val="0070C0"/>
                <w:sz w:val="24"/>
                <w:szCs w:val="24"/>
              </w:rPr>
              <w:t>.</w:t>
            </w:r>
            <w:r w:rsidR="00877076" w:rsidRPr="00F246E7">
              <w:rPr>
                <w:rFonts w:ascii="Trebuchet MS" w:hAnsi="Trebuchet MS"/>
                <w:color w:val="0070C0"/>
                <w:sz w:val="24"/>
                <w:szCs w:val="24"/>
              </w:rPr>
              <w:t xml:space="preserve"> Neîndeplinirea unei condiții de eligibilitate conduce la declararea neeligibilității solicitantului de finanțare/proiectului propus spre finanțare.</w:t>
            </w:r>
          </w:p>
          <w:p w14:paraId="1F92F317" w14:textId="77777777" w:rsidR="00C53ED4" w:rsidRPr="00F246E7" w:rsidRDefault="00577592" w:rsidP="00877076">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Pentru a fi eligibili în cadrul prezentul</w:t>
            </w:r>
            <w:r w:rsidR="006152AE" w:rsidRPr="00F246E7">
              <w:rPr>
                <w:rFonts w:ascii="Trebuchet MS" w:hAnsi="Trebuchet MS"/>
                <w:color w:val="0070C0"/>
                <w:sz w:val="24"/>
                <w:szCs w:val="24"/>
              </w:rPr>
              <w:t>ui</w:t>
            </w:r>
            <w:r w:rsidRPr="00F246E7">
              <w:rPr>
                <w:rFonts w:ascii="Trebuchet MS" w:hAnsi="Trebuchet MS"/>
                <w:color w:val="0070C0"/>
                <w:sz w:val="24"/>
                <w:szCs w:val="24"/>
              </w:rPr>
              <w:t xml:space="preserve"> apel de proiecte, solicitanții (lider și/sau parteneri)</w:t>
            </w:r>
            <w:r w:rsidR="006152AE" w:rsidRPr="00F246E7">
              <w:rPr>
                <w:rFonts w:ascii="Trebuchet MS" w:hAnsi="Trebuchet MS"/>
                <w:color w:val="0070C0"/>
                <w:sz w:val="24"/>
                <w:szCs w:val="24"/>
              </w:rPr>
              <w:t xml:space="preserve"> trebuie să îndeplinească</w:t>
            </w:r>
            <w:r w:rsidRPr="00F246E7">
              <w:rPr>
                <w:rFonts w:ascii="Trebuchet MS" w:hAnsi="Trebuchet MS"/>
                <w:color w:val="0070C0"/>
                <w:sz w:val="24"/>
                <w:szCs w:val="24"/>
              </w:rPr>
              <w:t xml:space="preserve"> condițiile specificate mai jos</w:t>
            </w:r>
            <w:r w:rsidR="00B857CF" w:rsidRPr="00F246E7">
              <w:rPr>
                <w:rFonts w:ascii="Trebuchet MS" w:hAnsi="Trebuchet MS"/>
                <w:color w:val="0070C0"/>
                <w:sz w:val="24"/>
                <w:szCs w:val="24"/>
              </w:rPr>
              <w:t>, cumulativ</w:t>
            </w:r>
            <w:r w:rsidR="006152AE" w:rsidRPr="00F246E7">
              <w:rPr>
                <w:rFonts w:ascii="Trebuchet MS" w:hAnsi="Trebuchet MS"/>
                <w:color w:val="0070C0"/>
                <w:sz w:val="24"/>
                <w:szCs w:val="24"/>
              </w:rPr>
              <w:t>,</w:t>
            </w:r>
            <w:r w:rsidR="00B857CF" w:rsidRPr="00F246E7">
              <w:rPr>
                <w:rFonts w:ascii="Trebuchet MS" w:hAnsi="Trebuchet MS"/>
                <w:color w:val="0070C0"/>
                <w:sz w:val="24"/>
                <w:szCs w:val="24"/>
              </w:rPr>
              <w:t xml:space="preserve"> pe tip de solicitant eligibil</w:t>
            </w:r>
            <w:r w:rsidRPr="00F246E7">
              <w:rPr>
                <w:rFonts w:ascii="Trebuchet MS" w:hAnsi="Trebuchet MS"/>
                <w:color w:val="0070C0"/>
                <w:sz w:val="24"/>
                <w:szCs w:val="24"/>
              </w:rPr>
              <w:t>:</w:t>
            </w:r>
          </w:p>
          <w:p w14:paraId="63846CE7" w14:textId="77777777" w:rsidR="00577592" w:rsidRPr="00F246E7" w:rsidRDefault="00B857CF" w:rsidP="00877076">
            <w:pPr>
              <w:spacing w:before="120" w:after="120"/>
              <w:jc w:val="both"/>
              <w:rPr>
                <w:rFonts w:ascii="Trebuchet MS" w:hAnsi="Trebuchet MS"/>
                <w:b/>
                <w:color w:val="0070C0"/>
                <w:sz w:val="24"/>
                <w:szCs w:val="24"/>
                <w:u w:val="single"/>
              </w:rPr>
            </w:pPr>
            <w:r w:rsidRPr="00F246E7">
              <w:rPr>
                <w:rFonts w:ascii="Trebuchet MS" w:hAnsi="Trebuchet MS"/>
                <w:b/>
                <w:color w:val="0070C0"/>
                <w:sz w:val="24"/>
                <w:szCs w:val="24"/>
                <w:u w:val="single"/>
              </w:rPr>
              <w:t>Pentru solicitanții organizații de cercetare:</w:t>
            </w:r>
          </w:p>
          <w:p w14:paraId="6A52D8EB" w14:textId="77777777" w:rsidR="00596A2E"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E</w:t>
            </w:r>
            <w:r w:rsidR="00535AE1" w:rsidRPr="00F246E7">
              <w:rPr>
                <w:rFonts w:ascii="Trebuchet MS" w:hAnsi="Trebuchet MS"/>
                <w:color w:val="0070C0"/>
                <w:sz w:val="24"/>
                <w:szCs w:val="24"/>
              </w:rPr>
              <w:t xml:space="preserve">ste înregistrat și </w:t>
            </w:r>
            <w:r w:rsidR="00596A2E" w:rsidRPr="00F246E7">
              <w:rPr>
                <w:rFonts w:ascii="Trebuchet MS" w:hAnsi="Trebuchet MS"/>
                <w:color w:val="0070C0"/>
                <w:sz w:val="24"/>
                <w:szCs w:val="24"/>
              </w:rPr>
              <w:t>își desfășoară activitatea în România</w:t>
            </w:r>
          </w:p>
          <w:p w14:paraId="0758AB02" w14:textId="0281166E" w:rsidR="00B857CF"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C</w:t>
            </w:r>
            <w:r w:rsidR="00596A2E" w:rsidRPr="00F246E7">
              <w:rPr>
                <w:rFonts w:ascii="Trebuchet MS" w:hAnsi="Trebuchet MS"/>
                <w:color w:val="0070C0"/>
                <w:sz w:val="24"/>
                <w:szCs w:val="24"/>
              </w:rPr>
              <w:t xml:space="preserve">ompletează Declarația unică aferentă tipului de solicitant (lider și/sau partener) eligibil, </w:t>
            </w:r>
            <w:r w:rsidR="0001202F" w:rsidRPr="00F246E7">
              <w:rPr>
                <w:rFonts w:ascii="Trebuchet MS" w:hAnsi="Trebuchet MS"/>
                <w:color w:val="0070C0"/>
                <w:sz w:val="24"/>
                <w:szCs w:val="24"/>
              </w:rPr>
              <w:t>generată de aplicația MySMIS2021, conform prevederilor art. 8 din OUG nr. 23/2023</w:t>
            </w:r>
          </w:p>
          <w:p w14:paraId="6FA513F6" w14:textId="77777777" w:rsidR="00A01104"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Este</w:t>
            </w:r>
            <w:r w:rsidR="00A01104" w:rsidRPr="00F246E7">
              <w:rPr>
                <w:rFonts w:ascii="Trebuchet MS" w:hAnsi="Trebuchet MS"/>
                <w:color w:val="0070C0"/>
                <w:sz w:val="24"/>
                <w:szCs w:val="24"/>
              </w:rPr>
              <w:t xml:space="preserve"> institut de cercetare de drept public sau institut de învățământ superior de stat cu personalitate juridică, care fac parte din sistemul </w:t>
            </w:r>
            <w:proofErr w:type="spellStart"/>
            <w:r w:rsidR="00A01104" w:rsidRPr="00F246E7">
              <w:rPr>
                <w:rFonts w:ascii="Trebuchet MS" w:hAnsi="Trebuchet MS"/>
                <w:color w:val="0070C0"/>
                <w:sz w:val="24"/>
                <w:szCs w:val="24"/>
              </w:rPr>
              <w:t>naţional</w:t>
            </w:r>
            <w:proofErr w:type="spellEnd"/>
            <w:r w:rsidR="00A01104" w:rsidRPr="00F246E7">
              <w:rPr>
                <w:rFonts w:ascii="Trebuchet MS" w:hAnsi="Trebuchet MS"/>
                <w:color w:val="0070C0"/>
                <w:sz w:val="24"/>
                <w:szCs w:val="24"/>
              </w:rPr>
              <w:t xml:space="preserve"> de cercetare-dezvoltare, conform art. 7 din OG nr. 57/2002 privind cercetarea </w:t>
            </w:r>
            <w:proofErr w:type="spellStart"/>
            <w:r w:rsidR="00A01104" w:rsidRPr="00F246E7">
              <w:rPr>
                <w:rFonts w:ascii="Trebuchet MS" w:hAnsi="Trebuchet MS"/>
                <w:color w:val="0070C0"/>
                <w:sz w:val="24"/>
                <w:szCs w:val="24"/>
              </w:rPr>
              <w:t>ştiinţifică</w:t>
            </w:r>
            <w:proofErr w:type="spellEnd"/>
            <w:r w:rsidR="00A01104" w:rsidRPr="00F246E7">
              <w:rPr>
                <w:rFonts w:ascii="Trebuchet MS" w:hAnsi="Trebuchet MS"/>
                <w:color w:val="0070C0"/>
                <w:sz w:val="24"/>
                <w:szCs w:val="24"/>
              </w:rPr>
              <w:t xml:space="preserve"> </w:t>
            </w:r>
            <w:proofErr w:type="spellStart"/>
            <w:r w:rsidR="00A01104" w:rsidRPr="00F246E7">
              <w:rPr>
                <w:rFonts w:ascii="Trebuchet MS" w:hAnsi="Trebuchet MS"/>
                <w:color w:val="0070C0"/>
                <w:sz w:val="24"/>
                <w:szCs w:val="24"/>
              </w:rPr>
              <w:t>şi</w:t>
            </w:r>
            <w:proofErr w:type="spellEnd"/>
            <w:r w:rsidR="00A01104" w:rsidRPr="00F246E7">
              <w:rPr>
                <w:rFonts w:ascii="Trebuchet MS" w:hAnsi="Trebuchet MS"/>
                <w:color w:val="0070C0"/>
                <w:sz w:val="24"/>
                <w:szCs w:val="24"/>
              </w:rPr>
              <w:t xml:space="preserve"> dezvoltarea tehnologică, aprobată prin Legea nr 324/2003, cu modificările și completările ulterioare </w:t>
            </w:r>
            <w:proofErr w:type="spellStart"/>
            <w:r w:rsidR="00A01104" w:rsidRPr="00F246E7">
              <w:rPr>
                <w:rFonts w:ascii="Trebuchet MS" w:hAnsi="Trebuchet MS"/>
                <w:color w:val="0070C0"/>
                <w:sz w:val="24"/>
                <w:szCs w:val="24"/>
              </w:rPr>
              <w:t>şi</w:t>
            </w:r>
            <w:proofErr w:type="spellEnd"/>
            <w:r w:rsidR="00A01104" w:rsidRPr="00F246E7">
              <w:rPr>
                <w:rFonts w:ascii="Trebuchet MS" w:hAnsi="Trebuchet MS"/>
                <w:color w:val="0070C0"/>
                <w:sz w:val="24"/>
                <w:szCs w:val="24"/>
              </w:rPr>
              <w:t xml:space="preserve"> respectă </w:t>
            </w:r>
            <w:proofErr w:type="spellStart"/>
            <w:r w:rsidR="00A01104" w:rsidRPr="00F246E7">
              <w:rPr>
                <w:rFonts w:ascii="Trebuchet MS" w:hAnsi="Trebuchet MS"/>
                <w:color w:val="0070C0"/>
                <w:sz w:val="24"/>
                <w:szCs w:val="24"/>
              </w:rPr>
              <w:t>definiţia</w:t>
            </w:r>
            <w:proofErr w:type="spellEnd"/>
            <w:r w:rsidR="00A01104" w:rsidRPr="00F246E7">
              <w:rPr>
                <w:rFonts w:ascii="Trebuchet MS" w:hAnsi="Trebuchet MS"/>
                <w:color w:val="0070C0"/>
                <w:sz w:val="24"/>
                <w:szCs w:val="24"/>
              </w:rPr>
              <w:t xml:space="preserve"> de </w:t>
            </w:r>
            <w:proofErr w:type="spellStart"/>
            <w:r w:rsidR="00A01104" w:rsidRPr="00F246E7">
              <w:rPr>
                <w:rFonts w:ascii="Trebuchet MS" w:hAnsi="Trebuchet MS"/>
                <w:color w:val="0070C0"/>
                <w:sz w:val="24"/>
                <w:szCs w:val="24"/>
              </w:rPr>
              <w:t>organizaţie</w:t>
            </w:r>
            <w:proofErr w:type="spellEnd"/>
            <w:r w:rsidR="00A01104" w:rsidRPr="00F246E7">
              <w:rPr>
                <w:rFonts w:ascii="Trebuchet MS" w:hAnsi="Trebuchet MS"/>
                <w:color w:val="0070C0"/>
                <w:sz w:val="24"/>
                <w:szCs w:val="24"/>
              </w:rPr>
              <w:t xml:space="preserve"> de cercetare din Cadrul pentru ajutoarele de stat pentru cercetare, dezvoltare </w:t>
            </w:r>
            <w:proofErr w:type="spellStart"/>
            <w:r w:rsidR="00A01104" w:rsidRPr="00F246E7">
              <w:rPr>
                <w:rFonts w:ascii="Trebuchet MS" w:hAnsi="Trebuchet MS"/>
                <w:color w:val="0070C0"/>
                <w:sz w:val="24"/>
                <w:szCs w:val="24"/>
              </w:rPr>
              <w:t>şi</w:t>
            </w:r>
            <w:proofErr w:type="spellEnd"/>
            <w:r w:rsidR="00A01104" w:rsidRPr="00F246E7">
              <w:rPr>
                <w:rFonts w:ascii="Trebuchet MS" w:hAnsi="Trebuchet MS"/>
                <w:color w:val="0070C0"/>
                <w:sz w:val="24"/>
                <w:szCs w:val="24"/>
              </w:rPr>
              <w:t xml:space="preserve"> inovare (2014/C 198/01)</w:t>
            </w:r>
          </w:p>
          <w:p w14:paraId="2AFBB2F7" w14:textId="77777777" w:rsidR="00596A2E"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S</w:t>
            </w:r>
            <w:r w:rsidR="00596A2E" w:rsidRPr="00F246E7">
              <w:rPr>
                <w:rFonts w:ascii="Trebuchet MS" w:hAnsi="Trebuchet MS"/>
                <w:color w:val="0070C0"/>
                <w:sz w:val="24"/>
                <w:szCs w:val="24"/>
              </w:rPr>
              <w:t>e încadrează în categoria solicitanților eligibili, inclusiv prin respectarea condițiilor care vizează eligibilitatea parteneriatelor, conform prevederilor din ghidul solicitantului cu privire la forma de constituire a solicitantului.</w:t>
            </w:r>
          </w:p>
          <w:p w14:paraId="150D651B" w14:textId="77777777" w:rsidR="008C6B4E" w:rsidRPr="00F246E7" w:rsidRDefault="00596A2E"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w:t>
            </w:r>
            <w:r w:rsidR="00B06A68" w:rsidRPr="00F246E7">
              <w:rPr>
                <w:rFonts w:ascii="Trebuchet MS" w:hAnsi="Trebuchet MS"/>
                <w:color w:val="0070C0"/>
                <w:sz w:val="24"/>
                <w:szCs w:val="24"/>
              </w:rPr>
              <w:t>U</w:t>
            </w:r>
            <w:r w:rsidRPr="00F246E7">
              <w:rPr>
                <w:rFonts w:ascii="Trebuchet MS" w:hAnsi="Trebuchet MS"/>
                <w:color w:val="0070C0"/>
                <w:sz w:val="24"/>
                <w:szCs w:val="24"/>
              </w:rPr>
              <w:t xml:space="preserve">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14:paraId="3DEC7934" w14:textId="77777777" w:rsidR="00596A2E"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D</w:t>
            </w:r>
            <w:r w:rsidR="00596A2E" w:rsidRPr="00F246E7">
              <w:rPr>
                <w:rFonts w:ascii="Trebuchet MS" w:hAnsi="Trebuchet MS"/>
                <w:color w:val="0070C0"/>
                <w:sz w:val="24"/>
                <w:szCs w:val="24"/>
              </w:rPr>
              <w:t>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33F282CD" w14:textId="77777777" w:rsidR="00596A2E"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D</w:t>
            </w:r>
            <w:r w:rsidR="00596A2E" w:rsidRPr="00F246E7">
              <w:rPr>
                <w:rFonts w:ascii="Trebuchet MS" w:hAnsi="Trebuchet MS"/>
                <w:color w:val="0070C0"/>
                <w:sz w:val="24"/>
                <w:szCs w:val="24"/>
              </w:rPr>
              <w:t>eține în etapa de contractare dreptul asupra imobilului/lor (teren și construcții) vizat/e de către prezentul proiect, conform prevederilor ghidului solicitantului, iar imobilul/le în cauză va respecta în etapa de contractare cumulativ următoarele condiții:</w:t>
            </w:r>
          </w:p>
          <w:p w14:paraId="7990D42D" w14:textId="77777777" w:rsidR="00596A2E" w:rsidRPr="00F246E7" w:rsidRDefault="00596A2E" w:rsidP="00405B47">
            <w:pPr>
              <w:pStyle w:val="ListParagraph"/>
              <w:numPr>
                <w:ilvl w:val="0"/>
                <w:numId w:val="18"/>
              </w:numPr>
              <w:spacing w:before="120" w:after="120"/>
              <w:jc w:val="both"/>
              <w:rPr>
                <w:rFonts w:ascii="Trebuchet MS" w:hAnsi="Trebuchet MS"/>
                <w:color w:val="0070C0"/>
                <w:sz w:val="24"/>
                <w:szCs w:val="24"/>
              </w:rPr>
            </w:pPr>
            <w:r w:rsidRPr="00F246E7">
              <w:rPr>
                <w:rFonts w:ascii="Trebuchet MS" w:hAnsi="Trebuchet MS"/>
                <w:color w:val="0070C0"/>
                <w:sz w:val="24"/>
                <w:szCs w:val="24"/>
              </w:rPr>
              <w:t>Nu fac obiectul unor litigii în curs de soluționare la instanțele judecătorești cu privire la situația juridică a terenului si infrastructurii imobilului.</w:t>
            </w:r>
          </w:p>
          <w:p w14:paraId="4428BD28" w14:textId="77777777" w:rsidR="00596A2E" w:rsidRPr="00F246E7" w:rsidRDefault="00596A2E" w:rsidP="00405B47">
            <w:pPr>
              <w:pStyle w:val="ListParagraph"/>
              <w:numPr>
                <w:ilvl w:val="0"/>
                <w:numId w:val="18"/>
              </w:numPr>
              <w:spacing w:before="120" w:after="120"/>
              <w:jc w:val="both"/>
              <w:rPr>
                <w:rFonts w:ascii="Trebuchet MS" w:hAnsi="Trebuchet MS"/>
                <w:color w:val="0070C0"/>
                <w:sz w:val="24"/>
                <w:szCs w:val="24"/>
              </w:rPr>
            </w:pPr>
            <w:r w:rsidRPr="00F246E7">
              <w:rPr>
                <w:rFonts w:ascii="Trebuchet MS" w:hAnsi="Trebuchet MS"/>
                <w:color w:val="0070C0"/>
                <w:sz w:val="24"/>
                <w:szCs w:val="24"/>
              </w:rPr>
              <w:t>Nu fac obiectul revendicărilor potrivit unor legi speciale în materie sau dreptului comun.</w:t>
            </w:r>
          </w:p>
          <w:p w14:paraId="69ED7647" w14:textId="77777777" w:rsidR="00596A2E" w:rsidRPr="00F246E7" w:rsidRDefault="00596A2E" w:rsidP="00405B47">
            <w:pPr>
              <w:pStyle w:val="ListParagraph"/>
              <w:numPr>
                <w:ilvl w:val="0"/>
                <w:numId w:val="18"/>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perpetuu.</w:t>
            </w:r>
          </w:p>
          <w:p w14:paraId="55DF7E53" w14:textId="77777777" w:rsidR="007D293F" w:rsidRPr="00F246E7" w:rsidRDefault="004B6A5B"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se află în stare de faliment/</w:t>
            </w:r>
            <w:proofErr w:type="spellStart"/>
            <w:r w:rsidRPr="00F246E7">
              <w:rPr>
                <w:rFonts w:ascii="Trebuchet MS" w:hAnsi="Trebuchet MS"/>
                <w:color w:val="0070C0"/>
                <w:sz w:val="24"/>
                <w:szCs w:val="24"/>
              </w:rPr>
              <w:t>insolvenţă</w:t>
            </w:r>
            <w:proofErr w:type="spellEnd"/>
            <w:r w:rsidRPr="00F246E7">
              <w:rPr>
                <w:rFonts w:ascii="Trebuchet MS" w:hAnsi="Trebuchet MS"/>
                <w:color w:val="0070C0"/>
                <w:sz w:val="24"/>
                <w:szCs w:val="24"/>
              </w:rPr>
              <w:t xml:space="preserve">, NU face obiectul unei proceduri de lichidare sau de administrare judiciară, NU a încheiat acorduri cu creditorii sau NU face obiectul unei proceduri legale în urma acestor </w:t>
            </w:r>
            <w:proofErr w:type="spellStart"/>
            <w:r w:rsidRPr="00F246E7">
              <w:rPr>
                <w:rFonts w:ascii="Trebuchet MS" w:hAnsi="Trebuchet MS"/>
                <w:color w:val="0070C0"/>
                <w:sz w:val="24"/>
                <w:szCs w:val="24"/>
              </w:rPr>
              <w:t>situaţii</w:t>
            </w:r>
            <w:proofErr w:type="spellEnd"/>
            <w:r w:rsidRPr="00F246E7">
              <w:rPr>
                <w:rFonts w:ascii="Trebuchet MS" w:hAnsi="Trebuchet MS"/>
                <w:color w:val="0070C0"/>
                <w:sz w:val="24"/>
                <w:szCs w:val="24"/>
              </w:rPr>
              <w:t xml:space="preserve">, NU se află în </w:t>
            </w:r>
            <w:proofErr w:type="spellStart"/>
            <w:r w:rsidRPr="00F246E7">
              <w:rPr>
                <w:rFonts w:ascii="Trebuchet MS" w:hAnsi="Trebuchet MS"/>
                <w:color w:val="0070C0"/>
                <w:sz w:val="24"/>
                <w:szCs w:val="24"/>
              </w:rPr>
              <w:t>situaţii</w:t>
            </w:r>
            <w:proofErr w:type="spellEnd"/>
            <w:r w:rsidRPr="00F246E7">
              <w:rPr>
                <w:rFonts w:ascii="Trebuchet MS" w:hAnsi="Trebuchet MS"/>
                <w:color w:val="0070C0"/>
                <w:sz w:val="24"/>
                <w:szCs w:val="24"/>
              </w:rPr>
              <w:t xml:space="preserve"> similare în urma unei proceduri de </w:t>
            </w:r>
            <w:proofErr w:type="spellStart"/>
            <w:r w:rsidRPr="00F246E7">
              <w:rPr>
                <w:rFonts w:ascii="Trebuchet MS" w:hAnsi="Trebuchet MS"/>
                <w:color w:val="0070C0"/>
                <w:sz w:val="24"/>
                <w:szCs w:val="24"/>
              </w:rPr>
              <w:t>aceeaşi</w:t>
            </w:r>
            <w:proofErr w:type="spellEnd"/>
            <w:r w:rsidRPr="00F246E7">
              <w:rPr>
                <w:rFonts w:ascii="Trebuchet MS" w:hAnsi="Trebuchet MS"/>
                <w:color w:val="0070C0"/>
                <w:sz w:val="24"/>
                <w:szCs w:val="24"/>
              </w:rPr>
              <w:t xml:space="preserve"> natură, prevăzute de </w:t>
            </w:r>
            <w:proofErr w:type="spellStart"/>
            <w:r w:rsidRPr="00F246E7">
              <w:rPr>
                <w:rFonts w:ascii="Trebuchet MS" w:hAnsi="Trebuchet MS"/>
                <w:color w:val="0070C0"/>
                <w:sz w:val="24"/>
                <w:szCs w:val="24"/>
              </w:rPr>
              <w:t>legislaţia</w:t>
            </w:r>
            <w:proofErr w:type="spellEnd"/>
            <w:r w:rsidRPr="00F246E7">
              <w:rPr>
                <w:rFonts w:ascii="Trebuchet MS" w:hAnsi="Trebuchet MS"/>
                <w:color w:val="0070C0"/>
                <w:sz w:val="24"/>
                <w:szCs w:val="24"/>
              </w:rPr>
              <w:t xml:space="preserve"> sau de reglementările </w:t>
            </w:r>
            <w:proofErr w:type="spellStart"/>
            <w:r w:rsidRPr="00F246E7">
              <w:rPr>
                <w:rFonts w:ascii="Trebuchet MS" w:hAnsi="Trebuchet MS"/>
                <w:color w:val="0070C0"/>
                <w:sz w:val="24"/>
                <w:szCs w:val="24"/>
              </w:rPr>
              <w:t>naţionale</w:t>
            </w:r>
            <w:proofErr w:type="spellEnd"/>
            <w:r w:rsidRPr="00F246E7">
              <w:rPr>
                <w:rFonts w:ascii="Trebuchet MS" w:hAnsi="Trebuchet MS"/>
                <w:color w:val="0070C0"/>
                <w:sz w:val="24"/>
                <w:szCs w:val="24"/>
              </w:rPr>
              <w:t>.</w:t>
            </w:r>
          </w:p>
          <w:p w14:paraId="79FE0BA4" w14:textId="77777777" w:rsidR="004B6A5B" w:rsidRPr="00F246E7" w:rsidRDefault="004B6A5B"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face obiectul unui ordin de recuperare în urma unei decizii anterioare a Comisiei Europene sau a unui furnizor de ajutor privind declararea unui ajutor de stat ca fiind ilegal și incompatibil cu piața comună, sau, în cazul în care solicitantul </w:t>
            </w:r>
            <w:r w:rsidRPr="00F246E7">
              <w:rPr>
                <w:rFonts w:ascii="Trebuchet MS" w:hAnsi="Trebuchet MS"/>
                <w:color w:val="0070C0"/>
                <w:sz w:val="24"/>
                <w:szCs w:val="24"/>
              </w:rPr>
              <w:lastRenderedPageBreak/>
              <w:t>a făcut obiectul unei astfel de decizii, aceasta a fost deja executată și ajutorul integral recuperat, inclusiv dobânda de recuperare aferentă.</w:t>
            </w:r>
          </w:p>
          <w:p w14:paraId="22119C73" w14:textId="77777777" w:rsidR="004B6A5B" w:rsidRPr="00F246E7" w:rsidRDefault="004B6A5B"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14:paraId="18ABA3A6" w14:textId="77777777" w:rsidR="004B6A5B" w:rsidRPr="00F246E7" w:rsidRDefault="004B6A5B"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se regăsește în situația de a fi fost stabilite debite în sarcina sa, ca urmare a măsurilor legale întreprinse de autoritatea de management.</w:t>
            </w:r>
          </w:p>
          <w:p w14:paraId="0BB1CFCE" w14:textId="77777777" w:rsidR="004B6A5B" w:rsidRPr="00F246E7" w:rsidRDefault="00EC0089" w:rsidP="004B6A5B">
            <w:pPr>
              <w:spacing w:before="120" w:after="120"/>
              <w:jc w:val="both"/>
              <w:rPr>
                <w:rFonts w:ascii="Trebuchet MS" w:hAnsi="Trebuchet MS"/>
                <w:b/>
                <w:i/>
                <w:color w:val="0070C0"/>
                <w:sz w:val="24"/>
                <w:szCs w:val="24"/>
              </w:rPr>
            </w:pPr>
            <w:r w:rsidRPr="00F246E7">
              <w:rPr>
                <w:rFonts w:ascii="Trebuchet MS" w:hAnsi="Trebuchet MS"/>
                <w:b/>
                <w:i/>
                <w:color w:val="0070C0"/>
                <w:sz w:val="24"/>
                <w:szCs w:val="24"/>
              </w:rPr>
              <w:t>Reprezentantul legal al solicitantului de finanțare/partenerului:</w:t>
            </w:r>
          </w:p>
          <w:p w14:paraId="3F7DC3AA" w14:textId="77777777" w:rsidR="00EC0089" w:rsidRPr="00F246E7" w:rsidRDefault="00EC0089"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este subiectul unui conflict de interese, definit în conformitate cu prevederile </w:t>
            </w:r>
            <w:proofErr w:type="spellStart"/>
            <w:r w:rsidRPr="00F246E7">
              <w:rPr>
                <w:rFonts w:ascii="Trebuchet MS" w:hAnsi="Trebuchet MS"/>
                <w:color w:val="0070C0"/>
                <w:sz w:val="24"/>
                <w:szCs w:val="24"/>
              </w:rPr>
              <w:t>naţionale</w:t>
            </w:r>
            <w:proofErr w:type="spellEnd"/>
            <w:r w:rsidRPr="00F246E7">
              <w:rPr>
                <w:rFonts w:ascii="Trebuchet MS" w:hAnsi="Trebuchet MS"/>
                <w:color w:val="0070C0"/>
                <w:sz w:val="24"/>
                <w:szCs w:val="24"/>
              </w:rPr>
              <w:t>/europene în vigoare și își asumă să ia toate măsurile pentru respectarea regulilor privind evitarea conflictului de interese, în conformitate cu prevederile ghidului solicitantului de finanțare, cu reglementările europene și naționale în vigoare.</w:t>
            </w:r>
          </w:p>
          <w:p w14:paraId="56C82294" w14:textId="77777777" w:rsidR="00EC0089" w:rsidRPr="00F246E7" w:rsidRDefault="00EC0089"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se află într-o </w:t>
            </w:r>
            <w:proofErr w:type="spellStart"/>
            <w:r w:rsidRPr="00F246E7">
              <w:rPr>
                <w:rFonts w:ascii="Trebuchet MS" w:hAnsi="Trebuchet MS"/>
                <w:color w:val="0070C0"/>
                <w:sz w:val="24"/>
                <w:szCs w:val="24"/>
              </w:rPr>
              <w:t>situaţie</w:t>
            </w:r>
            <w:proofErr w:type="spellEnd"/>
            <w:r w:rsidRPr="00F246E7">
              <w:rPr>
                <w:rFonts w:ascii="Trebuchet MS" w:hAnsi="Trebuchet MS"/>
                <w:color w:val="0070C0"/>
                <w:sz w:val="24"/>
                <w:szCs w:val="24"/>
              </w:rPr>
              <w:t xml:space="preserve"> care are sau poate avea ca efect compromiterea obiectivității și imparțialității procesului de evaluare, selecție, contractare și implementare a proiectului.</w:t>
            </w:r>
          </w:p>
          <w:p w14:paraId="56E36F17" w14:textId="2D461F5A" w:rsidR="00EC0089" w:rsidRPr="00F246E7" w:rsidRDefault="00EC0089"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se află în situația de a induce grav în eroare AM/OI sau comisiile de evaluare, </w:t>
            </w:r>
            <w:proofErr w:type="spellStart"/>
            <w:r w:rsidRPr="00F246E7">
              <w:rPr>
                <w:rFonts w:ascii="Trebuchet MS" w:hAnsi="Trebuchet MS"/>
                <w:color w:val="0070C0"/>
                <w:sz w:val="24"/>
                <w:szCs w:val="24"/>
              </w:rPr>
              <w:t>selecţie</w:t>
            </w:r>
            <w:proofErr w:type="spellEnd"/>
            <w:r w:rsidRPr="00F246E7">
              <w:rPr>
                <w:rFonts w:ascii="Trebuchet MS" w:hAnsi="Trebuchet MS"/>
                <w:color w:val="0070C0"/>
                <w:sz w:val="24"/>
                <w:szCs w:val="24"/>
              </w:rPr>
              <w:t xml:space="preserve"> și contractare prin furnizarea de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incorecte și/sau incomplete în cadrul prezentului apel de proiecte sau a altor apeluri de proiecte derulate în cadrul </w:t>
            </w:r>
            <w:proofErr w:type="spellStart"/>
            <w:r w:rsidR="007310F2" w:rsidRPr="00F246E7">
              <w:rPr>
                <w:rFonts w:ascii="Trebuchet MS" w:hAnsi="Trebuchet MS"/>
                <w:color w:val="0070C0"/>
                <w:sz w:val="24"/>
                <w:szCs w:val="24"/>
              </w:rPr>
              <w:t>PoCIDIF</w:t>
            </w:r>
            <w:proofErr w:type="spellEnd"/>
            <w:r w:rsidRPr="00F246E7">
              <w:rPr>
                <w:rFonts w:ascii="Trebuchet MS" w:hAnsi="Trebuchet MS"/>
                <w:color w:val="0070C0"/>
                <w:sz w:val="24"/>
                <w:szCs w:val="24"/>
              </w:rPr>
              <w:t>.</w:t>
            </w:r>
          </w:p>
          <w:p w14:paraId="6E29B1B3" w14:textId="762D8BAC" w:rsidR="00EC0089" w:rsidRPr="00F246E7" w:rsidRDefault="00EC0089"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se află în situația de a încerca/de a fi încercat să </w:t>
            </w:r>
            <w:proofErr w:type="spellStart"/>
            <w:r w:rsidRPr="00F246E7">
              <w:rPr>
                <w:rFonts w:ascii="Trebuchet MS" w:hAnsi="Trebuchet MS"/>
                <w:color w:val="0070C0"/>
                <w:sz w:val="24"/>
                <w:szCs w:val="24"/>
              </w:rPr>
              <w:t>obţină</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confidenţiale</w:t>
            </w:r>
            <w:proofErr w:type="spellEnd"/>
            <w:r w:rsidRPr="00F246E7">
              <w:rPr>
                <w:rFonts w:ascii="Trebuchet MS" w:hAnsi="Trebuchet MS"/>
                <w:color w:val="0070C0"/>
                <w:sz w:val="24"/>
                <w:szCs w:val="24"/>
              </w:rPr>
              <w:t xml:space="preserve"> sau să </w:t>
            </w:r>
            <w:proofErr w:type="spellStart"/>
            <w:r w:rsidRPr="00F246E7">
              <w:rPr>
                <w:rFonts w:ascii="Trebuchet MS" w:hAnsi="Trebuchet MS"/>
                <w:color w:val="0070C0"/>
                <w:sz w:val="24"/>
                <w:szCs w:val="24"/>
              </w:rPr>
              <w:t>influenţeze</w:t>
            </w:r>
            <w:proofErr w:type="spellEnd"/>
            <w:r w:rsidRPr="00F246E7">
              <w:rPr>
                <w:rFonts w:ascii="Trebuchet MS" w:hAnsi="Trebuchet MS"/>
                <w:color w:val="0070C0"/>
                <w:sz w:val="24"/>
                <w:szCs w:val="24"/>
              </w:rPr>
              <w:t xml:space="preserve"> comisiile de evaluare sau AM/OI pe parcursul procesului de evaluare, selecție și contractare a prezentului apel de proiecte sau a altor apeluri de proiecte derulate în cadrul </w:t>
            </w:r>
            <w:proofErr w:type="spellStart"/>
            <w:r w:rsidR="007310F2" w:rsidRPr="00F246E7">
              <w:rPr>
                <w:rFonts w:ascii="Trebuchet MS" w:hAnsi="Trebuchet MS"/>
                <w:color w:val="0070C0"/>
                <w:sz w:val="24"/>
                <w:szCs w:val="24"/>
              </w:rPr>
              <w:t>PoCIDIF</w:t>
            </w:r>
            <w:proofErr w:type="spellEnd"/>
            <w:r w:rsidRPr="00F246E7">
              <w:rPr>
                <w:rFonts w:ascii="Trebuchet MS" w:hAnsi="Trebuchet MS"/>
                <w:color w:val="0070C0"/>
                <w:sz w:val="24"/>
                <w:szCs w:val="24"/>
              </w:rPr>
              <w:t>.</w:t>
            </w:r>
          </w:p>
          <w:p w14:paraId="509312E4" w14:textId="77777777" w:rsidR="00EC0089" w:rsidRPr="00F246E7" w:rsidRDefault="00EC0089"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3548A034" w14:textId="77777777" w:rsidR="00EC0089" w:rsidRPr="00F246E7" w:rsidRDefault="00EC0089"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a suferit condamnări definitive din cauza unei conduite profesionale îndreptate împotriva legii, decizie formulată de o autoritate de judecată ce are </w:t>
            </w:r>
            <w:proofErr w:type="spellStart"/>
            <w:r w:rsidRPr="00F246E7">
              <w:rPr>
                <w:rFonts w:ascii="Trebuchet MS" w:hAnsi="Trebuchet MS"/>
                <w:color w:val="0070C0"/>
                <w:sz w:val="24"/>
                <w:szCs w:val="24"/>
              </w:rPr>
              <w:t>forţă</w:t>
            </w:r>
            <w:proofErr w:type="spellEnd"/>
            <w:r w:rsidRPr="00F246E7">
              <w:rPr>
                <w:rFonts w:ascii="Trebuchet MS" w:hAnsi="Trebuchet MS"/>
                <w:color w:val="0070C0"/>
                <w:sz w:val="24"/>
                <w:szCs w:val="24"/>
              </w:rPr>
              <w:t xml:space="preserve"> de </w:t>
            </w:r>
            <w:proofErr w:type="spellStart"/>
            <w:r w:rsidRPr="00F246E7">
              <w:rPr>
                <w:rFonts w:ascii="Trebuchet MS" w:hAnsi="Trebuchet MS"/>
                <w:color w:val="0070C0"/>
                <w:sz w:val="24"/>
                <w:szCs w:val="24"/>
              </w:rPr>
              <w:t>res</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judicata</w:t>
            </w:r>
            <w:proofErr w:type="spellEnd"/>
            <w:r w:rsidRPr="00F246E7">
              <w:rPr>
                <w:rFonts w:ascii="Trebuchet MS" w:hAnsi="Trebuchet MS"/>
                <w:color w:val="0070C0"/>
                <w:sz w:val="24"/>
                <w:szCs w:val="24"/>
              </w:rPr>
              <w:t xml:space="preserve"> (ex. împotriva căreia nu se poate face recurs) în ultimele 36 de luni.</w:t>
            </w:r>
          </w:p>
          <w:p w14:paraId="3E36A988" w14:textId="77777777" w:rsidR="00EC0089" w:rsidRPr="00F246E7" w:rsidRDefault="00F21889"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Este obligat s</w:t>
            </w:r>
            <w:r w:rsidR="00EC0089" w:rsidRPr="00F246E7">
              <w:rPr>
                <w:rFonts w:ascii="Trebuchet MS" w:hAnsi="Trebuchet MS"/>
                <w:color w:val="0070C0"/>
                <w:sz w:val="24"/>
                <w:szCs w:val="24"/>
              </w:rPr>
              <w:t xml:space="preserve">ă </w:t>
            </w:r>
            <w:proofErr w:type="spellStart"/>
            <w:r w:rsidR="00EC0089" w:rsidRPr="00F246E7">
              <w:rPr>
                <w:rFonts w:ascii="Trebuchet MS" w:hAnsi="Trebuchet MS"/>
                <w:color w:val="0070C0"/>
                <w:sz w:val="24"/>
                <w:szCs w:val="24"/>
              </w:rPr>
              <w:t>finanţeze</w:t>
            </w:r>
            <w:proofErr w:type="spellEnd"/>
            <w:r w:rsidR="00EC0089" w:rsidRPr="00F246E7">
              <w:rPr>
                <w:rFonts w:ascii="Trebuchet MS" w:hAnsi="Trebuchet MS"/>
                <w:color w:val="0070C0"/>
                <w:sz w:val="24"/>
                <w:szCs w:val="24"/>
              </w:rPr>
              <w:t xml:space="preserve"> toate costurile, inclusiv costurile neeligibile, dar necesare, aferente proiectului</w:t>
            </w:r>
          </w:p>
          <w:p w14:paraId="52129A8D" w14:textId="77777777" w:rsidR="00EC0089" w:rsidRPr="00F246E7" w:rsidRDefault="00F21889"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Este obligat s</w:t>
            </w:r>
            <w:r w:rsidR="00EC0089" w:rsidRPr="00F246E7">
              <w:rPr>
                <w:rFonts w:ascii="Trebuchet MS" w:hAnsi="Trebuchet MS"/>
                <w:color w:val="0070C0"/>
                <w:sz w:val="24"/>
                <w:szCs w:val="24"/>
              </w:rPr>
              <w:t xml:space="preserve">ă </w:t>
            </w:r>
            <w:proofErr w:type="spellStart"/>
            <w:r w:rsidR="00EC0089" w:rsidRPr="00F246E7">
              <w:rPr>
                <w:rFonts w:ascii="Trebuchet MS" w:hAnsi="Trebuchet MS"/>
                <w:color w:val="0070C0"/>
                <w:sz w:val="24"/>
                <w:szCs w:val="24"/>
              </w:rPr>
              <w:t>menţină</w:t>
            </w:r>
            <w:proofErr w:type="spellEnd"/>
            <w:r w:rsidR="00EC0089" w:rsidRPr="00F246E7">
              <w:rPr>
                <w:rFonts w:ascii="Trebuchet MS" w:hAnsi="Trebuchet MS"/>
                <w:color w:val="0070C0"/>
                <w:sz w:val="24"/>
                <w:szCs w:val="24"/>
              </w:rPr>
              <w:t xml:space="preserve"> dreptul prevăzut în ghidul solicitantului asupra infrastructurii construită/reabilitată/modernizată/extinsă (unde este cazul), a bunurilor </w:t>
            </w:r>
            <w:proofErr w:type="spellStart"/>
            <w:r w:rsidR="00EC0089" w:rsidRPr="00F246E7">
              <w:rPr>
                <w:rFonts w:ascii="Trebuchet MS" w:hAnsi="Trebuchet MS"/>
                <w:color w:val="0070C0"/>
                <w:sz w:val="24"/>
                <w:szCs w:val="24"/>
              </w:rPr>
              <w:t>achiziţionate</w:t>
            </w:r>
            <w:proofErr w:type="spellEnd"/>
            <w:r w:rsidR="00EC0089" w:rsidRPr="00F246E7">
              <w:rPr>
                <w:rFonts w:ascii="Trebuchet MS" w:hAnsi="Trebuchet MS"/>
                <w:color w:val="0070C0"/>
                <w:sz w:val="24"/>
                <w:szCs w:val="24"/>
              </w:rPr>
              <w:t xml:space="preserve"> </w:t>
            </w:r>
            <w:proofErr w:type="spellStart"/>
            <w:r w:rsidR="00EC0089" w:rsidRPr="00F246E7">
              <w:rPr>
                <w:rFonts w:ascii="Trebuchet MS" w:hAnsi="Trebuchet MS"/>
                <w:color w:val="0070C0"/>
                <w:sz w:val="24"/>
                <w:szCs w:val="24"/>
              </w:rPr>
              <w:t>şi</w:t>
            </w:r>
            <w:proofErr w:type="spellEnd"/>
            <w:r w:rsidR="00EC0089" w:rsidRPr="00F246E7">
              <w:rPr>
                <w:rFonts w:ascii="Trebuchet MS" w:hAnsi="Trebuchet MS"/>
                <w:color w:val="0070C0"/>
                <w:sz w:val="24"/>
                <w:szCs w:val="24"/>
              </w:rPr>
              <w:t xml:space="preserve"> natura </w:t>
            </w:r>
            <w:proofErr w:type="spellStart"/>
            <w:r w:rsidR="00EC0089" w:rsidRPr="00F246E7">
              <w:rPr>
                <w:rFonts w:ascii="Trebuchet MS" w:hAnsi="Trebuchet MS"/>
                <w:color w:val="0070C0"/>
                <w:sz w:val="24"/>
                <w:szCs w:val="24"/>
              </w:rPr>
              <w:t>activităţii</w:t>
            </w:r>
            <w:proofErr w:type="spellEnd"/>
            <w:r w:rsidR="00EC0089" w:rsidRPr="00F246E7">
              <w:rPr>
                <w:rFonts w:ascii="Trebuchet MS" w:hAnsi="Trebuchet MS"/>
                <w:color w:val="0070C0"/>
                <w:sz w:val="24"/>
                <w:szCs w:val="24"/>
              </w:rPr>
              <w:t xml:space="preserve"> pentru care s-a acordat </w:t>
            </w:r>
            <w:proofErr w:type="spellStart"/>
            <w:r w:rsidR="00EC0089" w:rsidRPr="00F246E7">
              <w:rPr>
                <w:rFonts w:ascii="Trebuchet MS" w:hAnsi="Trebuchet MS"/>
                <w:color w:val="0070C0"/>
                <w:sz w:val="24"/>
                <w:szCs w:val="24"/>
              </w:rPr>
              <w:t>finanţare</w:t>
            </w:r>
            <w:proofErr w:type="spellEnd"/>
            <w:r w:rsidR="00EC0089" w:rsidRPr="00F246E7">
              <w:rPr>
                <w:rFonts w:ascii="Trebuchet MS" w:hAnsi="Trebuchet MS"/>
                <w:color w:val="0070C0"/>
                <w:sz w:val="24"/>
                <w:szCs w:val="24"/>
              </w:rPr>
              <w:t xml:space="preserve"> </w:t>
            </w:r>
            <w:proofErr w:type="spellStart"/>
            <w:r w:rsidR="00EC0089" w:rsidRPr="00F246E7">
              <w:rPr>
                <w:rFonts w:ascii="Trebuchet MS" w:hAnsi="Trebuchet MS"/>
                <w:color w:val="0070C0"/>
                <w:sz w:val="24"/>
                <w:szCs w:val="24"/>
              </w:rPr>
              <w:t>şi</w:t>
            </w:r>
            <w:proofErr w:type="spellEnd"/>
            <w:r w:rsidR="00EC0089" w:rsidRPr="00F246E7">
              <w:rPr>
                <w:rFonts w:ascii="Trebuchet MS" w:hAnsi="Trebuchet MS"/>
                <w:color w:val="0070C0"/>
                <w:sz w:val="24"/>
                <w:szCs w:val="24"/>
              </w:rPr>
              <w:t xml:space="preserve"> să nu ipotecheze, cu excepția situațiilor prevăzute în contractul de finanțare, pe o perioadă de timp cel puțin egală cu perioada de timp specificată în Ghidul Solicitantului.</w:t>
            </w:r>
          </w:p>
          <w:p w14:paraId="2EBFEC64" w14:textId="77777777" w:rsidR="00EC0089" w:rsidRPr="00F246E7" w:rsidRDefault="000E6199" w:rsidP="000E6199">
            <w:pPr>
              <w:spacing w:before="120" w:after="120"/>
              <w:jc w:val="both"/>
              <w:rPr>
                <w:rFonts w:ascii="Trebuchet MS" w:hAnsi="Trebuchet MS"/>
                <w:b/>
                <w:color w:val="0070C0"/>
                <w:sz w:val="24"/>
                <w:szCs w:val="24"/>
                <w:u w:val="single"/>
              </w:rPr>
            </w:pPr>
            <w:r w:rsidRPr="00F246E7">
              <w:rPr>
                <w:rFonts w:ascii="Trebuchet MS" w:hAnsi="Trebuchet MS"/>
                <w:b/>
                <w:color w:val="0070C0"/>
                <w:sz w:val="24"/>
                <w:szCs w:val="24"/>
                <w:u w:val="single"/>
              </w:rPr>
              <w:t>Pentru partenerii IMM-uri (inclusiv microîntreprinderi)</w:t>
            </w:r>
          </w:p>
          <w:p w14:paraId="13DC71A7" w14:textId="77777777" w:rsidR="00535AE1"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E</w:t>
            </w:r>
            <w:r w:rsidR="00535AE1" w:rsidRPr="00F246E7">
              <w:rPr>
                <w:rFonts w:ascii="Trebuchet MS" w:hAnsi="Trebuchet MS"/>
                <w:color w:val="0070C0"/>
                <w:sz w:val="24"/>
                <w:szCs w:val="24"/>
              </w:rPr>
              <w:t>ste înregistrat și își desfășoară activitatea în România</w:t>
            </w:r>
          </w:p>
          <w:p w14:paraId="0B00C56D" w14:textId="4C543D5F" w:rsidR="00535AE1"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C</w:t>
            </w:r>
            <w:r w:rsidR="00535AE1" w:rsidRPr="00F246E7">
              <w:rPr>
                <w:rFonts w:ascii="Trebuchet MS" w:hAnsi="Trebuchet MS"/>
                <w:color w:val="0070C0"/>
                <w:sz w:val="24"/>
                <w:szCs w:val="24"/>
              </w:rPr>
              <w:t xml:space="preserve">ompletează Declarația unică aferentă tipului de solicitant (lider și/sau partener) eligibil, </w:t>
            </w:r>
            <w:r w:rsidR="00283C98" w:rsidRPr="00F246E7">
              <w:rPr>
                <w:rFonts w:ascii="Trebuchet MS" w:hAnsi="Trebuchet MS"/>
                <w:color w:val="0070C0"/>
                <w:sz w:val="24"/>
                <w:szCs w:val="24"/>
              </w:rPr>
              <w:t>generată de aplicația MySMIS2021, conform prevederilor art. 8 din OUG nr. 23/2023</w:t>
            </w:r>
          </w:p>
          <w:p w14:paraId="37A28B17" w14:textId="77777777" w:rsidR="00E27552"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Este</w:t>
            </w:r>
            <w:r w:rsidR="000E6199" w:rsidRPr="00F246E7">
              <w:rPr>
                <w:rFonts w:ascii="Trebuchet MS" w:hAnsi="Trebuchet MS"/>
                <w:color w:val="0070C0"/>
                <w:sz w:val="24"/>
                <w:szCs w:val="24"/>
              </w:rPr>
              <w:t xml:space="preserve"> î</w:t>
            </w:r>
            <w:r w:rsidR="00535AE1" w:rsidRPr="00F246E7">
              <w:rPr>
                <w:rFonts w:ascii="Trebuchet MS" w:hAnsi="Trebuchet MS"/>
                <w:color w:val="0070C0"/>
                <w:sz w:val="24"/>
                <w:szCs w:val="24"/>
              </w:rPr>
              <w:t>ntreprindere mică</w:t>
            </w:r>
            <w:r w:rsidR="000E6199" w:rsidRPr="00F246E7">
              <w:rPr>
                <w:rFonts w:ascii="Trebuchet MS" w:hAnsi="Trebuchet MS"/>
                <w:color w:val="0070C0"/>
                <w:sz w:val="24"/>
                <w:szCs w:val="24"/>
              </w:rPr>
              <w:t xml:space="preserve"> </w:t>
            </w:r>
            <w:r w:rsidR="00E27552" w:rsidRPr="00F246E7">
              <w:rPr>
                <w:rFonts w:ascii="Trebuchet MS" w:hAnsi="Trebuchet MS"/>
                <w:color w:val="0070C0"/>
                <w:sz w:val="24"/>
                <w:szCs w:val="24"/>
              </w:rPr>
              <w:t xml:space="preserve">(inclusiv microîntreprinderi) </w:t>
            </w:r>
            <w:r w:rsidR="00535AE1" w:rsidRPr="00F246E7">
              <w:rPr>
                <w:rFonts w:ascii="Trebuchet MS" w:hAnsi="Trebuchet MS"/>
                <w:color w:val="0070C0"/>
                <w:sz w:val="24"/>
                <w:szCs w:val="24"/>
              </w:rPr>
              <w:t>sau mijlocie</w:t>
            </w:r>
            <w:r w:rsidR="000E6199" w:rsidRPr="00F246E7">
              <w:rPr>
                <w:rFonts w:ascii="Trebuchet MS" w:hAnsi="Trebuchet MS"/>
                <w:color w:val="0070C0"/>
                <w:sz w:val="24"/>
                <w:szCs w:val="24"/>
              </w:rPr>
              <w:t xml:space="preserve"> </w:t>
            </w:r>
            <w:r w:rsidR="00E27552" w:rsidRPr="00F246E7">
              <w:rPr>
                <w:rFonts w:ascii="Trebuchet MS" w:hAnsi="Trebuchet MS"/>
                <w:color w:val="0070C0"/>
                <w:sz w:val="24"/>
                <w:szCs w:val="24"/>
              </w:rPr>
              <w:t>constituită</w:t>
            </w:r>
            <w:r w:rsidR="000E6199" w:rsidRPr="00F246E7">
              <w:rPr>
                <w:rFonts w:ascii="Trebuchet MS" w:hAnsi="Trebuchet MS"/>
                <w:color w:val="0070C0"/>
                <w:sz w:val="24"/>
                <w:szCs w:val="24"/>
              </w:rPr>
              <w:t xml:space="preserve"> conform prevederilor Legii nr. 31/1990 privind </w:t>
            </w:r>
            <w:proofErr w:type="spellStart"/>
            <w:r w:rsidR="000E6199" w:rsidRPr="00F246E7">
              <w:rPr>
                <w:rFonts w:ascii="Trebuchet MS" w:hAnsi="Trebuchet MS"/>
                <w:color w:val="0070C0"/>
                <w:sz w:val="24"/>
                <w:szCs w:val="24"/>
              </w:rPr>
              <w:t>societăţile</w:t>
            </w:r>
            <w:proofErr w:type="spellEnd"/>
            <w:r w:rsidR="000E6199" w:rsidRPr="00F246E7">
              <w:rPr>
                <w:rFonts w:ascii="Trebuchet MS" w:hAnsi="Trebuchet MS"/>
                <w:color w:val="0070C0"/>
                <w:sz w:val="24"/>
                <w:szCs w:val="24"/>
              </w:rPr>
              <w:t xml:space="preserve">, republicată, cu modificările </w:t>
            </w:r>
            <w:proofErr w:type="spellStart"/>
            <w:r w:rsidR="000E6199" w:rsidRPr="00F246E7">
              <w:rPr>
                <w:rFonts w:ascii="Trebuchet MS" w:hAnsi="Trebuchet MS"/>
                <w:color w:val="0070C0"/>
                <w:sz w:val="24"/>
                <w:szCs w:val="24"/>
              </w:rPr>
              <w:t>şi</w:t>
            </w:r>
            <w:proofErr w:type="spellEnd"/>
            <w:r w:rsidR="000E6199" w:rsidRPr="00F246E7">
              <w:rPr>
                <w:rFonts w:ascii="Trebuchet MS" w:hAnsi="Trebuchet MS"/>
                <w:color w:val="0070C0"/>
                <w:sz w:val="24"/>
                <w:szCs w:val="24"/>
              </w:rPr>
              <w:t xml:space="preserve"> completările ulterioare. </w:t>
            </w:r>
          </w:p>
          <w:p w14:paraId="71BEB670" w14:textId="77777777" w:rsidR="000E6199"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S</w:t>
            </w:r>
            <w:r w:rsidR="000E6199" w:rsidRPr="00F246E7">
              <w:rPr>
                <w:rFonts w:ascii="Trebuchet MS" w:hAnsi="Trebuchet MS"/>
                <w:color w:val="0070C0"/>
                <w:sz w:val="24"/>
                <w:szCs w:val="24"/>
              </w:rPr>
              <w:t xml:space="preserve">e încadrează în categoria microîntreprinderilor, întreprinderilor mici sau a întreprinderilor mijlocii, conform prevederilor </w:t>
            </w:r>
            <w:proofErr w:type="spellStart"/>
            <w:r w:rsidR="00E27552" w:rsidRPr="00F246E7">
              <w:rPr>
                <w:rFonts w:ascii="Trebuchet MS" w:hAnsi="Trebuchet MS"/>
                <w:color w:val="0070C0"/>
                <w:sz w:val="24"/>
                <w:szCs w:val="24"/>
              </w:rPr>
              <w:t>Recomandarii</w:t>
            </w:r>
            <w:proofErr w:type="spellEnd"/>
            <w:r w:rsidR="00E27552" w:rsidRPr="00F246E7">
              <w:rPr>
                <w:rFonts w:ascii="Trebuchet MS" w:hAnsi="Trebuchet MS"/>
                <w:color w:val="0070C0"/>
                <w:sz w:val="24"/>
                <w:szCs w:val="24"/>
              </w:rPr>
              <w:t xml:space="preserve"> Comisiei privind definirea microîntreprinderilor și a întreprinderilor mici și mijlocii, în anexa I a Regulamentului nr. 651/2014</w:t>
            </w:r>
            <w:r w:rsidR="000E6199" w:rsidRPr="00F246E7">
              <w:rPr>
                <w:rFonts w:ascii="Trebuchet MS" w:hAnsi="Trebuchet MS"/>
                <w:color w:val="0070C0"/>
                <w:sz w:val="24"/>
                <w:szCs w:val="24"/>
              </w:rPr>
              <w:t>, cu modificările și completările ulterioare, după cum urmează:</w:t>
            </w:r>
          </w:p>
          <w:p w14:paraId="3C69D2A9" w14:textId="77777777" w:rsidR="00E27552" w:rsidRPr="00F246E7" w:rsidRDefault="00E27552" w:rsidP="00091F55">
            <w:pPr>
              <w:autoSpaceDE w:val="0"/>
              <w:autoSpaceDN w:val="0"/>
              <w:adjustRightInd w:val="0"/>
              <w:spacing w:before="120" w:after="120"/>
              <w:ind w:left="360"/>
              <w:jc w:val="both"/>
              <w:rPr>
                <w:rFonts w:ascii="Trebuchet MS" w:hAnsi="Trebuchet MS" w:cs="Times New Roman"/>
                <w:color w:val="0070C0"/>
                <w:sz w:val="24"/>
                <w:szCs w:val="24"/>
              </w:rPr>
            </w:pPr>
            <w:r w:rsidRPr="00F246E7">
              <w:rPr>
                <w:rFonts w:ascii="Trebuchet MS" w:hAnsi="Trebuchet MS" w:cs="Times New Roman"/>
                <w:b/>
                <w:color w:val="0070C0"/>
                <w:sz w:val="24"/>
                <w:szCs w:val="24"/>
              </w:rPr>
              <w:t>Microîntreprindere</w:t>
            </w:r>
            <w:r w:rsidRPr="00F246E7">
              <w:rPr>
                <w:rFonts w:ascii="Trebuchet MS" w:hAnsi="Trebuchet MS" w:cs="Times New Roman"/>
                <w:color w:val="0070C0"/>
                <w:sz w:val="24"/>
                <w:szCs w:val="24"/>
              </w:rPr>
              <w:t xml:space="preserve"> - este definită ca fiind o întreprindere care are mai </w:t>
            </w:r>
            <w:proofErr w:type="spellStart"/>
            <w:r w:rsidRPr="00F246E7">
              <w:rPr>
                <w:rFonts w:ascii="Trebuchet MS" w:hAnsi="Trebuchet MS" w:cs="Times New Roman"/>
                <w:color w:val="0070C0"/>
                <w:sz w:val="24"/>
                <w:szCs w:val="24"/>
              </w:rPr>
              <w:t>puţin</w:t>
            </w:r>
            <w:proofErr w:type="spellEnd"/>
            <w:r w:rsidRPr="00F246E7">
              <w:rPr>
                <w:rFonts w:ascii="Trebuchet MS" w:hAnsi="Trebuchet MS" w:cs="Times New Roman"/>
                <w:color w:val="0070C0"/>
                <w:sz w:val="24"/>
                <w:szCs w:val="24"/>
              </w:rPr>
              <w:t xml:space="preserve"> de 10 </w:t>
            </w:r>
            <w:proofErr w:type="spellStart"/>
            <w:r w:rsidRPr="00F246E7">
              <w:rPr>
                <w:rFonts w:ascii="Trebuchet MS" w:hAnsi="Trebuchet MS" w:cs="Times New Roman"/>
                <w:color w:val="0070C0"/>
                <w:sz w:val="24"/>
                <w:szCs w:val="24"/>
              </w:rPr>
              <w:t>angajaţi</w:t>
            </w:r>
            <w:proofErr w:type="spellEnd"/>
            <w:r w:rsidRPr="00F246E7">
              <w:rPr>
                <w:rFonts w:ascii="Trebuchet MS" w:hAnsi="Trebuchet MS" w:cs="Times New Roman"/>
                <w:color w:val="0070C0"/>
                <w:sz w:val="24"/>
                <w:szCs w:val="24"/>
              </w:rPr>
              <w:t xml:space="preserve"> și a cărei cifră de afaceri anuală și/sau al cărei </w:t>
            </w:r>
            <w:proofErr w:type="spellStart"/>
            <w:r w:rsidRPr="00F246E7">
              <w:rPr>
                <w:rFonts w:ascii="Trebuchet MS" w:hAnsi="Trebuchet MS" w:cs="Times New Roman"/>
                <w:color w:val="0070C0"/>
                <w:sz w:val="24"/>
                <w:szCs w:val="24"/>
              </w:rPr>
              <w:t>bilanţ</w:t>
            </w:r>
            <w:proofErr w:type="spellEnd"/>
            <w:r w:rsidRPr="00F246E7">
              <w:rPr>
                <w:rFonts w:ascii="Trebuchet MS" w:hAnsi="Trebuchet MS" w:cs="Times New Roman"/>
                <w:color w:val="0070C0"/>
                <w:sz w:val="24"/>
                <w:szCs w:val="24"/>
              </w:rPr>
              <w:t xml:space="preserve"> anual total nu depășește 2 milioane EUR.</w:t>
            </w:r>
          </w:p>
          <w:p w14:paraId="42C36D7E" w14:textId="77777777" w:rsidR="00E27552" w:rsidRPr="00F246E7" w:rsidRDefault="00E27552" w:rsidP="00091F55">
            <w:pPr>
              <w:autoSpaceDE w:val="0"/>
              <w:autoSpaceDN w:val="0"/>
              <w:adjustRightInd w:val="0"/>
              <w:spacing w:before="120" w:after="120"/>
              <w:ind w:left="360"/>
              <w:jc w:val="both"/>
              <w:rPr>
                <w:rFonts w:ascii="Trebuchet MS" w:hAnsi="Trebuchet MS" w:cs="Times New Roman"/>
                <w:color w:val="0070C0"/>
                <w:sz w:val="24"/>
                <w:szCs w:val="24"/>
              </w:rPr>
            </w:pPr>
            <w:r w:rsidRPr="00F246E7">
              <w:rPr>
                <w:rFonts w:ascii="Trebuchet MS" w:hAnsi="Trebuchet MS" w:cs="Times New Roman"/>
                <w:b/>
                <w:color w:val="0070C0"/>
                <w:sz w:val="24"/>
                <w:szCs w:val="24"/>
              </w:rPr>
              <w:t>Întreprindere mică</w:t>
            </w:r>
            <w:r w:rsidRPr="00F246E7">
              <w:rPr>
                <w:rFonts w:ascii="Trebuchet MS" w:hAnsi="Trebuchet MS" w:cs="Times New Roman"/>
                <w:color w:val="0070C0"/>
                <w:sz w:val="24"/>
                <w:szCs w:val="24"/>
              </w:rPr>
              <w:t xml:space="preserve"> - este definită ca fiind o întreprindere care are mai </w:t>
            </w:r>
            <w:proofErr w:type="spellStart"/>
            <w:r w:rsidRPr="00F246E7">
              <w:rPr>
                <w:rFonts w:ascii="Trebuchet MS" w:hAnsi="Trebuchet MS" w:cs="Times New Roman"/>
                <w:color w:val="0070C0"/>
                <w:sz w:val="24"/>
                <w:szCs w:val="24"/>
              </w:rPr>
              <w:t>puţin</w:t>
            </w:r>
            <w:proofErr w:type="spellEnd"/>
            <w:r w:rsidRPr="00F246E7">
              <w:rPr>
                <w:rFonts w:ascii="Trebuchet MS" w:hAnsi="Trebuchet MS" w:cs="Times New Roman"/>
                <w:color w:val="0070C0"/>
                <w:sz w:val="24"/>
                <w:szCs w:val="24"/>
              </w:rPr>
              <w:t xml:space="preserve"> de 50 de </w:t>
            </w:r>
            <w:proofErr w:type="spellStart"/>
            <w:r w:rsidRPr="00F246E7">
              <w:rPr>
                <w:rFonts w:ascii="Trebuchet MS" w:hAnsi="Trebuchet MS" w:cs="Times New Roman"/>
                <w:color w:val="0070C0"/>
                <w:sz w:val="24"/>
                <w:szCs w:val="24"/>
              </w:rPr>
              <w:t>angajaţi</w:t>
            </w:r>
            <w:proofErr w:type="spellEnd"/>
            <w:r w:rsidRPr="00F246E7">
              <w:rPr>
                <w:rFonts w:ascii="Trebuchet MS" w:hAnsi="Trebuchet MS" w:cs="Times New Roman"/>
                <w:color w:val="0070C0"/>
                <w:sz w:val="24"/>
                <w:szCs w:val="24"/>
              </w:rPr>
              <w:t xml:space="preserve"> și a cărei cifră de afaceri anuală și/sau al cărei </w:t>
            </w:r>
            <w:proofErr w:type="spellStart"/>
            <w:r w:rsidRPr="00F246E7">
              <w:rPr>
                <w:rFonts w:ascii="Trebuchet MS" w:hAnsi="Trebuchet MS" w:cs="Times New Roman"/>
                <w:color w:val="0070C0"/>
                <w:sz w:val="24"/>
                <w:szCs w:val="24"/>
              </w:rPr>
              <w:t>bilanţ</w:t>
            </w:r>
            <w:proofErr w:type="spellEnd"/>
            <w:r w:rsidRPr="00F246E7">
              <w:rPr>
                <w:rFonts w:ascii="Trebuchet MS" w:hAnsi="Trebuchet MS" w:cs="Times New Roman"/>
                <w:color w:val="0070C0"/>
                <w:sz w:val="24"/>
                <w:szCs w:val="24"/>
              </w:rPr>
              <w:t xml:space="preserve"> anual total nu depășește 10 milioane EUR.</w:t>
            </w:r>
          </w:p>
          <w:p w14:paraId="5E4C5B48" w14:textId="77777777" w:rsidR="00E27552" w:rsidRPr="00F246E7" w:rsidRDefault="00E27552" w:rsidP="00091F55">
            <w:pPr>
              <w:autoSpaceDE w:val="0"/>
              <w:autoSpaceDN w:val="0"/>
              <w:adjustRightInd w:val="0"/>
              <w:spacing w:before="120" w:after="120"/>
              <w:ind w:left="360"/>
              <w:jc w:val="both"/>
              <w:rPr>
                <w:rFonts w:ascii="Trebuchet MS" w:hAnsi="Trebuchet MS"/>
                <w:color w:val="0070C0"/>
                <w:sz w:val="24"/>
                <w:szCs w:val="24"/>
                <w:shd w:val="clear" w:color="auto" w:fill="FFFFFF"/>
              </w:rPr>
            </w:pPr>
            <w:r w:rsidRPr="00F246E7">
              <w:rPr>
                <w:rFonts w:ascii="Trebuchet MS" w:hAnsi="Trebuchet MS" w:cs="Times New Roman"/>
                <w:b/>
                <w:color w:val="0070C0"/>
                <w:sz w:val="24"/>
                <w:szCs w:val="24"/>
              </w:rPr>
              <w:t xml:space="preserve">Întreprindere mijlocie -  </w:t>
            </w:r>
            <w:r w:rsidRPr="00F246E7">
              <w:rPr>
                <w:rFonts w:ascii="Trebuchet MS" w:hAnsi="Trebuchet MS" w:cs="Times New Roman"/>
                <w:color w:val="0070C0"/>
                <w:sz w:val="24"/>
                <w:szCs w:val="24"/>
              </w:rPr>
              <w:t xml:space="preserve">este definită ca fiind o întreprindere </w:t>
            </w:r>
            <w:r w:rsidR="00A01104" w:rsidRPr="00F246E7">
              <w:rPr>
                <w:rFonts w:ascii="Trebuchet MS" w:hAnsi="Trebuchet MS" w:cs="Times New Roman"/>
                <w:color w:val="0070C0"/>
                <w:sz w:val="24"/>
                <w:szCs w:val="24"/>
              </w:rPr>
              <w:t xml:space="preserve"> care au mai </w:t>
            </w:r>
            <w:proofErr w:type="spellStart"/>
            <w:r w:rsidR="00A01104" w:rsidRPr="00F246E7">
              <w:rPr>
                <w:rFonts w:ascii="Trebuchet MS" w:hAnsi="Trebuchet MS" w:cs="Times New Roman"/>
                <w:color w:val="0070C0"/>
                <w:sz w:val="24"/>
                <w:szCs w:val="24"/>
              </w:rPr>
              <w:t>puţin</w:t>
            </w:r>
            <w:proofErr w:type="spellEnd"/>
            <w:r w:rsidR="00A01104" w:rsidRPr="00F246E7">
              <w:rPr>
                <w:rFonts w:ascii="Trebuchet MS" w:hAnsi="Trebuchet MS" w:cs="Times New Roman"/>
                <w:color w:val="0070C0"/>
                <w:sz w:val="24"/>
                <w:szCs w:val="24"/>
              </w:rPr>
              <w:t xml:space="preserve"> de 250 de </w:t>
            </w:r>
            <w:proofErr w:type="spellStart"/>
            <w:r w:rsidR="00A01104" w:rsidRPr="00F246E7">
              <w:rPr>
                <w:rFonts w:ascii="Trebuchet MS" w:hAnsi="Trebuchet MS" w:cs="Times New Roman"/>
                <w:color w:val="0070C0"/>
                <w:sz w:val="24"/>
                <w:szCs w:val="24"/>
              </w:rPr>
              <w:t>angajaţi</w:t>
            </w:r>
            <w:proofErr w:type="spellEnd"/>
            <w:r w:rsidR="00A01104" w:rsidRPr="00F246E7">
              <w:rPr>
                <w:rFonts w:ascii="Trebuchet MS" w:hAnsi="Trebuchet MS" w:cs="Times New Roman"/>
                <w:color w:val="0070C0"/>
                <w:sz w:val="24"/>
                <w:szCs w:val="24"/>
              </w:rPr>
              <w:t xml:space="preserve"> și a căror cifră de afaceri anuală nu depășește 50 de milioane EUR și/sau al căror </w:t>
            </w:r>
            <w:proofErr w:type="spellStart"/>
            <w:r w:rsidR="00A01104" w:rsidRPr="00F246E7">
              <w:rPr>
                <w:rFonts w:ascii="Trebuchet MS" w:hAnsi="Trebuchet MS" w:cs="Times New Roman"/>
                <w:color w:val="0070C0"/>
                <w:sz w:val="24"/>
                <w:szCs w:val="24"/>
              </w:rPr>
              <w:t>bilanţ</w:t>
            </w:r>
            <w:proofErr w:type="spellEnd"/>
            <w:r w:rsidR="00A01104" w:rsidRPr="00F246E7">
              <w:rPr>
                <w:rFonts w:ascii="Trebuchet MS" w:hAnsi="Trebuchet MS" w:cs="Times New Roman"/>
                <w:color w:val="0070C0"/>
                <w:sz w:val="24"/>
                <w:szCs w:val="24"/>
              </w:rPr>
              <w:t xml:space="preserve"> anual total nu depășește 43 de milioane EUR</w:t>
            </w:r>
            <w:r w:rsidRPr="00F246E7">
              <w:rPr>
                <w:rFonts w:ascii="Trebuchet MS" w:hAnsi="Trebuchet MS" w:cs="Times New Roman"/>
                <w:color w:val="0070C0"/>
                <w:sz w:val="24"/>
                <w:szCs w:val="24"/>
              </w:rPr>
              <w:t>.</w:t>
            </w:r>
            <w:r w:rsidRPr="00F246E7">
              <w:rPr>
                <w:rFonts w:ascii="Trebuchet MS" w:hAnsi="Trebuchet MS"/>
                <w:color w:val="0070C0"/>
                <w:sz w:val="24"/>
                <w:szCs w:val="24"/>
                <w:shd w:val="clear" w:color="auto" w:fill="FFFFFF"/>
              </w:rPr>
              <w:t xml:space="preserve"> </w:t>
            </w:r>
          </w:p>
          <w:p w14:paraId="3256B133" w14:textId="77777777" w:rsidR="000A503B" w:rsidRPr="00F246E7" w:rsidRDefault="00D64938" w:rsidP="00091F55">
            <w:pPr>
              <w:autoSpaceDE w:val="0"/>
              <w:autoSpaceDN w:val="0"/>
              <w:adjustRightInd w:val="0"/>
              <w:spacing w:before="120" w:after="120"/>
              <w:ind w:left="360"/>
              <w:jc w:val="both"/>
              <w:rPr>
                <w:rFonts w:ascii="Trebuchet MS" w:hAnsi="Trebuchet MS" w:cs="Times New Roman"/>
                <w:color w:val="0070C0"/>
                <w:sz w:val="24"/>
                <w:szCs w:val="24"/>
              </w:rPr>
            </w:pPr>
            <w:r w:rsidRPr="00F246E7">
              <w:rPr>
                <w:rFonts w:ascii="Trebuchet MS" w:hAnsi="Trebuchet MS" w:cs="Times New Roman"/>
                <w:color w:val="0070C0"/>
                <w:sz w:val="24"/>
                <w:szCs w:val="24"/>
              </w:rPr>
              <w:t>Partenerul, beneficiar de finanțare,</w:t>
            </w:r>
            <w:r w:rsidR="000A503B" w:rsidRPr="00F246E7">
              <w:rPr>
                <w:rFonts w:ascii="Trebuchet MS" w:hAnsi="Trebuchet MS" w:cs="Times New Roman"/>
                <w:color w:val="0070C0"/>
                <w:sz w:val="24"/>
                <w:szCs w:val="24"/>
              </w:rPr>
              <w:t xml:space="preserve"> trebuie să se încadreze într-una din categoriile menționate anterior, atât la data solicitării finanțării, respectiv la data depunerii cererii de finanțare, cât și la data acordării finanțării, respectiv la data semnării contractului de finanțare.</w:t>
            </w:r>
          </w:p>
          <w:p w14:paraId="42D8B56A" w14:textId="77777777" w:rsidR="000E6199" w:rsidRPr="00F246E7" w:rsidRDefault="00A01104"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14:paraId="0EB46CB7" w14:textId="77777777" w:rsidR="00A01104" w:rsidRPr="00F246E7" w:rsidRDefault="00A01104"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se încadrează în categoria întreprinderilor în dificultate în anul fiscal anterior depunerii cererii de finanțare, respectiv anul 2022</w:t>
            </w:r>
          </w:p>
          <w:p w14:paraId="3ABB6DB7" w14:textId="77777777" w:rsidR="00A01104"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D</w:t>
            </w:r>
            <w:r w:rsidR="00A01104" w:rsidRPr="00F246E7">
              <w:rPr>
                <w:rFonts w:ascii="Trebuchet MS" w:hAnsi="Trebuchet MS"/>
                <w:color w:val="0070C0"/>
                <w:sz w:val="24"/>
                <w:szCs w:val="24"/>
              </w:rPr>
              <w:t>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436CD907" w14:textId="77777777" w:rsidR="00A01104" w:rsidRPr="00F246E7" w:rsidRDefault="00A01104"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Are autorizat codul CAEN de cercetare vizat de investiție, la locația de implementare a proiectului, indiferent dacă acesta desfășoară sau nu activitate pe respectivul cod CAEN</w:t>
            </w:r>
          </w:p>
          <w:p w14:paraId="41CEA953" w14:textId="77777777" w:rsidR="00A01104" w:rsidRPr="00F246E7" w:rsidRDefault="00091F55" w:rsidP="00A0110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r w:rsidR="00A01104" w:rsidRPr="00F246E7">
              <w:rPr>
                <w:rFonts w:ascii="Trebuchet MS" w:hAnsi="Trebuchet MS"/>
                <w:color w:val="0070C0"/>
                <w:sz w:val="24"/>
                <w:szCs w:val="24"/>
              </w:rPr>
              <w:t>sau</w:t>
            </w:r>
          </w:p>
          <w:p w14:paraId="3042AF71" w14:textId="77777777" w:rsidR="00A01104" w:rsidRPr="00F246E7" w:rsidRDefault="00A01104" w:rsidP="00091F55">
            <w:pPr>
              <w:pStyle w:val="ListParagraph"/>
              <w:spacing w:before="120" w:after="120"/>
              <w:ind w:left="360"/>
              <w:jc w:val="both"/>
              <w:rPr>
                <w:rFonts w:ascii="Trebuchet MS" w:hAnsi="Trebuchet MS"/>
                <w:color w:val="0070C0"/>
                <w:sz w:val="24"/>
                <w:szCs w:val="24"/>
              </w:rPr>
            </w:pPr>
            <w:r w:rsidRPr="00F246E7">
              <w:rPr>
                <w:rFonts w:ascii="Trebuchet MS" w:hAnsi="Trebuchet MS"/>
                <w:color w:val="0070C0"/>
                <w:sz w:val="24"/>
                <w:szCs w:val="24"/>
              </w:rPr>
              <w:t xml:space="preserve">În situația în care investiția pentru care se solicită finanțare presupune înființarea </w:t>
            </w:r>
            <w:r w:rsidR="00091F55" w:rsidRPr="00F246E7">
              <w:rPr>
                <w:rFonts w:ascii="Trebuchet MS" w:hAnsi="Trebuchet MS"/>
                <w:color w:val="0070C0"/>
                <w:sz w:val="24"/>
                <w:szCs w:val="24"/>
              </w:rPr>
              <w:t xml:space="preserve">   </w:t>
            </w:r>
            <w:r w:rsidRPr="00F246E7">
              <w:rPr>
                <w:rFonts w:ascii="Trebuchet MS" w:hAnsi="Trebuchet MS"/>
                <w:color w:val="0070C0"/>
                <w:sz w:val="24"/>
                <w:szCs w:val="24"/>
              </w:rPr>
              <w:t>unui punct de lucru nou, la momentul depunerii cererii de finanțare:</w:t>
            </w:r>
          </w:p>
          <w:p w14:paraId="0951572C" w14:textId="77777777" w:rsidR="00A01104" w:rsidRPr="00F246E7" w:rsidRDefault="00A01104" w:rsidP="00405B47">
            <w:pPr>
              <w:pStyle w:val="ListParagraph"/>
              <w:numPr>
                <w:ilvl w:val="0"/>
                <w:numId w:val="20"/>
              </w:numPr>
              <w:spacing w:before="120" w:after="120"/>
              <w:jc w:val="both"/>
              <w:rPr>
                <w:rFonts w:ascii="Trebuchet MS" w:hAnsi="Trebuchet MS"/>
                <w:color w:val="0070C0"/>
                <w:sz w:val="24"/>
                <w:szCs w:val="24"/>
              </w:rPr>
            </w:pPr>
            <w:r w:rsidRPr="00F246E7">
              <w:rPr>
                <w:rFonts w:ascii="Trebuchet MS" w:hAnsi="Trebuchet MS"/>
                <w:color w:val="0070C0"/>
                <w:sz w:val="24"/>
                <w:szCs w:val="24"/>
              </w:rPr>
              <w:t>Are codul CAEN de cercetare, vizat de investiție autorizat fie la sediul social/punctele de lucru existente, fie la terți și își asumă ca la finalul etapei de implementare, să facă dovada autorizării codului CAEN inclusiv la locația de implementare a proiectului.</w:t>
            </w:r>
          </w:p>
          <w:p w14:paraId="1089F3A7" w14:textId="77777777" w:rsidR="00A01104" w:rsidRPr="00F246E7" w:rsidRDefault="00A01104" w:rsidP="001555D0">
            <w:pPr>
              <w:pStyle w:val="ListParagraph"/>
              <w:spacing w:before="120" w:after="120"/>
              <w:jc w:val="both"/>
              <w:rPr>
                <w:rFonts w:ascii="Trebuchet MS" w:hAnsi="Trebuchet MS"/>
                <w:color w:val="0070C0"/>
                <w:sz w:val="24"/>
                <w:szCs w:val="24"/>
              </w:rPr>
            </w:pPr>
            <w:r w:rsidRPr="00F246E7">
              <w:rPr>
                <w:rFonts w:ascii="Trebuchet MS" w:hAnsi="Trebuchet MS"/>
                <w:color w:val="0070C0"/>
                <w:sz w:val="24"/>
                <w:szCs w:val="24"/>
              </w:rPr>
              <w:t>sau</w:t>
            </w:r>
          </w:p>
          <w:p w14:paraId="1754F7C8" w14:textId="77777777" w:rsidR="000E6199" w:rsidRPr="00F246E7" w:rsidRDefault="00A01104" w:rsidP="00405B47">
            <w:pPr>
              <w:pStyle w:val="ListParagraph"/>
              <w:numPr>
                <w:ilvl w:val="0"/>
                <w:numId w:val="20"/>
              </w:num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Are codul CAEN de cercetare, vizat de investiție înscris în actul constitutiv și își asumă ca la finalul etapei de implementare să facă dovada autorizării codului CAEN la locația de implementare a proiectului</w:t>
            </w:r>
          </w:p>
          <w:p w14:paraId="31B26A48" w14:textId="77777777" w:rsidR="00A01104" w:rsidRPr="00F246E7" w:rsidRDefault="001555D0"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V</w:t>
            </w:r>
            <w:r w:rsidR="00A01104" w:rsidRPr="00F246E7">
              <w:rPr>
                <w:rFonts w:ascii="Trebuchet MS" w:hAnsi="Trebuchet MS"/>
                <w:color w:val="0070C0"/>
                <w:sz w:val="24"/>
                <w:szCs w:val="24"/>
              </w:rPr>
              <w:t>a deține în etapa de contractare dreptul asupra imobilului/lor (teren și construcții) vizat/e de către prezentul proiect, conform prevederilor ghidului solicitantului, iar imobilul/le în cauză va respecta în etapa de contractare cumulativ următoarele condiții:</w:t>
            </w:r>
          </w:p>
          <w:p w14:paraId="24A40F98" w14:textId="77777777" w:rsidR="00A01104" w:rsidRPr="00F246E7" w:rsidRDefault="00A01104" w:rsidP="00405B47">
            <w:pPr>
              <w:pStyle w:val="ListParagraph"/>
              <w:numPr>
                <w:ilvl w:val="0"/>
                <w:numId w:val="21"/>
              </w:numPr>
              <w:spacing w:before="120" w:after="120"/>
              <w:jc w:val="both"/>
              <w:rPr>
                <w:rFonts w:ascii="Trebuchet MS" w:hAnsi="Trebuchet MS"/>
                <w:color w:val="0070C0"/>
                <w:sz w:val="24"/>
                <w:szCs w:val="24"/>
              </w:rPr>
            </w:pPr>
            <w:r w:rsidRPr="00F246E7">
              <w:rPr>
                <w:rFonts w:ascii="Trebuchet MS" w:hAnsi="Trebuchet MS"/>
                <w:color w:val="0070C0"/>
                <w:sz w:val="24"/>
                <w:szCs w:val="24"/>
              </w:rPr>
              <w:t>Nu fac obiectul unor litigii în curs de soluționare la instanțele judecătorești cu privire la situația juridică a terenului si infrastructurii imobilului.</w:t>
            </w:r>
          </w:p>
          <w:p w14:paraId="44F6FFFA" w14:textId="77777777" w:rsidR="00A01104" w:rsidRPr="00F246E7" w:rsidRDefault="00A01104" w:rsidP="00405B47">
            <w:pPr>
              <w:pStyle w:val="ListParagraph"/>
              <w:numPr>
                <w:ilvl w:val="0"/>
                <w:numId w:val="21"/>
              </w:numPr>
              <w:spacing w:before="120" w:after="120"/>
              <w:jc w:val="both"/>
              <w:rPr>
                <w:rFonts w:ascii="Trebuchet MS" w:hAnsi="Trebuchet MS"/>
                <w:color w:val="0070C0"/>
                <w:sz w:val="24"/>
                <w:szCs w:val="24"/>
              </w:rPr>
            </w:pPr>
            <w:r w:rsidRPr="00F246E7">
              <w:rPr>
                <w:rFonts w:ascii="Trebuchet MS" w:hAnsi="Trebuchet MS"/>
                <w:color w:val="0070C0"/>
                <w:sz w:val="24"/>
                <w:szCs w:val="24"/>
              </w:rPr>
              <w:t>Nu fac obiectul revendicărilor potrivit unor legi speciale în materie sau dreptului comun.</w:t>
            </w:r>
          </w:p>
          <w:p w14:paraId="52C6F7C8" w14:textId="77777777" w:rsidR="00A01104" w:rsidRPr="00F246E7" w:rsidRDefault="00A01104" w:rsidP="00405B47">
            <w:pPr>
              <w:pStyle w:val="ListParagraph"/>
              <w:numPr>
                <w:ilvl w:val="0"/>
                <w:numId w:val="21"/>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perpetuu.</w:t>
            </w:r>
          </w:p>
          <w:p w14:paraId="361C84F4" w14:textId="77777777" w:rsidR="00A01104" w:rsidRPr="00F246E7" w:rsidRDefault="00A01104"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respectă intensitatea maximă admisă conform ratelor de cofinanțare prevăzute în schemele de finanțare aplicabile ghidului solicitantului</w:t>
            </w:r>
          </w:p>
          <w:p w14:paraId="7F25618C"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se află în stare de faliment/</w:t>
            </w:r>
            <w:proofErr w:type="spellStart"/>
            <w:r w:rsidRPr="00F246E7">
              <w:rPr>
                <w:rFonts w:ascii="Trebuchet MS" w:hAnsi="Trebuchet MS"/>
                <w:color w:val="0070C0"/>
                <w:sz w:val="24"/>
                <w:szCs w:val="24"/>
              </w:rPr>
              <w:t>insolvenţă</w:t>
            </w:r>
            <w:proofErr w:type="spellEnd"/>
            <w:r w:rsidRPr="00F246E7">
              <w:rPr>
                <w:rFonts w:ascii="Trebuchet MS" w:hAnsi="Trebuchet MS"/>
                <w:color w:val="0070C0"/>
                <w:sz w:val="24"/>
                <w:szCs w:val="24"/>
              </w:rPr>
              <w:t xml:space="preserve">, NU face obiectul unei proceduri de lichidare sau de administrare judiciară, NU a încheiat acorduri cu creditorii sau NU face obiectul unei proceduri legale în urma acestor </w:t>
            </w:r>
            <w:proofErr w:type="spellStart"/>
            <w:r w:rsidRPr="00F246E7">
              <w:rPr>
                <w:rFonts w:ascii="Trebuchet MS" w:hAnsi="Trebuchet MS"/>
                <w:color w:val="0070C0"/>
                <w:sz w:val="24"/>
                <w:szCs w:val="24"/>
              </w:rPr>
              <w:t>situaţii</w:t>
            </w:r>
            <w:proofErr w:type="spellEnd"/>
            <w:r w:rsidRPr="00F246E7">
              <w:rPr>
                <w:rFonts w:ascii="Trebuchet MS" w:hAnsi="Trebuchet MS"/>
                <w:color w:val="0070C0"/>
                <w:sz w:val="24"/>
                <w:szCs w:val="24"/>
              </w:rPr>
              <w:t xml:space="preserve">, NU se află în </w:t>
            </w:r>
            <w:proofErr w:type="spellStart"/>
            <w:r w:rsidRPr="00F246E7">
              <w:rPr>
                <w:rFonts w:ascii="Trebuchet MS" w:hAnsi="Trebuchet MS"/>
                <w:color w:val="0070C0"/>
                <w:sz w:val="24"/>
                <w:szCs w:val="24"/>
              </w:rPr>
              <w:t>situaţii</w:t>
            </w:r>
            <w:proofErr w:type="spellEnd"/>
            <w:r w:rsidRPr="00F246E7">
              <w:rPr>
                <w:rFonts w:ascii="Trebuchet MS" w:hAnsi="Trebuchet MS"/>
                <w:color w:val="0070C0"/>
                <w:sz w:val="24"/>
                <w:szCs w:val="24"/>
              </w:rPr>
              <w:t xml:space="preserve"> similare în urma unei proceduri de </w:t>
            </w:r>
            <w:proofErr w:type="spellStart"/>
            <w:r w:rsidRPr="00F246E7">
              <w:rPr>
                <w:rFonts w:ascii="Trebuchet MS" w:hAnsi="Trebuchet MS"/>
                <w:color w:val="0070C0"/>
                <w:sz w:val="24"/>
                <w:szCs w:val="24"/>
              </w:rPr>
              <w:t>aceeaşi</w:t>
            </w:r>
            <w:proofErr w:type="spellEnd"/>
            <w:r w:rsidRPr="00F246E7">
              <w:rPr>
                <w:rFonts w:ascii="Trebuchet MS" w:hAnsi="Trebuchet MS"/>
                <w:color w:val="0070C0"/>
                <w:sz w:val="24"/>
                <w:szCs w:val="24"/>
              </w:rPr>
              <w:t xml:space="preserve"> natură, prevăzute de </w:t>
            </w:r>
            <w:proofErr w:type="spellStart"/>
            <w:r w:rsidRPr="00F246E7">
              <w:rPr>
                <w:rFonts w:ascii="Trebuchet MS" w:hAnsi="Trebuchet MS"/>
                <w:color w:val="0070C0"/>
                <w:sz w:val="24"/>
                <w:szCs w:val="24"/>
              </w:rPr>
              <w:t>legislaţia</w:t>
            </w:r>
            <w:proofErr w:type="spellEnd"/>
            <w:r w:rsidRPr="00F246E7">
              <w:rPr>
                <w:rFonts w:ascii="Trebuchet MS" w:hAnsi="Trebuchet MS"/>
                <w:color w:val="0070C0"/>
                <w:sz w:val="24"/>
                <w:szCs w:val="24"/>
              </w:rPr>
              <w:t xml:space="preserve"> sau de reglementările </w:t>
            </w:r>
            <w:proofErr w:type="spellStart"/>
            <w:r w:rsidRPr="00F246E7">
              <w:rPr>
                <w:rFonts w:ascii="Trebuchet MS" w:hAnsi="Trebuchet MS"/>
                <w:color w:val="0070C0"/>
                <w:sz w:val="24"/>
                <w:szCs w:val="24"/>
              </w:rPr>
              <w:t>naţionale</w:t>
            </w:r>
            <w:proofErr w:type="spellEnd"/>
            <w:r w:rsidRPr="00F246E7">
              <w:rPr>
                <w:rFonts w:ascii="Trebuchet MS" w:hAnsi="Trebuchet MS"/>
                <w:color w:val="0070C0"/>
                <w:sz w:val="24"/>
                <w:szCs w:val="24"/>
              </w:rPr>
              <w:t>.</w:t>
            </w:r>
          </w:p>
          <w:p w14:paraId="581C410D"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4EF8800A"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14:paraId="2E54E430"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se regăsește în situația de a fi fost stabilite debite în sarcina sa, ca urmare a măsurilor legale întreprinse de autoritatea de management.</w:t>
            </w:r>
          </w:p>
          <w:p w14:paraId="09C2D624" w14:textId="77777777" w:rsidR="006570EC" w:rsidRPr="00F246E7" w:rsidRDefault="004C2305" w:rsidP="004C230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s</w:t>
            </w:r>
            <w:r w:rsidR="006570EC" w:rsidRPr="00F246E7">
              <w:rPr>
                <w:rFonts w:ascii="Trebuchet MS" w:hAnsi="Trebuchet MS"/>
                <w:color w:val="0070C0"/>
                <w:sz w:val="24"/>
                <w:szCs w:val="24"/>
              </w:rPr>
              <w:t>au</w:t>
            </w:r>
          </w:p>
          <w:p w14:paraId="129DC83F" w14:textId="77777777" w:rsidR="006570EC" w:rsidRPr="00F246E7" w:rsidRDefault="006570EC" w:rsidP="001555D0">
            <w:pPr>
              <w:pStyle w:val="ListParagraph"/>
              <w:spacing w:before="120" w:after="120"/>
              <w:ind w:left="360"/>
              <w:jc w:val="both"/>
              <w:rPr>
                <w:rFonts w:ascii="Trebuchet MS" w:hAnsi="Trebuchet MS"/>
                <w:color w:val="0070C0"/>
                <w:sz w:val="24"/>
                <w:szCs w:val="24"/>
              </w:rPr>
            </w:pPr>
            <w:r w:rsidRPr="00F246E7">
              <w:rPr>
                <w:rFonts w:ascii="Trebuchet MS" w:hAnsi="Trebuchet MS"/>
                <w:color w:val="0070C0"/>
                <w:sz w:val="24"/>
                <w:szCs w:val="24"/>
              </w:rPr>
              <w:t xml:space="preserve">În cazul în care au fost stabilite debite în sarcina sa ca urmare a măsurilor legale întreprinse de autoritatea de management, solicitantul de finanțare va putea încheia contractul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în următoarele </w:t>
            </w:r>
            <w:proofErr w:type="spellStart"/>
            <w:r w:rsidRPr="00F246E7">
              <w:rPr>
                <w:rFonts w:ascii="Trebuchet MS" w:hAnsi="Trebuchet MS"/>
                <w:color w:val="0070C0"/>
                <w:sz w:val="24"/>
                <w:szCs w:val="24"/>
              </w:rPr>
              <w:t>situaţii</w:t>
            </w:r>
            <w:proofErr w:type="spellEnd"/>
            <w:r w:rsidRPr="00F246E7">
              <w:rPr>
                <w:rFonts w:ascii="Trebuchet MS" w:hAnsi="Trebuchet MS"/>
                <w:color w:val="0070C0"/>
                <w:sz w:val="24"/>
                <w:szCs w:val="24"/>
              </w:rPr>
              <w:t>:</w:t>
            </w:r>
          </w:p>
          <w:p w14:paraId="4A17CFF5" w14:textId="77777777" w:rsidR="006570EC" w:rsidRPr="00F246E7" w:rsidRDefault="006570EC" w:rsidP="00405B47">
            <w:pPr>
              <w:pStyle w:val="ListParagraph"/>
              <w:numPr>
                <w:ilvl w:val="0"/>
                <w:numId w:val="22"/>
              </w:numPr>
              <w:spacing w:before="120" w:after="120"/>
              <w:jc w:val="both"/>
              <w:rPr>
                <w:rFonts w:ascii="Trebuchet MS" w:hAnsi="Trebuchet MS"/>
                <w:color w:val="0070C0"/>
                <w:sz w:val="24"/>
                <w:szCs w:val="24"/>
              </w:rPr>
            </w:pPr>
            <w:proofErr w:type="spellStart"/>
            <w:r w:rsidRPr="00F246E7">
              <w:rPr>
                <w:rFonts w:ascii="Trebuchet MS" w:hAnsi="Trebuchet MS"/>
                <w:color w:val="0070C0"/>
                <w:sz w:val="24"/>
                <w:szCs w:val="24"/>
              </w:rPr>
              <w:t>recunoaşte</w:t>
            </w:r>
            <w:proofErr w:type="spellEnd"/>
            <w:r w:rsidRPr="00F246E7">
              <w:rPr>
                <w:rFonts w:ascii="Trebuchet MS" w:hAnsi="Trebuchet MS"/>
                <w:color w:val="0070C0"/>
                <w:sz w:val="24"/>
                <w:szCs w:val="24"/>
              </w:rPr>
              <w:t xml:space="preserve"> debitul stabilit în sarcina sa de autoritatea de management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îl achită integral, </w:t>
            </w:r>
            <w:proofErr w:type="spellStart"/>
            <w:r w:rsidRPr="00F246E7">
              <w:rPr>
                <w:rFonts w:ascii="Trebuchet MS" w:hAnsi="Trebuchet MS"/>
                <w:color w:val="0070C0"/>
                <w:sz w:val="24"/>
                <w:szCs w:val="24"/>
              </w:rPr>
              <w:t>ataşând</w:t>
            </w:r>
            <w:proofErr w:type="spellEnd"/>
            <w:r w:rsidRPr="00F246E7">
              <w:rPr>
                <w:rFonts w:ascii="Trebuchet MS" w:hAnsi="Trebuchet MS"/>
                <w:color w:val="0070C0"/>
                <w:sz w:val="24"/>
                <w:szCs w:val="24"/>
              </w:rPr>
              <w:t xml:space="preserve"> dovezi în acest sens, cu excepția proiectelor aflate în implementare, pentru care </w:t>
            </w:r>
            <w:proofErr w:type="spellStart"/>
            <w:r w:rsidRPr="00F246E7">
              <w:rPr>
                <w:rFonts w:ascii="Trebuchet MS" w:hAnsi="Trebuchet MS"/>
                <w:color w:val="0070C0"/>
                <w:sz w:val="24"/>
                <w:szCs w:val="24"/>
              </w:rPr>
              <w:t>recunoaşte</w:t>
            </w:r>
            <w:proofErr w:type="spellEnd"/>
            <w:r w:rsidRPr="00F246E7">
              <w:rPr>
                <w:rFonts w:ascii="Trebuchet MS" w:hAnsi="Trebuchet MS"/>
                <w:color w:val="0070C0"/>
                <w:sz w:val="24"/>
                <w:szCs w:val="24"/>
              </w:rPr>
              <w:t xml:space="preserve"> debitul stabilit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îl achită integral sau </w:t>
            </w:r>
            <w:proofErr w:type="spellStart"/>
            <w:r w:rsidRPr="00F246E7">
              <w:rPr>
                <w:rFonts w:ascii="Trebuchet MS" w:hAnsi="Trebuchet MS"/>
                <w:color w:val="0070C0"/>
                <w:sz w:val="24"/>
                <w:szCs w:val="24"/>
              </w:rPr>
              <w:t>îşi</w:t>
            </w:r>
            <w:proofErr w:type="spellEnd"/>
            <w:r w:rsidRPr="00F246E7">
              <w:rPr>
                <w:rFonts w:ascii="Trebuchet MS" w:hAnsi="Trebuchet MS"/>
                <w:color w:val="0070C0"/>
                <w:sz w:val="24"/>
                <w:szCs w:val="24"/>
              </w:rPr>
              <w:t xml:space="preserve"> exprimă acordul cu privire la stingerea acestuia din valoarea cererilor de rambursare ulterioare, aferente proiectului în cadrul căruia a fost constatat.</w:t>
            </w:r>
          </w:p>
          <w:p w14:paraId="0E91D741" w14:textId="77777777" w:rsidR="006570EC" w:rsidRPr="00F246E7" w:rsidRDefault="006570EC" w:rsidP="00405B47">
            <w:pPr>
              <w:pStyle w:val="ListParagraph"/>
              <w:numPr>
                <w:ilvl w:val="0"/>
                <w:numId w:val="22"/>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 contestat în instanță notificările/procesele verbale/notele de constatare a unor debite și, prin decizie a instanțelor de judecată, acestea au fost suspendate de la executare, anexând dovezi în acest sens.  </w:t>
            </w:r>
          </w:p>
          <w:p w14:paraId="0BFB85A6" w14:textId="77777777" w:rsidR="006570EC" w:rsidRPr="00F246E7" w:rsidRDefault="004C2305" w:rsidP="00405B47">
            <w:pPr>
              <w:pStyle w:val="ListParagraph"/>
              <w:numPr>
                <w:ilvl w:val="0"/>
                <w:numId w:val="22"/>
              </w:num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Situațiile de la punctele a.</w:t>
            </w:r>
            <w:r w:rsidR="006570EC" w:rsidRPr="00F246E7">
              <w:rPr>
                <w:rFonts w:ascii="Trebuchet MS" w:hAnsi="Trebuchet MS"/>
                <w:color w:val="0070C0"/>
                <w:sz w:val="24"/>
                <w:szCs w:val="24"/>
              </w:rPr>
              <w:t xml:space="preserve"> și b</w:t>
            </w:r>
            <w:r w:rsidRPr="00F246E7">
              <w:rPr>
                <w:rFonts w:ascii="Trebuchet MS" w:hAnsi="Trebuchet MS"/>
                <w:color w:val="0070C0"/>
                <w:sz w:val="24"/>
                <w:szCs w:val="24"/>
              </w:rPr>
              <w:t>.</w:t>
            </w:r>
            <w:r w:rsidR="006570EC" w:rsidRPr="00F246E7">
              <w:rPr>
                <w:rFonts w:ascii="Trebuchet MS" w:hAnsi="Trebuchet MS"/>
                <w:color w:val="0070C0"/>
                <w:sz w:val="24"/>
                <w:szCs w:val="24"/>
              </w:rPr>
              <w:t xml:space="preserve"> de mai sus nu se aplică contractelor de finanțare pentru care s-a acordat ajutor de stat. În acest caz, deciziile de recuperare a ajutoarelor de stat trebuie să fie executate și creanțele recuperate integral.</w:t>
            </w:r>
          </w:p>
          <w:p w14:paraId="4B42EB26" w14:textId="77777777" w:rsidR="006570EC" w:rsidRPr="00F246E7" w:rsidRDefault="006570EC" w:rsidP="006570EC">
            <w:pPr>
              <w:spacing w:before="120" w:after="120"/>
              <w:jc w:val="both"/>
              <w:rPr>
                <w:rFonts w:ascii="Trebuchet MS" w:hAnsi="Trebuchet MS"/>
                <w:b/>
                <w:i/>
                <w:color w:val="0070C0"/>
                <w:sz w:val="24"/>
                <w:szCs w:val="24"/>
              </w:rPr>
            </w:pPr>
            <w:r w:rsidRPr="00F246E7">
              <w:rPr>
                <w:rFonts w:ascii="Trebuchet MS" w:hAnsi="Trebuchet MS"/>
                <w:b/>
                <w:i/>
                <w:color w:val="0070C0"/>
                <w:sz w:val="24"/>
                <w:szCs w:val="24"/>
              </w:rPr>
              <w:t>Reprezentantul legal al solicitantului de finanțare/partenerului:</w:t>
            </w:r>
          </w:p>
          <w:p w14:paraId="6143F355"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este subiectul unui conflict de interese, definit în conformitate cu prevederile </w:t>
            </w:r>
            <w:proofErr w:type="spellStart"/>
            <w:r w:rsidRPr="00F246E7">
              <w:rPr>
                <w:rFonts w:ascii="Trebuchet MS" w:hAnsi="Trebuchet MS"/>
                <w:color w:val="0070C0"/>
                <w:sz w:val="24"/>
                <w:szCs w:val="24"/>
              </w:rPr>
              <w:t>naţionale</w:t>
            </w:r>
            <w:proofErr w:type="spellEnd"/>
            <w:r w:rsidRPr="00F246E7">
              <w:rPr>
                <w:rFonts w:ascii="Trebuchet MS" w:hAnsi="Trebuchet MS"/>
                <w:color w:val="0070C0"/>
                <w:sz w:val="24"/>
                <w:szCs w:val="24"/>
              </w:rPr>
              <w:t>/europene în vigoare și își asumă să ia toate măsurile pentru respectarea regulilor privind evitarea conflictului de interese, în conformitate cu prevederile ghidului solicitantului de finanțare, cu reglementările europene și naționale în vigoare.</w:t>
            </w:r>
          </w:p>
          <w:p w14:paraId="06DAFE9E"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se află într-o </w:t>
            </w:r>
            <w:proofErr w:type="spellStart"/>
            <w:r w:rsidRPr="00F246E7">
              <w:rPr>
                <w:rFonts w:ascii="Trebuchet MS" w:hAnsi="Trebuchet MS"/>
                <w:color w:val="0070C0"/>
                <w:sz w:val="24"/>
                <w:szCs w:val="24"/>
              </w:rPr>
              <w:t>situaţie</w:t>
            </w:r>
            <w:proofErr w:type="spellEnd"/>
            <w:r w:rsidRPr="00F246E7">
              <w:rPr>
                <w:rFonts w:ascii="Trebuchet MS" w:hAnsi="Trebuchet MS"/>
                <w:color w:val="0070C0"/>
                <w:sz w:val="24"/>
                <w:szCs w:val="24"/>
              </w:rPr>
              <w:t xml:space="preserve"> care are sau poate avea ca efect compromiterea obiectivității și imparțialității procesului de evaluare, selecție, contractare și implementare a proiectului.</w:t>
            </w:r>
          </w:p>
          <w:p w14:paraId="1A6694BF" w14:textId="56C330F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se află în situația de a induce grav în eroare AM/OI sau comisiile de evaluare, </w:t>
            </w:r>
            <w:proofErr w:type="spellStart"/>
            <w:r w:rsidRPr="00F246E7">
              <w:rPr>
                <w:rFonts w:ascii="Trebuchet MS" w:hAnsi="Trebuchet MS"/>
                <w:color w:val="0070C0"/>
                <w:sz w:val="24"/>
                <w:szCs w:val="24"/>
              </w:rPr>
              <w:t>selecţie</w:t>
            </w:r>
            <w:proofErr w:type="spellEnd"/>
            <w:r w:rsidRPr="00F246E7">
              <w:rPr>
                <w:rFonts w:ascii="Trebuchet MS" w:hAnsi="Trebuchet MS"/>
                <w:color w:val="0070C0"/>
                <w:sz w:val="24"/>
                <w:szCs w:val="24"/>
              </w:rPr>
              <w:t xml:space="preserve"> și contractare prin furnizarea de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incorecte și/sau incomplete în cadrul prezentului apel de proiecte sau a altor apeluri de proiecte derulate în cadrul </w:t>
            </w:r>
            <w:proofErr w:type="spellStart"/>
            <w:r w:rsidR="007310F2" w:rsidRPr="00F246E7">
              <w:rPr>
                <w:rFonts w:ascii="Trebuchet MS" w:hAnsi="Trebuchet MS"/>
                <w:color w:val="0070C0"/>
                <w:sz w:val="24"/>
                <w:szCs w:val="24"/>
              </w:rPr>
              <w:t>PoCIDIF</w:t>
            </w:r>
            <w:proofErr w:type="spellEnd"/>
            <w:r w:rsidRPr="00F246E7">
              <w:rPr>
                <w:rFonts w:ascii="Trebuchet MS" w:hAnsi="Trebuchet MS"/>
                <w:color w:val="0070C0"/>
                <w:sz w:val="24"/>
                <w:szCs w:val="24"/>
              </w:rPr>
              <w:t>.</w:t>
            </w:r>
          </w:p>
          <w:p w14:paraId="6C651057" w14:textId="193A4A33"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se află în situația de a încerca/de a fi încercat să </w:t>
            </w:r>
            <w:proofErr w:type="spellStart"/>
            <w:r w:rsidRPr="00F246E7">
              <w:rPr>
                <w:rFonts w:ascii="Trebuchet MS" w:hAnsi="Trebuchet MS"/>
                <w:color w:val="0070C0"/>
                <w:sz w:val="24"/>
                <w:szCs w:val="24"/>
              </w:rPr>
              <w:t>obţină</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confidenţiale</w:t>
            </w:r>
            <w:proofErr w:type="spellEnd"/>
            <w:r w:rsidRPr="00F246E7">
              <w:rPr>
                <w:rFonts w:ascii="Trebuchet MS" w:hAnsi="Trebuchet MS"/>
                <w:color w:val="0070C0"/>
                <w:sz w:val="24"/>
                <w:szCs w:val="24"/>
              </w:rPr>
              <w:t xml:space="preserve"> sau să </w:t>
            </w:r>
            <w:proofErr w:type="spellStart"/>
            <w:r w:rsidRPr="00F246E7">
              <w:rPr>
                <w:rFonts w:ascii="Trebuchet MS" w:hAnsi="Trebuchet MS"/>
                <w:color w:val="0070C0"/>
                <w:sz w:val="24"/>
                <w:szCs w:val="24"/>
              </w:rPr>
              <w:t>influenţeze</w:t>
            </w:r>
            <w:proofErr w:type="spellEnd"/>
            <w:r w:rsidRPr="00F246E7">
              <w:rPr>
                <w:rFonts w:ascii="Trebuchet MS" w:hAnsi="Trebuchet MS"/>
                <w:color w:val="0070C0"/>
                <w:sz w:val="24"/>
                <w:szCs w:val="24"/>
              </w:rPr>
              <w:t xml:space="preserve"> comisiile de evaluare sau AM/OI pe parcursul procesului de evaluare, selecție și contractare a prezentului apel de proiecte sau a altor apeluri de proiecte derulate în cadrul </w:t>
            </w:r>
            <w:proofErr w:type="spellStart"/>
            <w:r w:rsidR="007310F2" w:rsidRPr="00F246E7">
              <w:rPr>
                <w:rFonts w:ascii="Trebuchet MS" w:hAnsi="Trebuchet MS"/>
                <w:color w:val="0070C0"/>
                <w:sz w:val="24"/>
                <w:szCs w:val="24"/>
              </w:rPr>
              <w:t>PoCIDIF</w:t>
            </w:r>
            <w:proofErr w:type="spellEnd"/>
            <w:r w:rsidRPr="00F246E7">
              <w:rPr>
                <w:rFonts w:ascii="Trebuchet MS" w:hAnsi="Trebuchet MS"/>
                <w:color w:val="0070C0"/>
                <w:sz w:val="24"/>
                <w:szCs w:val="24"/>
              </w:rPr>
              <w:t>.</w:t>
            </w:r>
          </w:p>
          <w:p w14:paraId="7C30D934"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7909ACFA"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a suferit condamnări definitive din cauza unei conduite profesionale îndreptate împotriva legii, decizie formulată de o autoritate de judecată ce are </w:t>
            </w:r>
            <w:proofErr w:type="spellStart"/>
            <w:r w:rsidRPr="00F246E7">
              <w:rPr>
                <w:rFonts w:ascii="Trebuchet MS" w:hAnsi="Trebuchet MS"/>
                <w:color w:val="0070C0"/>
                <w:sz w:val="24"/>
                <w:szCs w:val="24"/>
              </w:rPr>
              <w:t>forţă</w:t>
            </w:r>
            <w:proofErr w:type="spellEnd"/>
            <w:r w:rsidRPr="00F246E7">
              <w:rPr>
                <w:rFonts w:ascii="Trebuchet MS" w:hAnsi="Trebuchet MS"/>
                <w:color w:val="0070C0"/>
                <w:sz w:val="24"/>
                <w:szCs w:val="24"/>
              </w:rPr>
              <w:t xml:space="preserve"> de </w:t>
            </w:r>
            <w:proofErr w:type="spellStart"/>
            <w:r w:rsidRPr="00F246E7">
              <w:rPr>
                <w:rFonts w:ascii="Trebuchet MS" w:hAnsi="Trebuchet MS"/>
                <w:color w:val="0070C0"/>
                <w:sz w:val="24"/>
                <w:szCs w:val="24"/>
              </w:rPr>
              <w:t>res</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judicata</w:t>
            </w:r>
            <w:proofErr w:type="spellEnd"/>
            <w:r w:rsidRPr="00F246E7">
              <w:rPr>
                <w:rFonts w:ascii="Trebuchet MS" w:hAnsi="Trebuchet MS"/>
                <w:color w:val="0070C0"/>
                <w:sz w:val="24"/>
                <w:szCs w:val="24"/>
              </w:rPr>
              <w:t xml:space="preserve"> (ex. împotriva căreia nu se poate face recurs) în ultimele 36 de luni.</w:t>
            </w:r>
          </w:p>
          <w:p w14:paraId="033DF43A" w14:textId="77777777" w:rsidR="006570EC" w:rsidRPr="00F246E7" w:rsidRDefault="001D4382"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Se angajează s</w:t>
            </w:r>
            <w:r w:rsidR="006570EC" w:rsidRPr="00F246E7">
              <w:rPr>
                <w:rFonts w:ascii="Trebuchet MS" w:hAnsi="Trebuchet MS"/>
                <w:color w:val="0070C0"/>
                <w:sz w:val="24"/>
                <w:szCs w:val="24"/>
              </w:rPr>
              <w:t xml:space="preserve">ă </w:t>
            </w:r>
            <w:proofErr w:type="spellStart"/>
            <w:r w:rsidR="006570EC" w:rsidRPr="00F246E7">
              <w:rPr>
                <w:rFonts w:ascii="Trebuchet MS" w:hAnsi="Trebuchet MS"/>
                <w:color w:val="0070C0"/>
                <w:sz w:val="24"/>
                <w:szCs w:val="24"/>
              </w:rPr>
              <w:t>finanţeze</w:t>
            </w:r>
            <w:proofErr w:type="spellEnd"/>
            <w:r w:rsidR="006570EC" w:rsidRPr="00F246E7">
              <w:rPr>
                <w:rFonts w:ascii="Trebuchet MS" w:hAnsi="Trebuchet MS"/>
                <w:color w:val="0070C0"/>
                <w:sz w:val="24"/>
                <w:szCs w:val="24"/>
              </w:rPr>
              <w:t xml:space="preserve"> toate costurile, inclusiv costurile neeligibile, dar necesare, aferente proiectului</w:t>
            </w:r>
          </w:p>
          <w:p w14:paraId="7ACEFCDB" w14:textId="77777777" w:rsidR="00A01104" w:rsidRPr="00F246E7" w:rsidRDefault="001D4382"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Se angajează s</w:t>
            </w:r>
            <w:r w:rsidR="006570EC" w:rsidRPr="00F246E7">
              <w:rPr>
                <w:rFonts w:ascii="Trebuchet MS" w:hAnsi="Trebuchet MS"/>
                <w:color w:val="0070C0"/>
                <w:sz w:val="24"/>
                <w:szCs w:val="24"/>
              </w:rPr>
              <w:t xml:space="preserve">ă </w:t>
            </w:r>
            <w:proofErr w:type="spellStart"/>
            <w:r w:rsidR="006570EC" w:rsidRPr="00F246E7">
              <w:rPr>
                <w:rFonts w:ascii="Trebuchet MS" w:hAnsi="Trebuchet MS"/>
                <w:color w:val="0070C0"/>
                <w:sz w:val="24"/>
                <w:szCs w:val="24"/>
              </w:rPr>
              <w:t>menţină</w:t>
            </w:r>
            <w:proofErr w:type="spellEnd"/>
            <w:r w:rsidR="006570EC" w:rsidRPr="00F246E7">
              <w:rPr>
                <w:rFonts w:ascii="Trebuchet MS" w:hAnsi="Trebuchet MS"/>
                <w:color w:val="0070C0"/>
                <w:sz w:val="24"/>
                <w:szCs w:val="24"/>
              </w:rPr>
              <w:t xml:space="preserve"> dreptul prevăzut în ghidul solicitantului asupra infrastructurii construită/reabilitată/modernizată/extinsă (unde este cazul), a bunurilor </w:t>
            </w:r>
            <w:proofErr w:type="spellStart"/>
            <w:r w:rsidR="006570EC" w:rsidRPr="00F246E7">
              <w:rPr>
                <w:rFonts w:ascii="Trebuchet MS" w:hAnsi="Trebuchet MS"/>
                <w:color w:val="0070C0"/>
                <w:sz w:val="24"/>
                <w:szCs w:val="24"/>
              </w:rPr>
              <w:t>achiziţionate</w:t>
            </w:r>
            <w:proofErr w:type="spellEnd"/>
            <w:r w:rsidR="006570EC" w:rsidRPr="00F246E7">
              <w:rPr>
                <w:rFonts w:ascii="Trebuchet MS" w:hAnsi="Trebuchet MS"/>
                <w:color w:val="0070C0"/>
                <w:sz w:val="24"/>
                <w:szCs w:val="24"/>
              </w:rPr>
              <w:t xml:space="preserve"> </w:t>
            </w:r>
            <w:proofErr w:type="spellStart"/>
            <w:r w:rsidR="006570EC" w:rsidRPr="00F246E7">
              <w:rPr>
                <w:rFonts w:ascii="Trebuchet MS" w:hAnsi="Trebuchet MS"/>
                <w:color w:val="0070C0"/>
                <w:sz w:val="24"/>
                <w:szCs w:val="24"/>
              </w:rPr>
              <w:t>şi</w:t>
            </w:r>
            <w:proofErr w:type="spellEnd"/>
            <w:r w:rsidR="006570EC" w:rsidRPr="00F246E7">
              <w:rPr>
                <w:rFonts w:ascii="Trebuchet MS" w:hAnsi="Trebuchet MS"/>
                <w:color w:val="0070C0"/>
                <w:sz w:val="24"/>
                <w:szCs w:val="24"/>
              </w:rPr>
              <w:t xml:space="preserve"> natura </w:t>
            </w:r>
            <w:proofErr w:type="spellStart"/>
            <w:r w:rsidR="006570EC" w:rsidRPr="00F246E7">
              <w:rPr>
                <w:rFonts w:ascii="Trebuchet MS" w:hAnsi="Trebuchet MS"/>
                <w:color w:val="0070C0"/>
                <w:sz w:val="24"/>
                <w:szCs w:val="24"/>
              </w:rPr>
              <w:t>activităţii</w:t>
            </w:r>
            <w:proofErr w:type="spellEnd"/>
            <w:r w:rsidR="006570EC" w:rsidRPr="00F246E7">
              <w:rPr>
                <w:rFonts w:ascii="Trebuchet MS" w:hAnsi="Trebuchet MS"/>
                <w:color w:val="0070C0"/>
                <w:sz w:val="24"/>
                <w:szCs w:val="24"/>
              </w:rPr>
              <w:t xml:space="preserve"> pentru care s-a acordat </w:t>
            </w:r>
            <w:proofErr w:type="spellStart"/>
            <w:r w:rsidR="006570EC" w:rsidRPr="00F246E7">
              <w:rPr>
                <w:rFonts w:ascii="Trebuchet MS" w:hAnsi="Trebuchet MS"/>
                <w:color w:val="0070C0"/>
                <w:sz w:val="24"/>
                <w:szCs w:val="24"/>
              </w:rPr>
              <w:t>finanţare</w:t>
            </w:r>
            <w:proofErr w:type="spellEnd"/>
            <w:r w:rsidR="006570EC" w:rsidRPr="00F246E7">
              <w:rPr>
                <w:rFonts w:ascii="Trebuchet MS" w:hAnsi="Trebuchet MS"/>
                <w:color w:val="0070C0"/>
                <w:sz w:val="24"/>
                <w:szCs w:val="24"/>
              </w:rPr>
              <w:t xml:space="preserve"> </w:t>
            </w:r>
            <w:proofErr w:type="spellStart"/>
            <w:r w:rsidR="006570EC" w:rsidRPr="00F246E7">
              <w:rPr>
                <w:rFonts w:ascii="Trebuchet MS" w:hAnsi="Trebuchet MS"/>
                <w:color w:val="0070C0"/>
                <w:sz w:val="24"/>
                <w:szCs w:val="24"/>
              </w:rPr>
              <w:t>şi</w:t>
            </w:r>
            <w:proofErr w:type="spellEnd"/>
            <w:r w:rsidR="006570EC" w:rsidRPr="00F246E7">
              <w:rPr>
                <w:rFonts w:ascii="Trebuchet MS" w:hAnsi="Trebuchet MS"/>
                <w:color w:val="0070C0"/>
                <w:sz w:val="24"/>
                <w:szCs w:val="24"/>
              </w:rPr>
              <w:t xml:space="preserve"> să nu ipotecheze, cu excepția situațiilor prevăzute în contractul de finanțare, pe o perioadă de timp cel puțin egală cu perioada de timp specificată în Ghidul Solicitantului.</w:t>
            </w:r>
          </w:p>
        </w:tc>
      </w:tr>
    </w:tbl>
    <w:p w14:paraId="053D2EEF" w14:textId="77777777" w:rsidR="00AB1091" w:rsidRPr="00F246E7" w:rsidRDefault="00AB1091"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lastRenderedPageBreak/>
        <w:t>Categorii de solicitanți eligibili</w:t>
      </w:r>
    </w:p>
    <w:tbl>
      <w:tblPr>
        <w:tblStyle w:val="TableGrid"/>
        <w:tblW w:w="0" w:type="auto"/>
        <w:tblLook w:val="04A0" w:firstRow="1" w:lastRow="0" w:firstColumn="1" w:lastColumn="0" w:noHBand="0" w:noVBand="1"/>
      </w:tblPr>
      <w:tblGrid>
        <w:gridCol w:w="9396"/>
      </w:tblGrid>
      <w:tr w:rsidR="002475D4" w:rsidRPr="00F246E7" w14:paraId="754CD357" w14:textId="77777777" w:rsidTr="00B558B3">
        <w:tc>
          <w:tcPr>
            <w:tcW w:w="9396" w:type="dxa"/>
          </w:tcPr>
          <w:p w14:paraId="173E3EF3" w14:textId="77777777" w:rsidR="00767E09" w:rsidRPr="00F246E7" w:rsidRDefault="00767E09" w:rsidP="0089630E">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Solicitanții eligibili sunt:</w:t>
            </w:r>
          </w:p>
          <w:p w14:paraId="4A01A5A0" w14:textId="77777777" w:rsidR="00767E09" w:rsidRPr="00F246E7" w:rsidRDefault="00767E09" w:rsidP="008F5356">
            <w:pPr>
              <w:pStyle w:val="ListParagraph"/>
              <w:numPr>
                <w:ilvl w:val="0"/>
                <w:numId w:val="2"/>
              </w:numPr>
              <w:spacing w:before="120" w:after="120"/>
              <w:jc w:val="both"/>
              <w:rPr>
                <w:rFonts w:ascii="Trebuchet MS" w:hAnsi="Trebuchet MS"/>
                <w:color w:val="0070C0"/>
                <w:sz w:val="24"/>
                <w:szCs w:val="24"/>
              </w:rPr>
            </w:pPr>
            <w:r w:rsidRPr="00F246E7">
              <w:rPr>
                <w:rFonts w:ascii="Trebuchet MS" w:hAnsi="Trebuchet MS"/>
                <w:color w:val="0070C0"/>
                <w:sz w:val="24"/>
                <w:szCs w:val="24"/>
              </w:rPr>
              <w:t>institu</w:t>
            </w:r>
            <w:r w:rsidR="007B3CC9" w:rsidRPr="00F246E7">
              <w:rPr>
                <w:rFonts w:ascii="Trebuchet MS" w:hAnsi="Trebuchet MS"/>
                <w:color w:val="0070C0"/>
                <w:sz w:val="24"/>
                <w:szCs w:val="24"/>
              </w:rPr>
              <w:t>te de cercetare de drept public.</w:t>
            </w:r>
            <w:r w:rsidRPr="00F246E7">
              <w:rPr>
                <w:rFonts w:ascii="Trebuchet MS" w:hAnsi="Trebuchet MS"/>
                <w:color w:val="0070C0"/>
                <w:sz w:val="24"/>
                <w:szCs w:val="24"/>
              </w:rPr>
              <w:t xml:space="preserve"> </w:t>
            </w:r>
          </w:p>
          <w:p w14:paraId="3C3BD18D" w14:textId="77777777" w:rsidR="0084186E" w:rsidRPr="00F246E7" w:rsidRDefault="00767E09" w:rsidP="00A01104">
            <w:pPr>
              <w:pStyle w:val="ListParagraph"/>
              <w:numPr>
                <w:ilvl w:val="0"/>
                <w:numId w:val="2"/>
              </w:numPr>
              <w:spacing w:before="120" w:after="120"/>
              <w:jc w:val="both"/>
              <w:rPr>
                <w:rFonts w:ascii="Trebuchet MS" w:hAnsi="Trebuchet MS"/>
                <w:color w:val="0070C0"/>
                <w:sz w:val="24"/>
                <w:szCs w:val="24"/>
              </w:rPr>
            </w:pPr>
            <w:r w:rsidRPr="00F246E7">
              <w:rPr>
                <w:rFonts w:ascii="Trebuchet MS" w:hAnsi="Trebuchet MS"/>
                <w:color w:val="0070C0"/>
                <w:sz w:val="24"/>
                <w:szCs w:val="24"/>
              </w:rPr>
              <w:t>instituții de învățământ</w:t>
            </w:r>
            <w:r w:rsidR="00662A03" w:rsidRPr="00F246E7">
              <w:rPr>
                <w:rFonts w:ascii="Trebuchet MS" w:hAnsi="Trebuchet MS"/>
                <w:color w:val="0070C0"/>
                <w:sz w:val="24"/>
                <w:szCs w:val="24"/>
              </w:rPr>
              <w:t xml:space="preserve"> superior de stat.</w:t>
            </w:r>
            <w:r w:rsidR="0084186E" w:rsidRPr="00F246E7">
              <w:rPr>
                <w:rFonts w:ascii="Trebuchet MS" w:hAnsi="Trebuchet MS"/>
                <w:color w:val="0070C0"/>
                <w:sz w:val="24"/>
                <w:szCs w:val="24"/>
              </w:rPr>
              <w:t xml:space="preserve"> </w:t>
            </w:r>
          </w:p>
          <w:p w14:paraId="5DE2F3AD" w14:textId="77777777" w:rsidR="006631D7" w:rsidRPr="00F246E7" w:rsidRDefault="0084186E" w:rsidP="00A01104">
            <w:pPr>
              <w:pStyle w:val="ListParagraph"/>
              <w:numPr>
                <w:ilvl w:val="0"/>
                <w:numId w:val="2"/>
              </w:numPr>
              <w:spacing w:before="120" w:after="120"/>
              <w:jc w:val="both"/>
              <w:rPr>
                <w:rFonts w:ascii="Trebuchet MS" w:hAnsi="Trebuchet MS"/>
                <w:color w:val="0070C0"/>
                <w:sz w:val="24"/>
                <w:szCs w:val="24"/>
              </w:rPr>
            </w:pPr>
            <w:r w:rsidRPr="00F246E7">
              <w:rPr>
                <w:rFonts w:ascii="Trebuchet MS" w:hAnsi="Trebuchet MS"/>
                <w:color w:val="0070C0"/>
                <w:sz w:val="24"/>
                <w:szCs w:val="24"/>
              </w:rPr>
              <w:t>întreprinderi mici și mijlocii.</w:t>
            </w:r>
          </w:p>
          <w:p w14:paraId="66AB0B70" w14:textId="77777777" w:rsidR="002054E8" w:rsidRPr="00F246E7" w:rsidRDefault="002054E8" w:rsidP="002054E8">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Sunt eligibile institutele de cercetare de drept public și instituțiile de învățământ superior de stat cu personalitate juridică, care fac parte din sistemul </w:t>
            </w:r>
            <w:proofErr w:type="spellStart"/>
            <w:r w:rsidRPr="00F246E7">
              <w:rPr>
                <w:rFonts w:ascii="Trebuchet MS" w:hAnsi="Trebuchet MS"/>
                <w:color w:val="0070C0"/>
                <w:sz w:val="24"/>
                <w:szCs w:val="24"/>
              </w:rPr>
              <w:t>naţional</w:t>
            </w:r>
            <w:proofErr w:type="spellEnd"/>
            <w:r w:rsidRPr="00F246E7">
              <w:rPr>
                <w:rFonts w:ascii="Trebuchet MS" w:hAnsi="Trebuchet MS"/>
                <w:color w:val="0070C0"/>
                <w:sz w:val="24"/>
                <w:szCs w:val="24"/>
              </w:rPr>
              <w:t xml:space="preserve"> de </w:t>
            </w:r>
            <w:r w:rsidRPr="00F246E7">
              <w:rPr>
                <w:rFonts w:ascii="Trebuchet MS" w:hAnsi="Trebuchet MS"/>
                <w:color w:val="0070C0"/>
                <w:sz w:val="24"/>
                <w:szCs w:val="24"/>
              </w:rPr>
              <w:lastRenderedPageBreak/>
              <w:t xml:space="preserve">cercetare-dezvoltare, conform art. 7 din OG nr. 57/2002 privind cercetarea </w:t>
            </w:r>
            <w:proofErr w:type="spellStart"/>
            <w:r w:rsidRPr="00F246E7">
              <w:rPr>
                <w:rFonts w:ascii="Trebuchet MS" w:hAnsi="Trebuchet MS"/>
                <w:color w:val="0070C0"/>
                <w:sz w:val="24"/>
                <w:szCs w:val="24"/>
              </w:rPr>
              <w:t>ştiinţifică</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dezvoltarea tehnologică, aprobată prin Legea nr 324/2003, cu modificările și completările ulterioare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respectă </w:t>
            </w:r>
            <w:proofErr w:type="spellStart"/>
            <w:r w:rsidRPr="00F246E7">
              <w:rPr>
                <w:rFonts w:ascii="Trebuchet MS" w:hAnsi="Trebuchet MS"/>
                <w:color w:val="0070C0"/>
                <w:sz w:val="24"/>
                <w:szCs w:val="24"/>
              </w:rPr>
              <w:t>definiţia</w:t>
            </w:r>
            <w:proofErr w:type="spellEnd"/>
            <w:r w:rsidRPr="00F246E7">
              <w:rPr>
                <w:rFonts w:ascii="Trebuchet MS" w:hAnsi="Trebuchet MS"/>
                <w:color w:val="0070C0"/>
                <w:sz w:val="24"/>
                <w:szCs w:val="24"/>
              </w:rPr>
              <w:t xml:space="preserve"> de </w:t>
            </w:r>
            <w:proofErr w:type="spellStart"/>
            <w:r w:rsidRPr="00F246E7">
              <w:rPr>
                <w:rFonts w:ascii="Trebuchet MS" w:hAnsi="Trebuchet MS"/>
                <w:color w:val="0070C0"/>
                <w:sz w:val="24"/>
                <w:szCs w:val="24"/>
              </w:rPr>
              <w:t>organizaţie</w:t>
            </w:r>
            <w:proofErr w:type="spellEnd"/>
            <w:r w:rsidRPr="00F246E7">
              <w:rPr>
                <w:rFonts w:ascii="Trebuchet MS" w:hAnsi="Trebuchet MS"/>
                <w:color w:val="0070C0"/>
                <w:sz w:val="24"/>
                <w:szCs w:val="24"/>
              </w:rPr>
              <w:t xml:space="preserve"> de cercetare din Cadrul pentru ajutoarele de stat pentru cercetare, dezvoltare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inovare (2014/C 198/01).</w:t>
            </w:r>
          </w:p>
          <w:p w14:paraId="4AE2AE7D" w14:textId="77777777" w:rsidR="002054E8" w:rsidRPr="00F246E7" w:rsidRDefault="002054E8" w:rsidP="002054E8">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Întreprinderile mici și mijlocii solicitante sunt entități cu personalitate juridică constituite conform prevederilor Legii nr. 31/1990 privind </w:t>
            </w:r>
            <w:proofErr w:type="spellStart"/>
            <w:r w:rsidRPr="00F246E7">
              <w:rPr>
                <w:rFonts w:ascii="Trebuchet MS" w:hAnsi="Trebuchet MS"/>
                <w:color w:val="0070C0"/>
                <w:sz w:val="24"/>
                <w:szCs w:val="24"/>
              </w:rPr>
              <w:t>societăţile</w:t>
            </w:r>
            <w:proofErr w:type="spellEnd"/>
            <w:r w:rsidRPr="00F246E7">
              <w:rPr>
                <w:rFonts w:ascii="Trebuchet MS" w:hAnsi="Trebuchet MS"/>
                <w:color w:val="0070C0"/>
                <w:sz w:val="24"/>
                <w:szCs w:val="24"/>
              </w:rPr>
              <w:t xml:space="preserve">, republicată, cu modificările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completările ulterioare</w:t>
            </w:r>
          </w:p>
        </w:tc>
      </w:tr>
    </w:tbl>
    <w:p w14:paraId="1F5499F5" w14:textId="77777777" w:rsidR="006D3FD7" w:rsidRPr="00F246E7" w:rsidRDefault="006D3FD7"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lastRenderedPageBreak/>
        <w:t>Categorii de parteneri eligibili</w:t>
      </w:r>
      <w:r w:rsidR="00C9340D" w:rsidRPr="00F246E7">
        <w:rPr>
          <w:rFonts w:ascii="Trebuchet MS" w:hAnsi="Trebuchet MS"/>
          <w:i/>
          <w:color w:val="0070C0"/>
          <w:sz w:val="24"/>
          <w:szCs w:val="24"/>
        </w:rPr>
        <w:t xml:space="preserve"> </w:t>
      </w:r>
    </w:p>
    <w:tbl>
      <w:tblPr>
        <w:tblStyle w:val="TableGrid"/>
        <w:tblW w:w="0" w:type="auto"/>
        <w:tblLook w:val="04A0" w:firstRow="1" w:lastRow="0" w:firstColumn="1" w:lastColumn="0" w:noHBand="0" w:noVBand="1"/>
      </w:tblPr>
      <w:tblGrid>
        <w:gridCol w:w="9396"/>
      </w:tblGrid>
      <w:tr w:rsidR="002475D4" w:rsidRPr="00F246E7" w14:paraId="21A6DAD2" w14:textId="77777777" w:rsidTr="00B558B3">
        <w:tc>
          <w:tcPr>
            <w:tcW w:w="9396" w:type="dxa"/>
          </w:tcPr>
          <w:p w14:paraId="0BA30E78" w14:textId="77777777" w:rsidR="002304DD" w:rsidRPr="00F246E7" w:rsidRDefault="002304DD" w:rsidP="002304DD">
            <w:pPr>
              <w:rPr>
                <w:rFonts w:ascii="Trebuchet MS" w:hAnsi="Trebuchet MS"/>
                <w:color w:val="0070C0"/>
                <w:sz w:val="24"/>
                <w:szCs w:val="24"/>
              </w:rPr>
            </w:pPr>
            <w:r w:rsidRPr="00F246E7">
              <w:rPr>
                <w:rFonts w:ascii="Trebuchet MS" w:hAnsi="Trebuchet MS"/>
                <w:color w:val="0070C0"/>
                <w:sz w:val="24"/>
                <w:szCs w:val="24"/>
              </w:rPr>
              <w:t>În cadrul proiectelor depuse, tipurile de parteneri eligibili sunt:</w:t>
            </w:r>
          </w:p>
          <w:p w14:paraId="096EC97E" w14:textId="77777777" w:rsidR="002304DD" w:rsidRPr="00F246E7" w:rsidRDefault="002304DD" w:rsidP="002304DD">
            <w:pPr>
              <w:rPr>
                <w:rFonts w:ascii="Trebuchet MS" w:hAnsi="Trebuchet MS"/>
                <w:color w:val="0070C0"/>
                <w:sz w:val="24"/>
                <w:szCs w:val="24"/>
              </w:rPr>
            </w:pPr>
          </w:p>
          <w:p w14:paraId="7A34AD94" w14:textId="77777777" w:rsidR="002304DD" w:rsidRPr="00F246E7" w:rsidRDefault="002304DD" w:rsidP="002304DD">
            <w:pPr>
              <w:pStyle w:val="ListParagraph"/>
              <w:numPr>
                <w:ilvl w:val="0"/>
                <w:numId w:val="2"/>
              </w:numPr>
              <w:rPr>
                <w:rFonts w:ascii="Trebuchet MS" w:hAnsi="Trebuchet MS"/>
                <w:color w:val="0070C0"/>
                <w:sz w:val="24"/>
                <w:szCs w:val="24"/>
              </w:rPr>
            </w:pPr>
            <w:r w:rsidRPr="00F246E7">
              <w:rPr>
                <w:rFonts w:ascii="Trebuchet MS" w:hAnsi="Trebuchet MS"/>
                <w:color w:val="0070C0"/>
                <w:sz w:val="24"/>
                <w:szCs w:val="24"/>
              </w:rPr>
              <w:t xml:space="preserve">institute de cercetare de drept public. </w:t>
            </w:r>
          </w:p>
          <w:p w14:paraId="51F3F98E" w14:textId="77777777" w:rsidR="002304DD" w:rsidRPr="00F246E7" w:rsidRDefault="002304DD" w:rsidP="002304DD">
            <w:pPr>
              <w:pStyle w:val="ListParagraph"/>
              <w:numPr>
                <w:ilvl w:val="0"/>
                <w:numId w:val="2"/>
              </w:numPr>
              <w:rPr>
                <w:rFonts w:ascii="Trebuchet MS" w:hAnsi="Trebuchet MS"/>
                <w:color w:val="0070C0"/>
                <w:sz w:val="24"/>
                <w:szCs w:val="24"/>
              </w:rPr>
            </w:pPr>
            <w:r w:rsidRPr="00F246E7">
              <w:rPr>
                <w:rFonts w:ascii="Trebuchet MS" w:hAnsi="Trebuchet MS"/>
                <w:color w:val="0070C0"/>
                <w:sz w:val="24"/>
                <w:szCs w:val="24"/>
              </w:rPr>
              <w:t xml:space="preserve">instituții de învățământ superior de stat. </w:t>
            </w:r>
          </w:p>
          <w:p w14:paraId="17B9A0EB" w14:textId="77777777" w:rsidR="006D3FD7" w:rsidRPr="00F246E7" w:rsidRDefault="006A72F8" w:rsidP="002304DD">
            <w:pPr>
              <w:pStyle w:val="ListParagraph"/>
              <w:numPr>
                <w:ilvl w:val="0"/>
                <w:numId w:val="2"/>
              </w:numPr>
              <w:rPr>
                <w:rFonts w:ascii="Trebuchet MS" w:hAnsi="Trebuchet MS"/>
                <w:color w:val="0070C0"/>
                <w:sz w:val="24"/>
                <w:szCs w:val="24"/>
              </w:rPr>
            </w:pPr>
            <w:r w:rsidRPr="00F246E7">
              <w:rPr>
                <w:rFonts w:ascii="Trebuchet MS" w:hAnsi="Trebuchet MS"/>
                <w:color w:val="0070C0"/>
                <w:sz w:val="24"/>
                <w:szCs w:val="24"/>
              </w:rPr>
              <w:t>întreprinderi mici și mijlocii.</w:t>
            </w:r>
          </w:p>
          <w:p w14:paraId="475F132A" w14:textId="77777777" w:rsidR="006A72F8" w:rsidRPr="00F246E7" w:rsidRDefault="006A72F8" w:rsidP="006A72F8">
            <w:pPr>
              <w:pStyle w:val="ListParagraph"/>
              <w:rPr>
                <w:rFonts w:ascii="Trebuchet MS" w:hAnsi="Trebuchet MS"/>
                <w:color w:val="0070C0"/>
                <w:sz w:val="24"/>
                <w:szCs w:val="24"/>
              </w:rPr>
            </w:pPr>
          </w:p>
          <w:p w14:paraId="256F0A27" w14:textId="77777777" w:rsidR="006A72F8" w:rsidRPr="00F246E7" w:rsidRDefault="006A72F8" w:rsidP="006A72F8">
            <w:pPr>
              <w:rPr>
                <w:rFonts w:ascii="Trebuchet MS" w:hAnsi="Trebuchet MS"/>
                <w:color w:val="0070C0"/>
                <w:sz w:val="24"/>
                <w:szCs w:val="24"/>
              </w:rPr>
            </w:pPr>
            <w:r w:rsidRPr="00F246E7">
              <w:rPr>
                <w:rFonts w:ascii="Trebuchet MS" w:hAnsi="Trebuchet MS"/>
                <w:color w:val="0070C0"/>
                <w:sz w:val="24"/>
                <w:szCs w:val="24"/>
              </w:rPr>
              <w:t xml:space="preserve">Sunt eligibile ca parteneri institutele de cercetare de drept public și instituțiile de învățământ superior de stat cu personalitate juridică, care fac parte din sistemul </w:t>
            </w:r>
            <w:proofErr w:type="spellStart"/>
            <w:r w:rsidRPr="00F246E7">
              <w:rPr>
                <w:rFonts w:ascii="Trebuchet MS" w:hAnsi="Trebuchet MS"/>
                <w:color w:val="0070C0"/>
                <w:sz w:val="24"/>
                <w:szCs w:val="24"/>
              </w:rPr>
              <w:t>naţional</w:t>
            </w:r>
            <w:proofErr w:type="spellEnd"/>
            <w:r w:rsidRPr="00F246E7">
              <w:rPr>
                <w:rFonts w:ascii="Trebuchet MS" w:hAnsi="Trebuchet MS"/>
                <w:color w:val="0070C0"/>
                <w:sz w:val="24"/>
                <w:szCs w:val="24"/>
              </w:rPr>
              <w:t xml:space="preserve"> de cercetare-dezvoltare, conform art. 7 din OG nr. 57/2002 privind cercetarea </w:t>
            </w:r>
            <w:proofErr w:type="spellStart"/>
            <w:r w:rsidRPr="00F246E7">
              <w:rPr>
                <w:rFonts w:ascii="Trebuchet MS" w:hAnsi="Trebuchet MS"/>
                <w:color w:val="0070C0"/>
                <w:sz w:val="24"/>
                <w:szCs w:val="24"/>
              </w:rPr>
              <w:t>ştiinţifică</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dezvoltarea tehnologică, aprobată prin Legea nr 324/2003, cu modificările și completările ulterioare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respectă </w:t>
            </w:r>
            <w:proofErr w:type="spellStart"/>
            <w:r w:rsidRPr="00F246E7">
              <w:rPr>
                <w:rFonts w:ascii="Trebuchet MS" w:hAnsi="Trebuchet MS"/>
                <w:color w:val="0070C0"/>
                <w:sz w:val="24"/>
                <w:szCs w:val="24"/>
              </w:rPr>
              <w:t>definiţia</w:t>
            </w:r>
            <w:proofErr w:type="spellEnd"/>
            <w:r w:rsidRPr="00F246E7">
              <w:rPr>
                <w:rFonts w:ascii="Trebuchet MS" w:hAnsi="Trebuchet MS"/>
                <w:color w:val="0070C0"/>
                <w:sz w:val="24"/>
                <w:szCs w:val="24"/>
              </w:rPr>
              <w:t xml:space="preserve"> de </w:t>
            </w:r>
            <w:proofErr w:type="spellStart"/>
            <w:r w:rsidRPr="00F246E7">
              <w:rPr>
                <w:rFonts w:ascii="Trebuchet MS" w:hAnsi="Trebuchet MS"/>
                <w:color w:val="0070C0"/>
                <w:sz w:val="24"/>
                <w:szCs w:val="24"/>
              </w:rPr>
              <w:t>organizaţie</w:t>
            </w:r>
            <w:proofErr w:type="spellEnd"/>
            <w:r w:rsidRPr="00F246E7">
              <w:rPr>
                <w:rFonts w:ascii="Trebuchet MS" w:hAnsi="Trebuchet MS"/>
                <w:color w:val="0070C0"/>
                <w:sz w:val="24"/>
                <w:szCs w:val="24"/>
              </w:rPr>
              <w:t xml:space="preserve"> de cercetare din Cadrul pentru ajutoarele de stat pentru cercetare, dezvoltare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inovare (2014/C 198/01).</w:t>
            </w:r>
          </w:p>
          <w:p w14:paraId="2FE5301E" w14:textId="77777777" w:rsidR="009A75CB" w:rsidRPr="00F246E7" w:rsidRDefault="006A72F8" w:rsidP="006A72F8">
            <w:pPr>
              <w:rPr>
                <w:rFonts w:ascii="Trebuchet MS" w:hAnsi="Trebuchet MS"/>
                <w:color w:val="0070C0"/>
                <w:sz w:val="24"/>
                <w:szCs w:val="24"/>
              </w:rPr>
            </w:pPr>
            <w:r w:rsidRPr="00F246E7">
              <w:rPr>
                <w:rFonts w:ascii="Trebuchet MS" w:hAnsi="Trebuchet MS"/>
                <w:color w:val="0070C0"/>
                <w:sz w:val="24"/>
                <w:szCs w:val="24"/>
              </w:rPr>
              <w:t xml:space="preserve">Întreprinderile mici și mijlocii solicitante sunt entități cu personalitate juridică constituite conform prevederilor Legii nr. 31/1990 privind </w:t>
            </w:r>
            <w:proofErr w:type="spellStart"/>
            <w:r w:rsidRPr="00F246E7">
              <w:rPr>
                <w:rFonts w:ascii="Trebuchet MS" w:hAnsi="Trebuchet MS"/>
                <w:color w:val="0070C0"/>
                <w:sz w:val="24"/>
                <w:szCs w:val="24"/>
              </w:rPr>
              <w:t>societăţile</w:t>
            </w:r>
            <w:proofErr w:type="spellEnd"/>
            <w:r w:rsidRPr="00F246E7">
              <w:rPr>
                <w:rFonts w:ascii="Trebuchet MS" w:hAnsi="Trebuchet MS"/>
                <w:color w:val="0070C0"/>
                <w:sz w:val="24"/>
                <w:szCs w:val="24"/>
              </w:rPr>
              <w:t xml:space="preserve">, republicată, cu modificările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completările ulterioare</w:t>
            </w:r>
          </w:p>
          <w:p w14:paraId="0673C059" w14:textId="77777777" w:rsidR="009A75CB" w:rsidRPr="00F246E7" w:rsidRDefault="009A75CB" w:rsidP="009A75CB">
            <w:pPr>
              <w:rPr>
                <w:rFonts w:ascii="Trebuchet MS" w:hAnsi="Trebuchet MS"/>
                <w:color w:val="0070C0"/>
                <w:sz w:val="24"/>
                <w:szCs w:val="24"/>
              </w:rPr>
            </w:pPr>
            <w:r w:rsidRPr="00F246E7">
              <w:rPr>
                <w:rFonts w:ascii="Trebuchet MS" w:hAnsi="Trebuchet MS"/>
                <w:color w:val="0070C0"/>
                <w:sz w:val="24"/>
                <w:szCs w:val="24"/>
              </w:rPr>
              <w:t>Această secțiune este aplicabilă doar proiectelor de tip TEAMING</w:t>
            </w:r>
            <w:r w:rsidR="002139BF" w:rsidRPr="00F246E7">
              <w:rPr>
                <w:rFonts w:ascii="Trebuchet MS" w:hAnsi="Trebuchet MS"/>
                <w:color w:val="0070C0"/>
                <w:sz w:val="24"/>
                <w:szCs w:val="24"/>
              </w:rPr>
              <w:t xml:space="preserve"> și/sau RO-ESFRI-ERIC</w:t>
            </w:r>
          </w:p>
        </w:tc>
      </w:tr>
    </w:tbl>
    <w:p w14:paraId="19255E84" w14:textId="77777777" w:rsidR="00DA2E51" w:rsidRPr="00F246E7" w:rsidRDefault="00DA2E51"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Reguli și cerințe privind parteneriatul</w:t>
      </w:r>
    </w:p>
    <w:tbl>
      <w:tblPr>
        <w:tblStyle w:val="TableGrid"/>
        <w:tblW w:w="0" w:type="auto"/>
        <w:tblLook w:val="04A0" w:firstRow="1" w:lastRow="0" w:firstColumn="1" w:lastColumn="0" w:noHBand="0" w:noVBand="1"/>
      </w:tblPr>
      <w:tblGrid>
        <w:gridCol w:w="9396"/>
      </w:tblGrid>
      <w:tr w:rsidR="002475D4" w:rsidRPr="00F246E7" w14:paraId="426102AC" w14:textId="77777777" w:rsidTr="00B558B3">
        <w:tc>
          <w:tcPr>
            <w:tcW w:w="9396" w:type="dxa"/>
          </w:tcPr>
          <w:p w14:paraId="49A7B895" w14:textId="77777777" w:rsidR="00DA2E51" w:rsidRPr="00F246E7" w:rsidRDefault="002304DD" w:rsidP="002139BF">
            <w:pPr>
              <w:spacing w:before="120" w:after="120"/>
              <w:jc w:val="both"/>
              <w:rPr>
                <w:rFonts w:ascii="Trebuchet MS" w:hAnsi="Trebuchet MS"/>
                <w:color w:val="0070C0"/>
                <w:sz w:val="24"/>
                <w:szCs w:val="24"/>
              </w:rPr>
            </w:pPr>
            <w:r w:rsidRPr="00F246E7">
              <w:rPr>
                <w:rFonts w:ascii="Trebuchet MS" w:hAnsi="Trebuchet MS"/>
                <w:color w:val="0070C0"/>
                <w:sz w:val="24"/>
                <w:szCs w:val="24"/>
              </w:rPr>
              <w:t>În cazul proiectelor de TEAMING</w:t>
            </w:r>
            <w:r w:rsidR="002139BF" w:rsidRPr="00F246E7">
              <w:rPr>
                <w:rFonts w:ascii="Trebuchet MS" w:hAnsi="Trebuchet MS"/>
                <w:color w:val="0070C0"/>
                <w:sz w:val="24"/>
                <w:szCs w:val="24"/>
              </w:rPr>
              <w:t xml:space="preserve"> și/sau RO-ESFRI-ERIC</w:t>
            </w:r>
            <w:r w:rsidRPr="00F246E7">
              <w:rPr>
                <w:rFonts w:ascii="Trebuchet MS" w:hAnsi="Trebuchet MS"/>
                <w:color w:val="0070C0"/>
                <w:sz w:val="24"/>
                <w:szCs w:val="24"/>
              </w:rPr>
              <w:t>, dacă din partea României, în consorțiul european format, există mai multe entități partenere (organizații de cercetare și/sau întreprinderi), acestea pot depune proiectul în cadrul prezentului apel, sub formă de parteneriat format din entitățile românești participante.</w:t>
            </w:r>
          </w:p>
        </w:tc>
      </w:tr>
    </w:tbl>
    <w:p w14:paraId="1EB05275" w14:textId="77777777" w:rsidR="00386F8C" w:rsidRPr="00F246E7" w:rsidRDefault="00386F8C" w:rsidP="00996379">
      <w:pPr>
        <w:pStyle w:val="Heading2"/>
        <w:numPr>
          <w:ilvl w:val="1"/>
          <w:numId w:val="1"/>
        </w:numPr>
      </w:pPr>
      <w:bookmarkStart w:id="50" w:name="_Toc141885965"/>
      <w:r w:rsidRPr="00F246E7">
        <w:t>Eligibilitatea activităților</w:t>
      </w:r>
      <w:bookmarkEnd w:id="50"/>
      <w:r w:rsidRPr="00F246E7">
        <w:t xml:space="preserve"> </w:t>
      </w:r>
      <w:r w:rsidRPr="00F246E7">
        <w:tab/>
      </w:r>
    </w:p>
    <w:p w14:paraId="6D582167" w14:textId="77777777" w:rsidR="00AB1091" w:rsidRPr="00F246E7" w:rsidRDefault="00AB1091"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 xml:space="preserve">Cerințe generale privind </w:t>
      </w:r>
      <w:proofErr w:type="spellStart"/>
      <w:r w:rsidRPr="00F246E7">
        <w:rPr>
          <w:rFonts w:ascii="Trebuchet MS" w:hAnsi="Trebuchet MS"/>
          <w:i/>
          <w:color w:val="0070C0"/>
          <w:sz w:val="24"/>
          <w:szCs w:val="24"/>
        </w:rPr>
        <w:t>elibigilitatea</w:t>
      </w:r>
      <w:proofErr w:type="spellEnd"/>
      <w:r w:rsidRPr="00F246E7">
        <w:rPr>
          <w:rFonts w:ascii="Trebuchet MS" w:hAnsi="Trebuchet MS"/>
          <w:i/>
          <w:color w:val="0070C0"/>
          <w:sz w:val="24"/>
          <w:szCs w:val="24"/>
        </w:rPr>
        <w:t xml:space="preserve"> activităților</w:t>
      </w:r>
    </w:p>
    <w:p w14:paraId="69065085" w14:textId="77777777" w:rsidR="00C96C9B" w:rsidRPr="00F246E7" w:rsidRDefault="001A3DE1" w:rsidP="001A3D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În cadrul prezentului apel de proiecte se</w:t>
      </w:r>
      <w:r w:rsidR="00C96C9B" w:rsidRPr="00F246E7">
        <w:rPr>
          <w:rFonts w:ascii="Trebuchet MS" w:hAnsi="Trebuchet MS"/>
          <w:color w:val="0070C0"/>
          <w:sz w:val="24"/>
          <w:szCs w:val="24"/>
        </w:rPr>
        <w:t xml:space="preserve"> va acorda</w:t>
      </w:r>
      <w:r w:rsidRPr="00F246E7">
        <w:rPr>
          <w:rFonts w:ascii="Trebuchet MS" w:hAnsi="Trebuchet MS"/>
          <w:color w:val="0070C0"/>
          <w:sz w:val="24"/>
          <w:szCs w:val="24"/>
        </w:rPr>
        <w:t xml:space="preserve"> sprijin pentru investiții care includ lucrări</w:t>
      </w:r>
      <w:r w:rsidR="0035082E" w:rsidRPr="00F246E7">
        <w:rPr>
          <w:rFonts w:ascii="Trebuchet MS" w:hAnsi="Trebuchet MS"/>
          <w:color w:val="0070C0"/>
          <w:sz w:val="24"/>
          <w:szCs w:val="24"/>
        </w:rPr>
        <w:t xml:space="preserve"> de construcție/modernizare/consolidare (</w:t>
      </w:r>
      <w:r w:rsidRPr="00F246E7">
        <w:rPr>
          <w:rFonts w:ascii="Trebuchet MS" w:hAnsi="Trebuchet MS"/>
          <w:color w:val="0070C0"/>
          <w:sz w:val="24"/>
          <w:szCs w:val="24"/>
        </w:rPr>
        <w:t xml:space="preserve">care se supun autorizării conform Legii nr. 50/1991 privind autorizarea executării lucrărilor de </w:t>
      </w:r>
      <w:proofErr w:type="spellStart"/>
      <w:r w:rsidRPr="00F246E7">
        <w:rPr>
          <w:rFonts w:ascii="Trebuchet MS" w:hAnsi="Trebuchet MS"/>
          <w:color w:val="0070C0"/>
          <w:sz w:val="24"/>
          <w:szCs w:val="24"/>
        </w:rPr>
        <w:t>construcţii</w:t>
      </w:r>
      <w:proofErr w:type="spellEnd"/>
      <w:r w:rsidRPr="00F246E7">
        <w:rPr>
          <w:rFonts w:ascii="Trebuchet MS" w:hAnsi="Trebuchet MS"/>
          <w:color w:val="0070C0"/>
          <w:sz w:val="24"/>
          <w:szCs w:val="24"/>
        </w:rPr>
        <w:t xml:space="preserve">, republicată, cu modificările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completările ulterioare</w:t>
      </w:r>
      <w:r w:rsidR="0035082E" w:rsidRPr="00F246E7">
        <w:rPr>
          <w:rFonts w:ascii="Trebuchet MS" w:hAnsi="Trebuchet MS"/>
          <w:color w:val="0070C0"/>
          <w:sz w:val="24"/>
          <w:szCs w:val="24"/>
        </w:rPr>
        <w:t>)/achiziție de echipamente specifice domeniului CDI</w:t>
      </w:r>
      <w:r w:rsidR="0048396E" w:rsidRPr="00F246E7">
        <w:rPr>
          <w:rFonts w:ascii="Trebuchet MS" w:hAnsi="Trebuchet MS"/>
          <w:color w:val="0070C0"/>
          <w:sz w:val="24"/>
          <w:szCs w:val="24"/>
        </w:rPr>
        <w:t xml:space="preserve"> pentru proiectele de tip TEAMING și respectiv </w:t>
      </w:r>
      <w:r w:rsidR="00104F11" w:rsidRPr="00F246E7">
        <w:rPr>
          <w:rFonts w:ascii="Trebuchet MS" w:hAnsi="Trebuchet MS"/>
          <w:color w:val="0070C0"/>
          <w:sz w:val="24"/>
          <w:szCs w:val="24"/>
        </w:rPr>
        <w:t>CATEDRE - ERA</w:t>
      </w:r>
      <w:r w:rsidR="0048396E" w:rsidRPr="00F246E7">
        <w:rPr>
          <w:rFonts w:ascii="Trebuchet MS" w:hAnsi="Trebuchet MS"/>
          <w:color w:val="0070C0"/>
          <w:sz w:val="24"/>
          <w:szCs w:val="24"/>
        </w:rPr>
        <w:t xml:space="preserve">. </w:t>
      </w:r>
    </w:p>
    <w:p w14:paraId="324BF1EF" w14:textId="6C3D5187" w:rsidR="002925BC" w:rsidRPr="00F246E7" w:rsidRDefault="002925BC" w:rsidP="001A3D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cazul proiectelor care dețin o </w:t>
      </w:r>
      <w:r w:rsidR="00C57CF1" w:rsidRPr="00F246E7">
        <w:rPr>
          <w:rFonts w:ascii="Trebuchet MS" w:hAnsi="Trebuchet MS"/>
          <w:color w:val="0070C0"/>
          <w:sz w:val="24"/>
          <w:szCs w:val="24"/>
        </w:rPr>
        <w:t xml:space="preserve">„Marcă de excelență” din partea Comisiei Europene, sunt eligibile activitățile din proiectul depus și evaluat în cadrul HE cu condiția încadrării </w:t>
      </w:r>
      <w:r w:rsidR="009872B1" w:rsidRPr="00F246E7">
        <w:rPr>
          <w:rFonts w:ascii="Trebuchet MS" w:hAnsi="Trebuchet MS"/>
          <w:color w:val="0070C0"/>
          <w:sz w:val="24"/>
          <w:szCs w:val="24"/>
        </w:rPr>
        <w:t xml:space="preserve">în prevederile Reg. (UE) nr. 1060/2021, cu modificările și completările ulterioare, a </w:t>
      </w:r>
      <w:r w:rsidR="009872B1" w:rsidRPr="00F246E7">
        <w:rPr>
          <w:rFonts w:ascii="Trebuchet MS" w:hAnsi="Trebuchet MS"/>
          <w:color w:val="0070C0"/>
          <w:sz w:val="24"/>
          <w:szCs w:val="24"/>
        </w:rPr>
        <w:lastRenderedPageBreak/>
        <w:t xml:space="preserve">Reg. (UE) nr. 1058/2021, cu modificările și completările ulterioare, ale </w:t>
      </w:r>
      <w:proofErr w:type="spellStart"/>
      <w:r w:rsidR="007310F2" w:rsidRPr="00F246E7">
        <w:rPr>
          <w:rFonts w:ascii="Trebuchet MS" w:hAnsi="Trebuchet MS"/>
          <w:color w:val="0070C0"/>
          <w:sz w:val="24"/>
          <w:szCs w:val="24"/>
        </w:rPr>
        <w:t>PoCIDIF</w:t>
      </w:r>
      <w:proofErr w:type="spellEnd"/>
      <w:r w:rsidR="007310F2" w:rsidRPr="00F246E7">
        <w:rPr>
          <w:rFonts w:ascii="Trebuchet MS" w:hAnsi="Trebuchet MS"/>
          <w:color w:val="0070C0"/>
          <w:sz w:val="24"/>
          <w:szCs w:val="24"/>
        </w:rPr>
        <w:t xml:space="preserve"> </w:t>
      </w:r>
      <w:r w:rsidR="009872B1" w:rsidRPr="00F246E7">
        <w:rPr>
          <w:rFonts w:ascii="Trebuchet MS" w:hAnsi="Trebuchet MS"/>
          <w:color w:val="0070C0"/>
          <w:sz w:val="24"/>
          <w:szCs w:val="24"/>
        </w:rPr>
        <w:t xml:space="preserve">aprobat și ale prezentului ghid al solicitantului. </w:t>
      </w:r>
    </w:p>
    <w:p w14:paraId="268D1BB8" w14:textId="77777777" w:rsidR="0061751F" w:rsidRPr="00F246E7" w:rsidRDefault="0061751F"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Activități eligibile  </w:t>
      </w:r>
      <w:r w:rsidRPr="00F246E7">
        <w:rPr>
          <w:rFonts w:ascii="Trebuchet MS" w:hAnsi="Trebuchet MS"/>
          <w:i/>
          <w:color w:val="0070C0"/>
          <w:sz w:val="24"/>
          <w:szCs w:val="24"/>
        </w:rPr>
        <w:tab/>
      </w:r>
    </w:p>
    <w:p w14:paraId="0E6D16AC" w14:textId="77777777" w:rsidR="00FC63E1" w:rsidRPr="00F246E7" w:rsidRDefault="00FC63E1" w:rsidP="00FC63E1">
      <w:pPr>
        <w:widowControl w:val="0"/>
        <w:tabs>
          <w:tab w:val="left" w:pos="373"/>
        </w:tabs>
        <w:spacing w:after="0" w:line="283" w:lineRule="exact"/>
        <w:jc w:val="both"/>
        <w:rPr>
          <w:rFonts w:ascii="Trebuchet MS" w:hAnsi="Trebuchet MS"/>
          <w:color w:val="0070C0"/>
          <w:sz w:val="24"/>
          <w:szCs w:val="24"/>
        </w:rPr>
      </w:pPr>
    </w:p>
    <w:p w14:paraId="0A0B7A23" w14:textId="77777777" w:rsidR="00052271" w:rsidRPr="00F246E7" w:rsidRDefault="00052271" w:rsidP="0005227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color w:val="0070C0"/>
          <w:sz w:val="24"/>
          <w:szCs w:val="24"/>
        </w:rPr>
      </w:pPr>
      <w:r w:rsidRPr="00F246E7">
        <w:rPr>
          <w:rFonts w:ascii="Trebuchet MS" w:hAnsi="Trebuchet MS"/>
          <w:b/>
          <w:bCs/>
          <w:color w:val="0070C0"/>
          <w:sz w:val="24"/>
          <w:szCs w:val="24"/>
        </w:rPr>
        <w:t xml:space="preserve">Următoarele categorii de </w:t>
      </w:r>
      <w:proofErr w:type="spellStart"/>
      <w:r w:rsidRPr="00F246E7">
        <w:rPr>
          <w:rFonts w:ascii="Trebuchet MS" w:hAnsi="Trebuchet MS"/>
          <w:b/>
          <w:bCs/>
          <w:color w:val="0070C0"/>
          <w:sz w:val="24"/>
          <w:szCs w:val="24"/>
        </w:rPr>
        <w:t>activităţi</w:t>
      </w:r>
      <w:proofErr w:type="spellEnd"/>
      <w:r w:rsidRPr="00F246E7">
        <w:rPr>
          <w:rFonts w:ascii="Trebuchet MS" w:hAnsi="Trebuchet MS"/>
          <w:b/>
          <w:bCs/>
          <w:color w:val="0070C0"/>
          <w:sz w:val="24"/>
          <w:szCs w:val="24"/>
        </w:rPr>
        <w:t xml:space="preserve"> orientative sunt eligibile pentru </w:t>
      </w:r>
      <w:proofErr w:type="spellStart"/>
      <w:r w:rsidRPr="00F246E7">
        <w:rPr>
          <w:rFonts w:ascii="Trebuchet MS" w:hAnsi="Trebuchet MS"/>
          <w:b/>
          <w:bCs/>
          <w:color w:val="0070C0"/>
          <w:sz w:val="24"/>
          <w:szCs w:val="24"/>
        </w:rPr>
        <w:t>finanţare</w:t>
      </w:r>
      <w:proofErr w:type="spellEnd"/>
      <w:r w:rsidRPr="00F246E7">
        <w:rPr>
          <w:rFonts w:ascii="Trebuchet MS" w:hAnsi="Trebuchet MS"/>
          <w:b/>
          <w:bCs/>
          <w:color w:val="0070C0"/>
          <w:sz w:val="24"/>
          <w:szCs w:val="24"/>
        </w:rPr>
        <w:t xml:space="preserve"> din prezentul apel</w:t>
      </w:r>
      <w:r w:rsidR="00881E4D" w:rsidRPr="00F246E7">
        <w:rPr>
          <w:rFonts w:ascii="Trebuchet MS" w:hAnsi="Trebuchet MS"/>
          <w:b/>
          <w:bCs/>
          <w:color w:val="0070C0"/>
          <w:sz w:val="24"/>
          <w:szCs w:val="24"/>
        </w:rPr>
        <w:t>. Acolo unde este precizat, unele dintre acestea sunt aplicabile doar anumitor tipuri de proiecte</w:t>
      </w:r>
      <w:r w:rsidRPr="00F246E7">
        <w:rPr>
          <w:rFonts w:ascii="Trebuchet MS" w:hAnsi="Trebuchet MS"/>
          <w:b/>
          <w:bCs/>
          <w:color w:val="0070C0"/>
          <w:sz w:val="24"/>
          <w:szCs w:val="24"/>
        </w:rPr>
        <w:t>:</w:t>
      </w:r>
    </w:p>
    <w:p w14:paraId="75594649" w14:textId="77777777" w:rsidR="00FC63E1" w:rsidRPr="00F246E7"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r>
      <w:r w:rsidR="00350592" w:rsidRPr="00F246E7">
        <w:rPr>
          <w:rFonts w:ascii="Trebuchet MS" w:hAnsi="Trebuchet MS"/>
          <w:color w:val="0070C0"/>
          <w:sz w:val="24"/>
          <w:szCs w:val="24"/>
        </w:rPr>
        <w:t xml:space="preserve">lucrări de </w:t>
      </w:r>
      <w:r w:rsidRPr="00F246E7">
        <w:rPr>
          <w:rFonts w:ascii="Trebuchet MS" w:hAnsi="Trebuchet MS"/>
          <w:color w:val="0070C0"/>
          <w:sz w:val="24"/>
          <w:szCs w:val="24"/>
        </w:rPr>
        <w:t>construire/modernizare/consolidare clădiri și spații destinate activităților de cercetare, dezvoltare, inovare și transfer tehnologic cu scopul obținerii rezultatelor propuse în cadrul proiectului (include activitățile cu elaborarea studiilor, documentațiilor tehnice în conformitate cu Anexa 7 la HG nr. 907/2016, cu modificările și completările ulterioare)</w:t>
      </w:r>
      <w:r w:rsidR="001E7408" w:rsidRPr="00F246E7">
        <w:rPr>
          <w:rFonts w:ascii="Trebuchet MS" w:hAnsi="Trebuchet MS"/>
          <w:color w:val="0070C0"/>
          <w:sz w:val="24"/>
          <w:szCs w:val="24"/>
        </w:rPr>
        <w:t xml:space="preserve"> – eligibile doar pentru proiectele de tip TEAMING și </w:t>
      </w:r>
      <w:r w:rsidR="00181DF6" w:rsidRPr="00F246E7">
        <w:rPr>
          <w:rFonts w:ascii="Trebuchet MS" w:hAnsi="Trebuchet MS"/>
          <w:color w:val="0070C0"/>
          <w:sz w:val="24"/>
          <w:szCs w:val="24"/>
        </w:rPr>
        <w:t>CATEDRE – ERA;</w:t>
      </w:r>
    </w:p>
    <w:p w14:paraId="7CEA59D9" w14:textId="77777777" w:rsidR="00FC63E1" w:rsidRPr="00F246E7"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achiziția de clădiri necesare activităților de cercetare, dezvoltare, inovare și transfer tehnologic prevăzute prin proiect</w:t>
      </w:r>
      <w:r w:rsidR="00A249BC" w:rsidRPr="00F246E7">
        <w:rPr>
          <w:rFonts w:ascii="Trebuchet MS" w:hAnsi="Trebuchet MS"/>
          <w:color w:val="0070C0"/>
          <w:sz w:val="24"/>
          <w:szCs w:val="24"/>
        </w:rPr>
        <w:t xml:space="preserve"> - eligibile doar pentru proiectele de tip TEAMING și </w:t>
      </w:r>
      <w:r w:rsidR="00DB7469" w:rsidRPr="00F246E7">
        <w:rPr>
          <w:rFonts w:ascii="Trebuchet MS" w:hAnsi="Trebuchet MS"/>
          <w:color w:val="0070C0"/>
          <w:sz w:val="24"/>
          <w:szCs w:val="24"/>
        </w:rPr>
        <w:t>CATEDRE - ERA</w:t>
      </w:r>
      <w:r w:rsidR="00A249BC" w:rsidRPr="00F246E7">
        <w:rPr>
          <w:rFonts w:ascii="Trebuchet MS" w:hAnsi="Trebuchet MS"/>
          <w:color w:val="0070C0"/>
          <w:sz w:val="24"/>
          <w:szCs w:val="24"/>
        </w:rPr>
        <w:t>, dacă este cazul</w:t>
      </w:r>
      <w:r w:rsidRPr="00F246E7">
        <w:rPr>
          <w:rFonts w:ascii="Trebuchet MS" w:hAnsi="Trebuchet MS"/>
          <w:color w:val="0070C0"/>
          <w:sz w:val="24"/>
          <w:szCs w:val="24"/>
        </w:rPr>
        <w:t>;</w:t>
      </w:r>
    </w:p>
    <w:p w14:paraId="4585D96F" w14:textId="77777777" w:rsidR="00FC63E1" w:rsidRPr="00F246E7"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activități pentru introducerea rezultatelor cercetării, inovării și transferului tehnologic în producție</w:t>
      </w:r>
      <w:r w:rsidR="00E25BB9" w:rsidRPr="00F246E7">
        <w:rPr>
          <w:rFonts w:ascii="Trebuchet MS" w:hAnsi="Trebuchet MS"/>
          <w:color w:val="0070C0"/>
          <w:sz w:val="24"/>
          <w:szCs w:val="24"/>
        </w:rPr>
        <w:t xml:space="preserve"> – eligibile doar pentru proiectele de tip EIC</w:t>
      </w:r>
      <w:r w:rsidRPr="00F246E7">
        <w:rPr>
          <w:rFonts w:ascii="Trebuchet MS" w:hAnsi="Trebuchet MS"/>
          <w:color w:val="0070C0"/>
          <w:sz w:val="24"/>
          <w:szCs w:val="24"/>
        </w:rPr>
        <w:t>;</w:t>
      </w:r>
    </w:p>
    <w:p w14:paraId="3AF35E0D" w14:textId="77777777" w:rsidR="00FC63E1" w:rsidRPr="00F246E7"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activitățile de cercetare și inovare;</w:t>
      </w:r>
    </w:p>
    <w:p w14:paraId="256BF3B0" w14:textId="77777777" w:rsidR="00FC63E1" w:rsidRPr="00F246E7"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activitățile de transfer tehnologic</w:t>
      </w:r>
      <w:r w:rsidR="008E061B" w:rsidRPr="00F246E7">
        <w:rPr>
          <w:rFonts w:ascii="Trebuchet MS" w:hAnsi="Trebuchet MS"/>
          <w:color w:val="0070C0"/>
          <w:sz w:val="24"/>
          <w:szCs w:val="24"/>
        </w:rPr>
        <w:t>/de cunoștințe</w:t>
      </w:r>
      <w:r w:rsidRPr="00F246E7">
        <w:rPr>
          <w:rFonts w:ascii="Trebuchet MS" w:hAnsi="Trebuchet MS"/>
          <w:color w:val="0070C0"/>
          <w:sz w:val="24"/>
          <w:szCs w:val="24"/>
        </w:rPr>
        <w:t>;</w:t>
      </w:r>
    </w:p>
    <w:p w14:paraId="39706E0C" w14:textId="77777777" w:rsidR="00FC63E1" w:rsidRPr="00F246E7"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achiziția de echipamente/tehnologii/utilaje necesare activităților de cercetare, dezvoltare, inovare și transfer tehnologic prevăzute prin proiect;</w:t>
      </w:r>
    </w:p>
    <w:p w14:paraId="293A844C" w14:textId="77777777" w:rsidR="00F15F61" w:rsidRPr="00F246E7"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r>
      <w:r w:rsidR="00F15F61" w:rsidRPr="00F246E7">
        <w:rPr>
          <w:rFonts w:ascii="Trebuchet MS" w:hAnsi="Trebuchet MS"/>
          <w:color w:val="0070C0"/>
          <w:sz w:val="24"/>
          <w:szCs w:val="24"/>
        </w:rPr>
        <w:t>managementul de proiect;</w:t>
      </w:r>
    </w:p>
    <w:p w14:paraId="44F22B74" w14:textId="77777777" w:rsidR="00F558CB" w:rsidRPr="00F246E7" w:rsidRDefault="00F558CB"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activităţile</w:t>
      </w:r>
      <w:proofErr w:type="spellEnd"/>
      <w:r w:rsidRPr="00F246E7">
        <w:rPr>
          <w:rFonts w:ascii="Trebuchet MS" w:hAnsi="Trebuchet MS"/>
          <w:color w:val="0070C0"/>
          <w:sz w:val="24"/>
          <w:szCs w:val="24"/>
        </w:rPr>
        <w:t xml:space="preserve"> de informare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publicitate privind proiectul.</w:t>
      </w:r>
    </w:p>
    <w:p w14:paraId="1979E4CC" w14:textId="77777777" w:rsidR="00FC63E1" w:rsidRPr="00F246E7" w:rsidRDefault="00F15F6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ab/>
      </w:r>
    </w:p>
    <w:p w14:paraId="744B2FE9" w14:textId="77777777" w:rsidR="00E25BB9" w:rsidRPr="00F246E7" w:rsidRDefault="00E25BB9"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În cazul proiectelor de tip TEAMING și CATEDRE – ERA este obligatorie dotarea departamentelor de CD</w:t>
      </w:r>
      <w:r w:rsidR="005D32F3" w:rsidRPr="00F246E7">
        <w:rPr>
          <w:rFonts w:ascii="Trebuchet MS" w:hAnsi="Trebuchet MS"/>
          <w:color w:val="0070C0"/>
          <w:sz w:val="24"/>
          <w:szCs w:val="24"/>
        </w:rPr>
        <w:t>I</w:t>
      </w:r>
      <w:r w:rsidRPr="00F246E7">
        <w:rPr>
          <w:rFonts w:ascii="Trebuchet MS" w:hAnsi="Trebuchet MS"/>
          <w:color w:val="0070C0"/>
          <w:sz w:val="24"/>
          <w:szCs w:val="24"/>
        </w:rPr>
        <w:t xml:space="preserve"> cu aparatură, instrumente, echipamente pentru cercetare, care să funcționeze într-un mediu adecvat.</w:t>
      </w:r>
    </w:p>
    <w:p w14:paraId="0379FAA1" w14:textId="77777777" w:rsidR="0061751F" w:rsidRPr="00F246E7" w:rsidRDefault="001D7438"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Activitatea de bază</w:t>
      </w:r>
      <w:r w:rsidR="0061751F" w:rsidRPr="00F246E7">
        <w:rPr>
          <w:rFonts w:ascii="Trebuchet MS" w:hAnsi="Trebuchet MS"/>
          <w:i/>
          <w:color w:val="0070C0"/>
          <w:sz w:val="24"/>
          <w:szCs w:val="24"/>
        </w:rPr>
        <w:t xml:space="preserve">  </w:t>
      </w:r>
      <w:r w:rsidR="0061751F" w:rsidRPr="00F246E7">
        <w:rPr>
          <w:rFonts w:ascii="Trebuchet MS" w:hAnsi="Trebuchet MS"/>
          <w:i/>
          <w:color w:val="0070C0"/>
          <w:sz w:val="24"/>
          <w:szCs w:val="24"/>
        </w:rPr>
        <w:tab/>
      </w:r>
    </w:p>
    <w:p w14:paraId="7990A510" w14:textId="77777777" w:rsidR="00E06558" w:rsidRPr="00F246E7" w:rsidRDefault="00E06558"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Solicitantul va evidenția în secțiunea </w:t>
      </w:r>
      <w:r w:rsidRPr="00F246E7">
        <w:rPr>
          <w:rFonts w:ascii="Trebuchet MS" w:hAnsi="Trebuchet MS"/>
          <w:b/>
          <w:bCs/>
          <w:color w:val="0070C0"/>
          <w:sz w:val="24"/>
          <w:szCs w:val="24"/>
        </w:rPr>
        <w:t xml:space="preserve">Activități </w:t>
      </w:r>
      <w:r w:rsidRPr="00F246E7">
        <w:rPr>
          <w:rFonts w:ascii="Trebuchet MS" w:hAnsi="Trebuchet MS"/>
          <w:color w:val="0070C0"/>
          <w:sz w:val="24"/>
          <w:szCs w:val="24"/>
        </w:rPr>
        <w:t xml:space="preserve">din Cererea de finanțare, </w:t>
      </w:r>
      <w:r w:rsidRPr="00F246E7">
        <w:rPr>
          <w:rFonts w:ascii="Trebuchet MS" w:hAnsi="Trebuchet MS"/>
          <w:b/>
          <w:bCs/>
          <w:color w:val="0070C0"/>
          <w:sz w:val="24"/>
          <w:szCs w:val="24"/>
        </w:rPr>
        <w:t xml:space="preserve">activitatea de bază </w:t>
      </w:r>
      <w:r w:rsidRPr="00F246E7">
        <w:rPr>
          <w:rFonts w:ascii="Trebuchet MS" w:hAnsi="Trebuchet MS"/>
          <w:color w:val="0070C0"/>
          <w:sz w:val="24"/>
          <w:szCs w:val="24"/>
        </w:rPr>
        <w:t xml:space="preserve">din cadrul proiectului, în funcție de activitățile previzionate și ținând cont de prevederile OUG nr. 23/2023. </w:t>
      </w:r>
    </w:p>
    <w:p w14:paraId="3D1947F4" w14:textId="77777777" w:rsidR="00A66EF5" w:rsidRPr="00F246E7" w:rsidRDefault="00A66EF5"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Act</w:t>
      </w:r>
      <w:r w:rsidR="00E06558" w:rsidRPr="00F246E7">
        <w:rPr>
          <w:rFonts w:ascii="Trebuchet MS" w:hAnsi="Trebuchet MS"/>
          <w:color w:val="0070C0"/>
          <w:sz w:val="24"/>
          <w:szCs w:val="24"/>
        </w:rPr>
        <w:t xml:space="preserve">ivitatea de bază a proiectului </w:t>
      </w:r>
      <w:r w:rsidRPr="00F246E7">
        <w:rPr>
          <w:rFonts w:ascii="Trebuchet MS" w:hAnsi="Trebuchet MS"/>
          <w:color w:val="0070C0"/>
          <w:sz w:val="24"/>
          <w:szCs w:val="24"/>
        </w:rPr>
        <w:t xml:space="preserve">sau pachetul de bază de activități, </w:t>
      </w:r>
      <w:r w:rsidR="00E06558" w:rsidRPr="00F246E7">
        <w:rPr>
          <w:rFonts w:ascii="Trebuchet MS" w:hAnsi="Trebuchet MS"/>
          <w:color w:val="0070C0"/>
          <w:sz w:val="24"/>
          <w:szCs w:val="24"/>
        </w:rPr>
        <w:t xml:space="preserve">declarate/descrise de către beneficiar ca fiind principale sau de </w:t>
      </w:r>
      <w:proofErr w:type="spellStart"/>
      <w:r w:rsidR="00E06558" w:rsidRPr="00F246E7">
        <w:rPr>
          <w:rFonts w:ascii="Trebuchet MS" w:hAnsi="Trebuchet MS"/>
          <w:color w:val="0070C0"/>
          <w:sz w:val="24"/>
          <w:szCs w:val="24"/>
        </w:rPr>
        <w:t>referinţă</w:t>
      </w:r>
      <w:proofErr w:type="spellEnd"/>
      <w:r w:rsidR="00E06558" w:rsidRPr="00F246E7">
        <w:rPr>
          <w:rFonts w:ascii="Trebuchet MS" w:hAnsi="Trebuchet MS"/>
          <w:color w:val="0070C0"/>
          <w:sz w:val="24"/>
          <w:szCs w:val="24"/>
        </w:rPr>
        <w:t xml:space="preserve"> pentru proiect, se verifică de către AM/OIC </w:t>
      </w:r>
      <w:proofErr w:type="spellStart"/>
      <w:r w:rsidR="00E06558" w:rsidRPr="00F246E7">
        <w:rPr>
          <w:rFonts w:ascii="Trebuchet MS" w:hAnsi="Trebuchet MS"/>
          <w:color w:val="0070C0"/>
          <w:sz w:val="24"/>
          <w:szCs w:val="24"/>
        </w:rPr>
        <w:t>şi</w:t>
      </w:r>
      <w:proofErr w:type="spellEnd"/>
      <w:r w:rsidR="00E06558" w:rsidRPr="00F246E7">
        <w:rPr>
          <w:rFonts w:ascii="Trebuchet MS" w:hAnsi="Trebuchet MS"/>
          <w:color w:val="0070C0"/>
          <w:sz w:val="24"/>
          <w:szCs w:val="24"/>
        </w:rPr>
        <w:t xml:space="preserve"> trebuie să respecte următoarele </w:t>
      </w:r>
      <w:proofErr w:type="spellStart"/>
      <w:r w:rsidR="00E06558" w:rsidRPr="00F246E7">
        <w:rPr>
          <w:rFonts w:ascii="Trebuchet MS" w:hAnsi="Trebuchet MS"/>
          <w:color w:val="0070C0"/>
          <w:sz w:val="24"/>
          <w:szCs w:val="24"/>
        </w:rPr>
        <w:t>condiţii</w:t>
      </w:r>
      <w:proofErr w:type="spellEnd"/>
      <w:r w:rsidR="00E06558" w:rsidRPr="00F246E7">
        <w:rPr>
          <w:rFonts w:ascii="Trebuchet MS" w:hAnsi="Trebuchet MS"/>
          <w:color w:val="0070C0"/>
          <w:sz w:val="24"/>
          <w:szCs w:val="24"/>
        </w:rPr>
        <w:t xml:space="preserve"> cumulative, în conformitate cu </w:t>
      </w:r>
      <w:r w:rsidRPr="00F246E7">
        <w:rPr>
          <w:rFonts w:ascii="Trebuchet MS" w:hAnsi="Trebuchet MS"/>
          <w:color w:val="0070C0"/>
          <w:sz w:val="24"/>
          <w:szCs w:val="24"/>
        </w:rPr>
        <w:t>prevederile OUG nr. 23/2023</w:t>
      </w:r>
      <w:r w:rsidR="007955E0" w:rsidRPr="00F246E7">
        <w:rPr>
          <w:rFonts w:ascii="Trebuchet MS" w:hAnsi="Trebuchet MS"/>
          <w:color w:val="0070C0"/>
          <w:sz w:val="24"/>
          <w:szCs w:val="24"/>
        </w:rPr>
        <w:t>:</w:t>
      </w:r>
    </w:p>
    <w:p w14:paraId="0DEA4046" w14:textId="77777777" w:rsidR="00A66EF5" w:rsidRPr="00F246E7" w:rsidRDefault="004E6A15"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 xml:space="preserve">      </w:t>
      </w:r>
      <w:r w:rsidR="00A66EF5" w:rsidRPr="00F246E7">
        <w:rPr>
          <w:rFonts w:ascii="Trebuchet MS" w:hAnsi="Trebuchet MS"/>
          <w:color w:val="0070C0"/>
          <w:sz w:val="24"/>
          <w:szCs w:val="24"/>
        </w:rPr>
        <w:t xml:space="preserve">(i) are legătură directă cu </w:t>
      </w:r>
      <w:r w:rsidR="00A64707" w:rsidRPr="00F246E7">
        <w:rPr>
          <w:rFonts w:ascii="Trebuchet MS" w:hAnsi="Trebuchet MS"/>
          <w:color w:val="0070C0"/>
          <w:sz w:val="24"/>
          <w:szCs w:val="24"/>
        </w:rPr>
        <w:t>scopul</w:t>
      </w:r>
      <w:r w:rsidR="00A66EF5" w:rsidRPr="00F246E7">
        <w:rPr>
          <w:rFonts w:ascii="Trebuchet MS" w:hAnsi="Trebuchet MS"/>
          <w:color w:val="0070C0"/>
          <w:sz w:val="24"/>
          <w:szCs w:val="24"/>
        </w:rPr>
        <w:t xml:space="preserve"> proiectului pentru care se acordă finanțarea și contribuie în mod direct și semnificativ la realizarea obiectivelor și la obținerea rezultatelor acestuia;</w:t>
      </w:r>
    </w:p>
    <w:p w14:paraId="6EB06EBB" w14:textId="77777777" w:rsidR="00A66EF5" w:rsidRPr="00F246E7" w:rsidRDefault="004E6A15"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r w:rsidR="00A66EF5" w:rsidRPr="00F246E7">
        <w:rPr>
          <w:rFonts w:ascii="Trebuchet MS" w:hAnsi="Trebuchet MS"/>
          <w:color w:val="0070C0"/>
          <w:sz w:val="24"/>
          <w:szCs w:val="24"/>
        </w:rPr>
        <w:t>(ii) se regăsește în cererea de finanțare sub forma activităților eligibile specificate în secțiunea 5.2.2 a prezentului ghid al solicitantului;</w:t>
      </w:r>
    </w:p>
    <w:p w14:paraId="0194E9B5" w14:textId="77777777" w:rsidR="00A66EF5" w:rsidRPr="00F246E7" w:rsidRDefault="004E6A15"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r w:rsidR="00A66EF5" w:rsidRPr="00F246E7">
        <w:rPr>
          <w:rFonts w:ascii="Trebuchet MS" w:hAnsi="Trebuchet MS"/>
          <w:color w:val="0070C0"/>
          <w:sz w:val="24"/>
          <w:szCs w:val="24"/>
        </w:rPr>
        <w:t>(iii) nu face parte din activitățile conexe ale proiectului;</w:t>
      </w:r>
    </w:p>
    <w:p w14:paraId="48D67C47" w14:textId="77777777" w:rsidR="0061751F" w:rsidRPr="00F246E7" w:rsidRDefault="004E6A15" w:rsidP="00A66EF5">
      <w:pPr>
        <w:pBdr>
          <w:top w:val="single" w:sz="4" w:space="1" w:color="auto"/>
          <w:left w:val="single" w:sz="4" w:space="4" w:color="auto"/>
          <w:bottom w:val="single" w:sz="4" w:space="1" w:color="auto"/>
          <w:right w:val="single" w:sz="4" w:space="4" w:color="auto"/>
        </w:pBdr>
        <w:spacing w:before="120" w:after="120"/>
        <w:rPr>
          <w:rFonts w:ascii="Trebuchet MS" w:hAnsi="Trebuchet MS"/>
          <w:color w:val="0070C0"/>
          <w:sz w:val="24"/>
          <w:szCs w:val="24"/>
        </w:rPr>
      </w:pPr>
      <w:r w:rsidRPr="00F246E7">
        <w:rPr>
          <w:rFonts w:ascii="Trebuchet MS" w:hAnsi="Trebuchet MS"/>
          <w:color w:val="0070C0"/>
          <w:sz w:val="24"/>
          <w:szCs w:val="24"/>
        </w:rPr>
        <w:t xml:space="preserve">      </w:t>
      </w:r>
      <w:r w:rsidR="00A66EF5" w:rsidRPr="00F246E7">
        <w:rPr>
          <w:rFonts w:ascii="Trebuchet MS" w:hAnsi="Trebuchet MS"/>
          <w:color w:val="0070C0"/>
          <w:sz w:val="24"/>
          <w:szCs w:val="24"/>
        </w:rPr>
        <w:t>(iv) bugetul estimat alocat activității sau pachetului de activități reprezintă minimum 50% din bugetul eligibil al proiectului;</w:t>
      </w:r>
    </w:p>
    <w:p w14:paraId="676A7A1F" w14:textId="77777777" w:rsidR="004E6A15" w:rsidRPr="00F246E7" w:rsidRDefault="004E6A15" w:rsidP="004E6A15">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70C0"/>
          <w:sz w:val="24"/>
          <w:szCs w:val="24"/>
        </w:rPr>
      </w:pPr>
      <w:r w:rsidRPr="00F246E7">
        <w:rPr>
          <w:rFonts w:ascii="Trebuchet MS" w:hAnsi="Trebuchet MS"/>
          <w:i/>
          <w:color w:val="0070C0"/>
          <w:sz w:val="24"/>
          <w:szCs w:val="24"/>
        </w:rPr>
        <w:t>Activitățile conexe sunt</w:t>
      </w:r>
      <w:r w:rsidR="003D2A3F" w:rsidRPr="00F246E7">
        <w:rPr>
          <w:rFonts w:ascii="Trebuchet MS" w:hAnsi="Trebuchet MS"/>
          <w:i/>
          <w:color w:val="0070C0"/>
          <w:sz w:val="24"/>
          <w:szCs w:val="24"/>
        </w:rPr>
        <w:t>, spre exemplu</w:t>
      </w:r>
      <w:r w:rsidRPr="00F246E7">
        <w:rPr>
          <w:rFonts w:ascii="Trebuchet MS" w:hAnsi="Trebuchet MS"/>
          <w:i/>
          <w:color w:val="0070C0"/>
          <w:sz w:val="24"/>
          <w:szCs w:val="24"/>
        </w:rPr>
        <w:t>:</w:t>
      </w:r>
    </w:p>
    <w:p w14:paraId="7ADBE3C1" w14:textId="77777777" w:rsidR="004E6A15" w:rsidRPr="00F246E7" w:rsidRDefault="00CA373C" w:rsidP="004E6A15">
      <w:pPr>
        <w:pBdr>
          <w:top w:val="single" w:sz="4" w:space="1" w:color="auto"/>
          <w:left w:val="single" w:sz="4" w:space="4" w:color="auto"/>
          <w:bottom w:val="single" w:sz="4" w:space="1" w:color="auto"/>
          <w:right w:val="single" w:sz="4" w:space="4" w:color="auto"/>
        </w:pBdr>
        <w:spacing w:before="120" w:after="120"/>
        <w:rPr>
          <w:rFonts w:ascii="Trebuchet MS" w:hAnsi="Trebuchet MS"/>
          <w:color w:val="0070C0"/>
          <w:sz w:val="24"/>
          <w:szCs w:val="24"/>
        </w:rPr>
      </w:pPr>
      <w:r w:rsidRPr="00F246E7">
        <w:rPr>
          <w:rFonts w:ascii="Trebuchet MS" w:hAnsi="Trebuchet MS"/>
          <w:i/>
          <w:color w:val="0070C0"/>
          <w:sz w:val="24"/>
          <w:szCs w:val="24"/>
        </w:rPr>
        <w:t xml:space="preserve">- </w:t>
      </w:r>
      <w:proofErr w:type="spellStart"/>
      <w:r w:rsidR="003F67AF" w:rsidRPr="00F246E7">
        <w:rPr>
          <w:rFonts w:ascii="Trebuchet MS" w:hAnsi="Trebuchet MS"/>
          <w:color w:val="0070C0"/>
          <w:sz w:val="24"/>
          <w:szCs w:val="24"/>
        </w:rPr>
        <w:t>activităţile</w:t>
      </w:r>
      <w:proofErr w:type="spellEnd"/>
      <w:r w:rsidR="003F67AF" w:rsidRPr="00F246E7">
        <w:rPr>
          <w:rFonts w:ascii="Trebuchet MS" w:hAnsi="Trebuchet MS"/>
          <w:color w:val="0070C0"/>
          <w:sz w:val="24"/>
          <w:szCs w:val="24"/>
        </w:rPr>
        <w:t xml:space="preserve"> de informare </w:t>
      </w:r>
      <w:proofErr w:type="spellStart"/>
      <w:r w:rsidR="003F67AF" w:rsidRPr="00F246E7">
        <w:rPr>
          <w:rFonts w:ascii="Trebuchet MS" w:hAnsi="Trebuchet MS"/>
          <w:color w:val="0070C0"/>
          <w:sz w:val="24"/>
          <w:szCs w:val="24"/>
        </w:rPr>
        <w:t>şi</w:t>
      </w:r>
      <w:proofErr w:type="spellEnd"/>
      <w:r w:rsidR="003F67AF" w:rsidRPr="00F246E7">
        <w:rPr>
          <w:rFonts w:ascii="Trebuchet MS" w:hAnsi="Trebuchet MS"/>
          <w:color w:val="0070C0"/>
          <w:sz w:val="24"/>
          <w:szCs w:val="24"/>
        </w:rPr>
        <w:t xml:space="preserve"> publicitate privind proiectul</w:t>
      </w:r>
      <w:r w:rsidR="00016BCD" w:rsidRPr="00F246E7">
        <w:rPr>
          <w:rFonts w:ascii="Trebuchet MS" w:hAnsi="Trebuchet MS"/>
          <w:color w:val="0070C0"/>
          <w:sz w:val="24"/>
          <w:szCs w:val="24"/>
        </w:rPr>
        <w:t>;</w:t>
      </w:r>
    </w:p>
    <w:p w14:paraId="60BD63EA" w14:textId="77777777" w:rsidR="003F67AF" w:rsidRPr="00F246E7" w:rsidRDefault="00170798" w:rsidP="004E6A15">
      <w:pPr>
        <w:pBdr>
          <w:top w:val="single" w:sz="4" w:space="1" w:color="auto"/>
          <w:left w:val="single" w:sz="4" w:space="4" w:color="auto"/>
          <w:bottom w:val="single" w:sz="4" w:space="1" w:color="auto"/>
          <w:right w:val="single" w:sz="4" w:space="4" w:color="auto"/>
        </w:pBdr>
        <w:spacing w:before="120" w:after="120"/>
        <w:rPr>
          <w:rFonts w:ascii="Trebuchet MS" w:hAnsi="Trebuchet MS"/>
          <w:color w:val="0070C0"/>
          <w:sz w:val="24"/>
          <w:szCs w:val="24"/>
        </w:rPr>
      </w:pPr>
      <w:r w:rsidRPr="00F246E7">
        <w:rPr>
          <w:rFonts w:ascii="Trebuchet MS" w:hAnsi="Trebuchet MS"/>
          <w:color w:val="0070C0"/>
          <w:sz w:val="24"/>
          <w:szCs w:val="24"/>
        </w:rPr>
        <w:t>- managementul de proiect.</w:t>
      </w:r>
    </w:p>
    <w:p w14:paraId="5CAEEB23" w14:textId="77777777" w:rsidR="0013762D" w:rsidRPr="00F246E7" w:rsidRDefault="0013762D"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Activități neeligibile  </w:t>
      </w:r>
      <w:r w:rsidRPr="00F246E7">
        <w:rPr>
          <w:rFonts w:ascii="Trebuchet MS" w:hAnsi="Trebuchet MS"/>
          <w:i/>
          <w:color w:val="0070C0"/>
          <w:sz w:val="24"/>
          <w:szCs w:val="24"/>
        </w:rPr>
        <w:tab/>
      </w:r>
    </w:p>
    <w:tbl>
      <w:tblPr>
        <w:tblStyle w:val="TableGrid"/>
        <w:tblW w:w="0" w:type="auto"/>
        <w:tblInd w:w="-147" w:type="dxa"/>
        <w:tblLook w:val="04A0" w:firstRow="1" w:lastRow="0" w:firstColumn="1" w:lastColumn="0" w:noHBand="0" w:noVBand="1"/>
      </w:tblPr>
      <w:tblGrid>
        <w:gridCol w:w="9543"/>
      </w:tblGrid>
      <w:tr w:rsidR="009C6EAD" w:rsidRPr="00F246E7" w14:paraId="5D81519D" w14:textId="77777777" w:rsidTr="00185D12">
        <w:tc>
          <w:tcPr>
            <w:tcW w:w="9543" w:type="dxa"/>
          </w:tcPr>
          <w:p w14:paraId="3D7F8378" w14:textId="77777777" w:rsidR="009C6EAD" w:rsidRPr="00F246E7" w:rsidRDefault="009C6EAD" w:rsidP="009C6EAD">
            <w:pPr>
              <w:spacing w:before="120" w:after="120"/>
              <w:jc w:val="both"/>
              <w:rPr>
                <w:rFonts w:ascii="Trebuchet MS" w:hAnsi="Trebuchet MS"/>
                <w:color w:val="0070C0"/>
                <w:sz w:val="24"/>
                <w:szCs w:val="24"/>
              </w:rPr>
            </w:pPr>
            <w:r w:rsidRPr="00F246E7">
              <w:rPr>
                <w:rFonts w:ascii="Trebuchet MS" w:hAnsi="Trebuchet MS"/>
                <w:b/>
                <w:color w:val="0070C0"/>
                <w:sz w:val="24"/>
                <w:szCs w:val="24"/>
              </w:rPr>
              <w:t xml:space="preserve">Nu vor fi </w:t>
            </w:r>
            <w:proofErr w:type="spellStart"/>
            <w:r w:rsidRPr="00F246E7">
              <w:rPr>
                <w:rFonts w:ascii="Trebuchet MS" w:hAnsi="Trebuchet MS"/>
                <w:b/>
                <w:color w:val="0070C0"/>
                <w:sz w:val="24"/>
                <w:szCs w:val="24"/>
              </w:rPr>
              <w:t>finanţate</w:t>
            </w:r>
            <w:proofErr w:type="spellEnd"/>
            <w:r w:rsidRPr="00F246E7">
              <w:rPr>
                <w:rFonts w:ascii="Trebuchet MS" w:hAnsi="Trebuchet MS"/>
                <w:b/>
                <w:color w:val="0070C0"/>
                <w:sz w:val="24"/>
                <w:szCs w:val="24"/>
              </w:rPr>
              <w:t xml:space="preserve"> proiectele care prevăd exclusiv </w:t>
            </w:r>
            <w:proofErr w:type="spellStart"/>
            <w:r w:rsidRPr="00F246E7">
              <w:rPr>
                <w:rFonts w:ascii="Trebuchet MS" w:hAnsi="Trebuchet MS"/>
                <w:b/>
                <w:color w:val="0070C0"/>
                <w:sz w:val="24"/>
                <w:szCs w:val="24"/>
              </w:rPr>
              <w:t>activităţi</w:t>
            </w:r>
            <w:proofErr w:type="spellEnd"/>
            <w:r w:rsidRPr="00F246E7">
              <w:rPr>
                <w:rFonts w:ascii="Trebuchet MS" w:hAnsi="Trebuchet MS"/>
                <w:b/>
                <w:color w:val="0070C0"/>
                <w:sz w:val="24"/>
                <w:szCs w:val="24"/>
              </w:rPr>
              <w:t xml:space="preserve"> de </w:t>
            </w:r>
            <w:proofErr w:type="spellStart"/>
            <w:r w:rsidRPr="00F246E7">
              <w:rPr>
                <w:rFonts w:ascii="Trebuchet MS" w:hAnsi="Trebuchet MS"/>
                <w:b/>
                <w:color w:val="0070C0"/>
                <w:sz w:val="24"/>
                <w:szCs w:val="24"/>
              </w:rPr>
              <w:t>construcţie</w:t>
            </w:r>
            <w:proofErr w:type="spellEnd"/>
            <w:r w:rsidRPr="00F246E7">
              <w:rPr>
                <w:rFonts w:ascii="Trebuchet MS" w:hAnsi="Trebuchet MS"/>
                <w:b/>
                <w:color w:val="0070C0"/>
                <w:sz w:val="24"/>
                <w:szCs w:val="24"/>
              </w:rPr>
              <w:t>/ modernizare/ modificare/ extindere/consolidare clădiri</w:t>
            </w:r>
            <w:r w:rsidRPr="00F246E7">
              <w:rPr>
                <w:rFonts w:ascii="Trebuchet MS" w:hAnsi="Trebuchet MS"/>
                <w:color w:val="0070C0"/>
                <w:sz w:val="24"/>
                <w:szCs w:val="24"/>
              </w:rPr>
              <w:t xml:space="preserve"> pentru realizarea de centre/ laboratoare/ departamente de cercetare</w:t>
            </w:r>
            <w:r w:rsidR="000A1E0B" w:rsidRPr="00F246E7">
              <w:rPr>
                <w:rFonts w:ascii="Trebuchet MS" w:hAnsi="Trebuchet MS"/>
                <w:color w:val="0070C0"/>
                <w:sz w:val="24"/>
                <w:szCs w:val="24"/>
              </w:rPr>
              <w:t xml:space="preserve">, fără a fi însoțite de </w:t>
            </w:r>
            <w:r w:rsidR="00170798" w:rsidRPr="00F246E7">
              <w:rPr>
                <w:rFonts w:ascii="Trebuchet MS" w:hAnsi="Trebuchet MS"/>
                <w:color w:val="0070C0"/>
                <w:sz w:val="24"/>
                <w:szCs w:val="24"/>
              </w:rPr>
              <w:t>dotarea cu echipamente a acestora (în cazul proiectelor de tip TEAMING și CATEDRE - ERA)</w:t>
            </w:r>
          </w:p>
          <w:p w14:paraId="5FE35FB1" w14:textId="77777777" w:rsidR="009C6EAD" w:rsidRPr="00F246E7" w:rsidRDefault="009C6EAD" w:rsidP="009C6EAD">
            <w:pPr>
              <w:spacing w:before="120" w:after="120"/>
              <w:jc w:val="both"/>
              <w:rPr>
                <w:rFonts w:ascii="Trebuchet MS" w:hAnsi="Trebuchet MS"/>
                <w:color w:val="0070C0"/>
                <w:sz w:val="24"/>
                <w:szCs w:val="24"/>
              </w:rPr>
            </w:pPr>
            <w:r w:rsidRPr="00F246E7">
              <w:rPr>
                <w:rFonts w:ascii="Trebuchet MS" w:hAnsi="Trebuchet MS"/>
                <w:color w:val="0070C0"/>
                <w:sz w:val="24"/>
                <w:szCs w:val="24"/>
              </w:rPr>
              <w:t>și/sau</w:t>
            </w:r>
          </w:p>
          <w:p w14:paraId="30DB05FC" w14:textId="77777777" w:rsidR="006A52CC" w:rsidRPr="00F246E7" w:rsidRDefault="009C6EAD" w:rsidP="009032E7">
            <w:pPr>
              <w:spacing w:before="120" w:after="120"/>
              <w:jc w:val="both"/>
              <w:rPr>
                <w:rFonts w:ascii="Trebuchet MS" w:hAnsi="Trebuchet MS"/>
                <w:color w:val="0070C0"/>
                <w:sz w:val="24"/>
                <w:szCs w:val="24"/>
              </w:rPr>
            </w:pPr>
            <w:r w:rsidRPr="00F246E7">
              <w:rPr>
                <w:rFonts w:ascii="Trebuchet MS" w:hAnsi="Trebuchet MS"/>
                <w:b/>
                <w:color w:val="0070C0"/>
                <w:sz w:val="24"/>
                <w:szCs w:val="24"/>
              </w:rPr>
              <w:t xml:space="preserve">Nu vor fi </w:t>
            </w:r>
            <w:proofErr w:type="spellStart"/>
            <w:r w:rsidRPr="00F246E7">
              <w:rPr>
                <w:rFonts w:ascii="Trebuchet MS" w:hAnsi="Trebuchet MS"/>
                <w:b/>
                <w:color w:val="0070C0"/>
                <w:sz w:val="24"/>
                <w:szCs w:val="24"/>
              </w:rPr>
              <w:t>finanţate</w:t>
            </w:r>
            <w:proofErr w:type="spellEnd"/>
            <w:r w:rsidRPr="00F246E7">
              <w:rPr>
                <w:rFonts w:ascii="Trebuchet MS" w:hAnsi="Trebuchet MS"/>
                <w:b/>
                <w:color w:val="0070C0"/>
                <w:sz w:val="24"/>
                <w:szCs w:val="24"/>
              </w:rPr>
              <w:t xml:space="preserve"> proiectele care prevăd exclusiv </w:t>
            </w:r>
            <w:proofErr w:type="spellStart"/>
            <w:r w:rsidRPr="00F246E7">
              <w:rPr>
                <w:rFonts w:ascii="Trebuchet MS" w:hAnsi="Trebuchet MS"/>
                <w:b/>
                <w:color w:val="0070C0"/>
                <w:sz w:val="24"/>
                <w:szCs w:val="24"/>
              </w:rPr>
              <w:t>activităţi</w:t>
            </w:r>
            <w:proofErr w:type="spellEnd"/>
            <w:r w:rsidRPr="00F246E7">
              <w:rPr>
                <w:rFonts w:ascii="Trebuchet MS" w:hAnsi="Trebuchet MS"/>
                <w:b/>
                <w:color w:val="0070C0"/>
                <w:sz w:val="24"/>
                <w:szCs w:val="24"/>
              </w:rPr>
              <w:t xml:space="preserve"> de achiziție de echipamente/tehnologii/utilaje </w:t>
            </w:r>
            <w:r w:rsidRPr="00F246E7">
              <w:rPr>
                <w:rFonts w:ascii="Trebuchet MS" w:hAnsi="Trebuchet MS"/>
                <w:color w:val="0070C0"/>
                <w:sz w:val="24"/>
                <w:szCs w:val="24"/>
              </w:rPr>
              <w:t>necesare activităților de cercetare, dezvoltare, inovare și transfer tehnologic prevăzute prin proiect</w:t>
            </w:r>
            <w:r w:rsidR="000A1E0B" w:rsidRPr="00F246E7">
              <w:rPr>
                <w:rFonts w:ascii="Trebuchet MS" w:hAnsi="Trebuchet MS"/>
                <w:color w:val="0070C0"/>
                <w:sz w:val="24"/>
                <w:szCs w:val="24"/>
              </w:rPr>
              <w:t xml:space="preserve">, fără a fi însoțite de activități de CDI și transfer tehnologic/de cunoștințe. </w:t>
            </w:r>
          </w:p>
        </w:tc>
      </w:tr>
    </w:tbl>
    <w:p w14:paraId="4524CF4C" w14:textId="77777777" w:rsidR="0013762D" w:rsidRPr="00F246E7" w:rsidRDefault="0013762D" w:rsidP="0013762D">
      <w:pPr>
        <w:pStyle w:val="ListParagraph"/>
        <w:spacing w:before="120" w:after="120"/>
        <w:ind w:left="1080"/>
        <w:rPr>
          <w:rFonts w:ascii="Trebuchet MS" w:hAnsi="Trebuchet MS"/>
          <w:i/>
          <w:color w:val="0070C0"/>
          <w:sz w:val="24"/>
          <w:szCs w:val="24"/>
        </w:rPr>
      </w:pPr>
    </w:p>
    <w:p w14:paraId="30317997" w14:textId="77777777" w:rsidR="00566CCA" w:rsidRPr="00F246E7" w:rsidRDefault="00566CCA" w:rsidP="00996379">
      <w:pPr>
        <w:pStyle w:val="Heading2"/>
        <w:numPr>
          <w:ilvl w:val="1"/>
          <w:numId w:val="1"/>
        </w:numPr>
      </w:pPr>
      <w:bookmarkStart w:id="51" w:name="_Toc141885966"/>
      <w:r w:rsidRPr="00F246E7">
        <w:t>Eligibilitatea cheltuielilor</w:t>
      </w:r>
      <w:bookmarkEnd w:id="51"/>
      <w:r w:rsidRPr="00F246E7">
        <w:tab/>
      </w:r>
    </w:p>
    <w:p w14:paraId="75126DAB" w14:textId="77777777" w:rsidR="00566CCA" w:rsidRPr="00F246E7" w:rsidRDefault="00566CCA"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Baza legală pentru stabilirea eligibilității cheltuielilor</w:t>
      </w:r>
    </w:p>
    <w:tbl>
      <w:tblPr>
        <w:tblStyle w:val="TableGrid"/>
        <w:tblW w:w="0" w:type="auto"/>
        <w:tblLook w:val="04A0" w:firstRow="1" w:lastRow="0" w:firstColumn="1" w:lastColumn="0" w:noHBand="0" w:noVBand="1"/>
      </w:tblPr>
      <w:tblGrid>
        <w:gridCol w:w="9396"/>
      </w:tblGrid>
      <w:tr w:rsidR="002475D4" w:rsidRPr="00F246E7" w14:paraId="38542E65" w14:textId="77777777" w:rsidTr="00B558B3">
        <w:tc>
          <w:tcPr>
            <w:tcW w:w="9396" w:type="dxa"/>
          </w:tcPr>
          <w:p w14:paraId="5F0634D3"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În conformitate cu Art. 5 din Regulamentul (UE) nr. 1058/2021:</w:t>
            </w:r>
          </w:p>
          <w:p w14:paraId="0C257EAA"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(1) FEDR oferă sprijin pentru: </w:t>
            </w:r>
          </w:p>
          <w:p w14:paraId="1578E47A"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 </w:t>
            </w:r>
            <w:proofErr w:type="spellStart"/>
            <w:r w:rsidRPr="00F246E7">
              <w:rPr>
                <w:rFonts w:ascii="Trebuchet MS" w:hAnsi="Trebuchet MS"/>
                <w:color w:val="0070C0"/>
                <w:sz w:val="24"/>
                <w:szCs w:val="24"/>
              </w:rPr>
              <w:t>investiţii</w:t>
            </w:r>
            <w:proofErr w:type="spellEnd"/>
            <w:r w:rsidRPr="00F246E7">
              <w:rPr>
                <w:rFonts w:ascii="Trebuchet MS" w:hAnsi="Trebuchet MS"/>
                <w:color w:val="0070C0"/>
                <w:sz w:val="24"/>
                <w:szCs w:val="24"/>
              </w:rPr>
              <w:t xml:space="preserve"> în infrastructură; </w:t>
            </w:r>
          </w:p>
          <w:p w14:paraId="59E1CFF2"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 </w:t>
            </w:r>
            <w:proofErr w:type="spellStart"/>
            <w:r w:rsidRPr="00F246E7">
              <w:rPr>
                <w:rFonts w:ascii="Trebuchet MS" w:hAnsi="Trebuchet MS"/>
                <w:color w:val="0070C0"/>
                <w:sz w:val="24"/>
                <w:szCs w:val="24"/>
              </w:rPr>
              <w:t>activităţi</w:t>
            </w:r>
            <w:proofErr w:type="spellEnd"/>
            <w:r w:rsidRPr="00F246E7">
              <w:rPr>
                <w:rFonts w:ascii="Trebuchet MS" w:hAnsi="Trebuchet MS"/>
                <w:color w:val="0070C0"/>
                <w:sz w:val="24"/>
                <w:szCs w:val="24"/>
              </w:rPr>
              <w:t xml:space="preserve"> de cercetare aplicată și inovare, inclusiv cercetare industrială, dezvoltare experimentală și studii de fezabilitate; </w:t>
            </w:r>
          </w:p>
          <w:p w14:paraId="46F35686"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 </w:t>
            </w:r>
            <w:proofErr w:type="spellStart"/>
            <w:r w:rsidRPr="00F246E7">
              <w:rPr>
                <w:rFonts w:ascii="Trebuchet MS" w:hAnsi="Trebuchet MS"/>
                <w:color w:val="0070C0"/>
                <w:sz w:val="24"/>
                <w:szCs w:val="24"/>
              </w:rPr>
              <w:t>investiţii</w:t>
            </w:r>
            <w:proofErr w:type="spellEnd"/>
            <w:r w:rsidRPr="00F246E7">
              <w:rPr>
                <w:rFonts w:ascii="Trebuchet MS" w:hAnsi="Trebuchet MS"/>
                <w:color w:val="0070C0"/>
                <w:sz w:val="24"/>
                <w:szCs w:val="24"/>
              </w:rPr>
              <w:t xml:space="preserve"> în accesul la servicii; </w:t>
            </w:r>
          </w:p>
          <w:p w14:paraId="004B23D5"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 </w:t>
            </w:r>
            <w:proofErr w:type="spellStart"/>
            <w:r w:rsidRPr="00F246E7">
              <w:rPr>
                <w:rFonts w:ascii="Trebuchet MS" w:hAnsi="Trebuchet MS"/>
                <w:color w:val="0070C0"/>
                <w:sz w:val="24"/>
                <w:szCs w:val="24"/>
              </w:rPr>
              <w:t>investiţii</w:t>
            </w:r>
            <w:proofErr w:type="spellEnd"/>
            <w:r w:rsidRPr="00F246E7">
              <w:rPr>
                <w:rFonts w:ascii="Trebuchet MS" w:hAnsi="Trebuchet MS"/>
                <w:color w:val="0070C0"/>
                <w:sz w:val="24"/>
                <w:szCs w:val="24"/>
              </w:rPr>
              <w:t xml:space="preserve"> productive în IMM-uri și </w:t>
            </w:r>
            <w:proofErr w:type="spellStart"/>
            <w:r w:rsidRPr="00F246E7">
              <w:rPr>
                <w:rFonts w:ascii="Trebuchet MS" w:hAnsi="Trebuchet MS"/>
                <w:color w:val="0070C0"/>
                <w:sz w:val="24"/>
                <w:szCs w:val="24"/>
              </w:rPr>
              <w:t>investiţii</w:t>
            </w:r>
            <w:proofErr w:type="spellEnd"/>
            <w:r w:rsidRPr="00F246E7">
              <w:rPr>
                <w:rFonts w:ascii="Trebuchet MS" w:hAnsi="Trebuchet MS"/>
                <w:color w:val="0070C0"/>
                <w:sz w:val="24"/>
                <w:szCs w:val="24"/>
              </w:rPr>
              <w:t xml:space="preserve"> care vizează protejarea locurilor de muncă existente și crearea de noi locuri de muncă; </w:t>
            </w:r>
          </w:p>
          <w:p w14:paraId="5DAA4AFD"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(e) echipamente, software și active necorporale; </w:t>
            </w:r>
          </w:p>
          <w:p w14:paraId="690BB6FB"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 xml:space="preserve">(f) colaborare în </w:t>
            </w:r>
            <w:proofErr w:type="spellStart"/>
            <w:r w:rsidRPr="00F246E7">
              <w:rPr>
                <w:rFonts w:ascii="Trebuchet MS" w:hAnsi="Trebuchet MS"/>
                <w:color w:val="0070C0"/>
                <w:sz w:val="24"/>
                <w:szCs w:val="24"/>
              </w:rPr>
              <w:t>reţea</w:t>
            </w:r>
            <w:proofErr w:type="spellEnd"/>
            <w:r w:rsidRPr="00F246E7">
              <w:rPr>
                <w:rFonts w:ascii="Trebuchet MS" w:hAnsi="Trebuchet MS"/>
                <w:color w:val="0070C0"/>
                <w:sz w:val="24"/>
                <w:szCs w:val="24"/>
              </w:rPr>
              <w:t xml:space="preserve">, cooperare, schimb de </w:t>
            </w:r>
            <w:proofErr w:type="spellStart"/>
            <w:r w:rsidRPr="00F246E7">
              <w:rPr>
                <w:rFonts w:ascii="Trebuchet MS" w:hAnsi="Trebuchet MS"/>
                <w:color w:val="0070C0"/>
                <w:sz w:val="24"/>
                <w:szCs w:val="24"/>
              </w:rPr>
              <w:t>experienţă</w:t>
            </w:r>
            <w:proofErr w:type="spellEnd"/>
            <w:r w:rsidRPr="00F246E7">
              <w:rPr>
                <w:rFonts w:ascii="Trebuchet MS" w:hAnsi="Trebuchet MS"/>
                <w:color w:val="0070C0"/>
                <w:sz w:val="24"/>
                <w:szCs w:val="24"/>
              </w:rPr>
              <w:t xml:space="preserve"> și </w:t>
            </w:r>
            <w:proofErr w:type="spellStart"/>
            <w:r w:rsidRPr="00F246E7">
              <w:rPr>
                <w:rFonts w:ascii="Trebuchet MS" w:hAnsi="Trebuchet MS"/>
                <w:color w:val="0070C0"/>
                <w:sz w:val="24"/>
                <w:szCs w:val="24"/>
              </w:rPr>
              <w:t>activităţi</w:t>
            </w:r>
            <w:proofErr w:type="spellEnd"/>
            <w:r w:rsidRPr="00F246E7">
              <w:rPr>
                <w:rFonts w:ascii="Trebuchet MS" w:hAnsi="Trebuchet MS"/>
                <w:color w:val="0070C0"/>
                <w:sz w:val="24"/>
                <w:szCs w:val="24"/>
              </w:rPr>
              <w:t xml:space="preserve"> care implică clustere de inovare, desfășurate inclusiv între întreprinderi, </w:t>
            </w:r>
            <w:proofErr w:type="spellStart"/>
            <w:r w:rsidRPr="00F246E7">
              <w:rPr>
                <w:rFonts w:ascii="Trebuchet MS" w:hAnsi="Trebuchet MS"/>
                <w:color w:val="0070C0"/>
                <w:sz w:val="24"/>
                <w:szCs w:val="24"/>
              </w:rPr>
              <w:t>organizaţii</w:t>
            </w:r>
            <w:proofErr w:type="spellEnd"/>
            <w:r w:rsidRPr="00F246E7">
              <w:rPr>
                <w:rFonts w:ascii="Trebuchet MS" w:hAnsi="Trebuchet MS"/>
                <w:color w:val="0070C0"/>
                <w:sz w:val="24"/>
                <w:szCs w:val="24"/>
              </w:rPr>
              <w:t xml:space="preserve"> de cercetare și </w:t>
            </w:r>
            <w:proofErr w:type="spellStart"/>
            <w:r w:rsidRPr="00F246E7">
              <w:rPr>
                <w:rFonts w:ascii="Trebuchet MS" w:hAnsi="Trebuchet MS"/>
                <w:color w:val="0070C0"/>
                <w:sz w:val="24"/>
                <w:szCs w:val="24"/>
              </w:rPr>
              <w:t>autorităţi</w:t>
            </w:r>
            <w:proofErr w:type="spellEnd"/>
            <w:r w:rsidRPr="00F246E7">
              <w:rPr>
                <w:rFonts w:ascii="Trebuchet MS" w:hAnsi="Trebuchet MS"/>
                <w:color w:val="0070C0"/>
                <w:sz w:val="24"/>
                <w:szCs w:val="24"/>
              </w:rPr>
              <w:t xml:space="preserve"> publice; </w:t>
            </w:r>
          </w:p>
          <w:p w14:paraId="0177B911"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(g) informare, comunicare și studii și </w:t>
            </w:r>
          </w:p>
          <w:p w14:paraId="69037AA5"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(h) </w:t>
            </w:r>
            <w:proofErr w:type="spellStart"/>
            <w:r w:rsidRPr="00F246E7">
              <w:rPr>
                <w:rFonts w:ascii="Trebuchet MS" w:hAnsi="Trebuchet MS"/>
                <w:color w:val="0070C0"/>
                <w:sz w:val="24"/>
                <w:szCs w:val="24"/>
              </w:rPr>
              <w:t>asistenţă</w:t>
            </w:r>
            <w:proofErr w:type="spellEnd"/>
            <w:r w:rsidRPr="00F246E7">
              <w:rPr>
                <w:rFonts w:ascii="Trebuchet MS" w:hAnsi="Trebuchet MS"/>
                <w:color w:val="0070C0"/>
                <w:sz w:val="24"/>
                <w:szCs w:val="24"/>
              </w:rPr>
              <w:t xml:space="preserve"> tehnică</w:t>
            </w:r>
          </w:p>
          <w:p w14:paraId="4584F1FF" w14:textId="77777777" w:rsidR="0035085A" w:rsidRPr="00F246E7" w:rsidRDefault="0035085A" w:rsidP="002475D4">
            <w:pPr>
              <w:spacing w:before="120" w:after="120"/>
              <w:jc w:val="both"/>
              <w:rPr>
                <w:rFonts w:ascii="Trebuchet MS" w:hAnsi="Trebuchet MS"/>
                <w:color w:val="0070C0"/>
                <w:sz w:val="24"/>
                <w:szCs w:val="24"/>
              </w:rPr>
            </w:pPr>
          </w:p>
          <w:p w14:paraId="184491B7"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Pentru a fi eligibilă, o cheltuială trebuie să respecte cumulativ următoarele condiții:</w:t>
            </w:r>
          </w:p>
          <w:p w14:paraId="1996D74D"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 să respecte prevederile art. 63 din Regulamentul (UE) </w:t>
            </w:r>
            <w:r w:rsidR="00CA71B9" w:rsidRPr="00F246E7">
              <w:rPr>
                <w:rFonts w:ascii="Trebuchet MS" w:hAnsi="Trebuchet MS"/>
                <w:color w:val="0070C0"/>
                <w:sz w:val="24"/>
                <w:szCs w:val="24"/>
              </w:rPr>
              <w:t>1060/</w:t>
            </w:r>
            <w:r w:rsidRPr="00F246E7">
              <w:rPr>
                <w:rFonts w:ascii="Trebuchet MS" w:hAnsi="Trebuchet MS"/>
                <w:color w:val="0070C0"/>
                <w:sz w:val="24"/>
                <w:szCs w:val="24"/>
              </w:rPr>
              <w:t xml:space="preserve">2021, respectiv cheltuielile sunt eligibile pentru o contribuție din fonduri dacă au fost suportate de un beneficiar sau de partenerul privat din cadrul unei operațiuni </w:t>
            </w:r>
            <w:r w:rsidR="00CA71B9" w:rsidRPr="00F246E7">
              <w:rPr>
                <w:rFonts w:ascii="Trebuchet MS" w:hAnsi="Trebuchet MS"/>
                <w:color w:val="0070C0"/>
                <w:sz w:val="24"/>
                <w:szCs w:val="24"/>
              </w:rPr>
              <w:t xml:space="preserve">implementate </w:t>
            </w:r>
            <w:r w:rsidRPr="00F246E7">
              <w:rPr>
                <w:rFonts w:ascii="Trebuchet MS" w:hAnsi="Trebuchet MS"/>
                <w:color w:val="0070C0"/>
                <w:sz w:val="24"/>
                <w:szCs w:val="24"/>
              </w:rPr>
              <w:t xml:space="preserve"> (Parteneriat Public-Privat) și plătite în cadrul implementării operațiunilor, între data </w:t>
            </w:r>
            <w:proofErr w:type="spellStart"/>
            <w:r w:rsidRPr="00F246E7">
              <w:rPr>
                <w:rFonts w:ascii="Trebuchet MS" w:hAnsi="Trebuchet MS"/>
                <w:color w:val="0070C0"/>
                <w:sz w:val="24"/>
                <w:szCs w:val="24"/>
              </w:rPr>
              <w:t>transmiteriiprogramului</w:t>
            </w:r>
            <w:proofErr w:type="spellEnd"/>
            <w:r w:rsidRPr="00F246E7">
              <w:rPr>
                <w:rFonts w:ascii="Trebuchet MS" w:hAnsi="Trebuchet MS"/>
                <w:color w:val="0070C0"/>
                <w:sz w:val="24"/>
                <w:szCs w:val="24"/>
              </w:rPr>
              <w:t xml:space="preserve"> către Comisie sau data de 1 ianuarie 2021, oricare dintre aceste date survine prima, și 31 decembrie 2029;</w:t>
            </w:r>
          </w:p>
          <w:p w14:paraId="4ACE52D4"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 să fie </w:t>
            </w:r>
            <w:proofErr w:type="spellStart"/>
            <w:r w:rsidRPr="00F246E7">
              <w:rPr>
                <w:rFonts w:ascii="Trebuchet MS" w:hAnsi="Trebuchet MS"/>
                <w:color w:val="0070C0"/>
                <w:sz w:val="24"/>
                <w:szCs w:val="24"/>
              </w:rPr>
              <w:t>însoţită</w:t>
            </w:r>
            <w:proofErr w:type="spellEnd"/>
            <w:r w:rsidRPr="00F246E7">
              <w:rPr>
                <w:rFonts w:ascii="Trebuchet MS" w:hAnsi="Trebuchet MS"/>
                <w:color w:val="0070C0"/>
                <w:sz w:val="24"/>
                <w:szCs w:val="24"/>
              </w:rPr>
              <w:t xml:space="preserve"> de facturi emise în conformitate cu prevederile Legii nr. 227/2015 privind Codul fiscal, cu modificările și completările ulterioare sau cu prevederile </w:t>
            </w:r>
            <w:proofErr w:type="spellStart"/>
            <w:r w:rsidRPr="00F246E7">
              <w:rPr>
                <w:rFonts w:ascii="Trebuchet MS" w:hAnsi="Trebuchet MS"/>
                <w:color w:val="0070C0"/>
                <w:sz w:val="24"/>
                <w:szCs w:val="24"/>
              </w:rPr>
              <w:t>legislatiei</w:t>
            </w:r>
            <w:proofErr w:type="spellEnd"/>
            <w:r w:rsidRPr="00F246E7">
              <w:rPr>
                <w:rFonts w:ascii="Trebuchet MS" w:hAnsi="Trebuchet MS"/>
                <w:color w:val="0070C0"/>
                <w:sz w:val="24"/>
                <w:szCs w:val="24"/>
              </w:rPr>
              <w:t xml:space="preserve"> statului în care acestea au fost emise, ori de alte documente cu valoare probatorie echivalentă facturilor, pe baza cărora cheltuielile să poată fi verificate/controlate/auditate,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84C6F26"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 să fie </w:t>
            </w:r>
            <w:proofErr w:type="spellStart"/>
            <w:r w:rsidRPr="00F246E7">
              <w:rPr>
                <w:rFonts w:ascii="Trebuchet MS" w:hAnsi="Trebuchet MS"/>
                <w:color w:val="0070C0"/>
                <w:sz w:val="24"/>
                <w:szCs w:val="24"/>
              </w:rPr>
              <w:t>însoţită</w:t>
            </w:r>
            <w:proofErr w:type="spellEnd"/>
            <w:r w:rsidRPr="00F246E7">
              <w:rPr>
                <w:rFonts w:ascii="Trebuchet MS" w:hAnsi="Trebuchet MS"/>
                <w:color w:val="0070C0"/>
                <w:sz w:val="24"/>
                <w:szCs w:val="24"/>
              </w:rPr>
              <w:t xml:space="preserve"> de documente justificative privind efectuarea </w:t>
            </w:r>
            <w:proofErr w:type="spellStart"/>
            <w:r w:rsidRPr="00F246E7">
              <w:rPr>
                <w:rFonts w:ascii="Trebuchet MS" w:hAnsi="Trebuchet MS"/>
                <w:color w:val="0070C0"/>
                <w:sz w:val="24"/>
                <w:szCs w:val="24"/>
              </w:rPr>
              <w:t>plăţii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realitatea cheltuielii efectuate, pe baza cărora cheltuielile să poată fi verificate/controlate/auditate,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750E05E"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d) să fie în conformitate cu prevederile programului;</w:t>
            </w:r>
          </w:p>
          <w:p w14:paraId="54BC4EA3"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e) să fie în conformitate cu prevederile contractului/deciziei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w:t>
            </w:r>
          </w:p>
          <w:p w14:paraId="5721B0E9"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f) să fie rezonabilă, justificată, necesară și să respecte principiile bunei gestiuni financiare, în special în ceea ce privește economia și eficiența operațiunii;</w:t>
            </w:r>
          </w:p>
          <w:p w14:paraId="428CB17D"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g) să respecte prevederile </w:t>
            </w:r>
            <w:proofErr w:type="spellStart"/>
            <w:r w:rsidRPr="00F246E7">
              <w:rPr>
                <w:rFonts w:ascii="Trebuchet MS" w:hAnsi="Trebuchet MS"/>
                <w:color w:val="0070C0"/>
                <w:sz w:val="24"/>
                <w:szCs w:val="24"/>
              </w:rPr>
              <w:t>legislaţiei</w:t>
            </w:r>
            <w:proofErr w:type="spellEnd"/>
            <w:r w:rsidRPr="00F246E7">
              <w:rPr>
                <w:rFonts w:ascii="Trebuchet MS" w:hAnsi="Trebuchet MS"/>
                <w:color w:val="0070C0"/>
                <w:sz w:val="24"/>
                <w:szCs w:val="24"/>
              </w:rPr>
              <w:t xml:space="preserve"> Uniunii Europene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legislaţiei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naţionale</w:t>
            </w:r>
            <w:proofErr w:type="spellEnd"/>
            <w:r w:rsidRPr="00F246E7">
              <w:rPr>
                <w:rFonts w:ascii="Trebuchet MS" w:hAnsi="Trebuchet MS"/>
                <w:color w:val="0070C0"/>
                <w:sz w:val="24"/>
                <w:szCs w:val="24"/>
              </w:rPr>
              <w:t xml:space="preserve"> aplicabile;</w:t>
            </w:r>
          </w:p>
          <w:p w14:paraId="2A81CFE5"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h) să fie înregistrată în contabilitatea beneficiarului, cu respectarea prevederilor art. 74 alin. (1) lit. a) pct. (i) din Regulamentul (UE) 2021/1060,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111429B"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 condițiile de eligibilitate specifice tipului de ajutor de </w:t>
            </w:r>
            <w:proofErr w:type="spellStart"/>
            <w:r w:rsidRPr="00F246E7">
              <w:rPr>
                <w:rFonts w:ascii="Trebuchet MS" w:hAnsi="Trebuchet MS"/>
                <w:color w:val="0070C0"/>
                <w:sz w:val="24"/>
                <w:szCs w:val="24"/>
              </w:rPr>
              <w:t>minimis</w:t>
            </w:r>
            <w:proofErr w:type="spellEnd"/>
            <w:r w:rsidRPr="00F246E7">
              <w:rPr>
                <w:rFonts w:ascii="Trebuchet MS" w:hAnsi="Trebuchet MS"/>
                <w:color w:val="0070C0"/>
                <w:sz w:val="24"/>
                <w:szCs w:val="24"/>
              </w:rPr>
              <w:t xml:space="preserve"> aplicabil.</w:t>
            </w:r>
          </w:p>
          <w:p w14:paraId="1E3519EA" w14:textId="77777777" w:rsidR="00D64B19"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Solicitantul de finanțare are obligația de a asigura fonduri suficiente și realiste în bugetul proiectului, cu încadrarea în limitele maxime prevăzute ghidul solicitantului.</w:t>
            </w:r>
          </w:p>
          <w:p w14:paraId="762FE52B" w14:textId="77777777" w:rsidR="00D64B19" w:rsidRPr="00F246E7" w:rsidRDefault="0084054F" w:rsidP="00D64B19">
            <w:pPr>
              <w:spacing w:before="120" w:after="120"/>
              <w:jc w:val="both"/>
              <w:rPr>
                <w:rFonts w:ascii="Trebuchet MS" w:hAnsi="Trebuchet MS"/>
                <w:color w:val="0070C0"/>
                <w:sz w:val="24"/>
                <w:szCs w:val="24"/>
              </w:rPr>
            </w:pPr>
            <w:r w:rsidRPr="00F246E7">
              <w:rPr>
                <w:rFonts w:ascii="Trebuchet MS" w:hAnsi="Trebuchet MS"/>
                <w:b/>
                <w:color w:val="0070C0"/>
                <w:sz w:val="24"/>
                <w:szCs w:val="24"/>
              </w:rPr>
              <w:t>Conform art. 64 alin. (1) lit. (c) din Regulamentul (UE) 2021/1.060 t</w:t>
            </w:r>
            <w:r w:rsidR="00D64B19" w:rsidRPr="00F246E7">
              <w:rPr>
                <w:rFonts w:ascii="Trebuchet MS" w:hAnsi="Trebuchet MS"/>
                <w:b/>
                <w:color w:val="0070C0"/>
                <w:sz w:val="24"/>
                <w:szCs w:val="24"/>
              </w:rPr>
              <w:t>axa pe valoarea adăugată este neeligibilă cu următoarele excepții</w:t>
            </w:r>
            <w:r w:rsidR="00D64B19" w:rsidRPr="00F246E7">
              <w:rPr>
                <w:rFonts w:ascii="Trebuchet MS" w:hAnsi="Trebuchet MS"/>
                <w:color w:val="0070C0"/>
                <w:sz w:val="24"/>
                <w:szCs w:val="24"/>
              </w:rPr>
              <w:t>:</w:t>
            </w:r>
          </w:p>
          <w:p w14:paraId="2677A78C" w14:textId="77777777" w:rsidR="00D64B19" w:rsidRPr="00F246E7" w:rsidRDefault="00D64B19" w:rsidP="00D64B19">
            <w:pPr>
              <w:tabs>
                <w:tab w:val="left" w:pos="400"/>
              </w:tabs>
              <w:spacing w:before="120" w:after="120"/>
              <w:jc w:val="both"/>
              <w:rPr>
                <w:rFonts w:ascii="Trebuchet MS" w:hAnsi="Trebuchet MS"/>
                <w:color w:val="0070C0"/>
                <w:sz w:val="24"/>
                <w:szCs w:val="24"/>
              </w:rPr>
            </w:pPr>
            <w:r w:rsidRPr="00F246E7">
              <w:rPr>
                <w:rFonts w:ascii="Trebuchet MS" w:hAnsi="Trebuchet MS"/>
                <w:color w:val="0070C0"/>
                <w:sz w:val="24"/>
                <w:szCs w:val="24"/>
              </w:rPr>
              <w:t>(i)</w:t>
            </w:r>
            <w:r w:rsidRPr="00F246E7">
              <w:rPr>
                <w:rFonts w:ascii="Trebuchet MS" w:hAnsi="Trebuchet MS"/>
                <w:color w:val="0070C0"/>
                <w:sz w:val="24"/>
                <w:szCs w:val="24"/>
              </w:rPr>
              <w:tab/>
              <w:t xml:space="preserve">pentru </w:t>
            </w:r>
            <w:proofErr w:type="spellStart"/>
            <w:r w:rsidRPr="00F246E7">
              <w:rPr>
                <w:rFonts w:ascii="Trebuchet MS" w:hAnsi="Trebuchet MS"/>
                <w:color w:val="0070C0"/>
                <w:sz w:val="24"/>
                <w:szCs w:val="24"/>
              </w:rPr>
              <w:t>operaţiunile</w:t>
            </w:r>
            <w:proofErr w:type="spellEnd"/>
            <w:r w:rsidRPr="00F246E7">
              <w:rPr>
                <w:rFonts w:ascii="Trebuchet MS" w:hAnsi="Trebuchet MS"/>
                <w:color w:val="0070C0"/>
                <w:sz w:val="24"/>
                <w:szCs w:val="24"/>
              </w:rPr>
              <w:t xml:space="preserve"> al căror cost total este mai mic de 5 000 000 EUR (inclusiv TVA); </w:t>
            </w:r>
          </w:p>
          <w:p w14:paraId="57636253" w14:textId="77777777" w:rsidR="00D64B19" w:rsidRPr="00F246E7" w:rsidRDefault="00D64B19" w:rsidP="002475D4">
            <w:pPr>
              <w:tabs>
                <w:tab w:val="left" w:pos="400"/>
              </w:tabs>
              <w:spacing w:before="120" w:after="120"/>
              <w:jc w:val="both"/>
              <w:rPr>
                <w:rFonts w:ascii="Trebuchet MS" w:hAnsi="Trebuchet MS"/>
                <w:color w:val="0070C0"/>
                <w:sz w:val="24"/>
                <w:szCs w:val="24"/>
              </w:rPr>
            </w:pPr>
            <w:r w:rsidRPr="00F246E7">
              <w:rPr>
                <w:rFonts w:ascii="Trebuchet MS" w:hAnsi="Trebuchet MS"/>
                <w:color w:val="0070C0"/>
                <w:sz w:val="24"/>
                <w:szCs w:val="24"/>
              </w:rPr>
              <w:t>(ii)</w:t>
            </w:r>
            <w:r w:rsidRPr="00F246E7">
              <w:rPr>
                <w:rFonts w:ascii="Trebuchet MS" w:hAnsi="Trebuchet MS"/>
                <w:color w:val="0070C0"/>
                <w:sz w:val="24"/>
                <w:szCs w:val="24"/>
              </w:rPr>
              <w:tab/>
              <w:t xml:space="preserve">pentru </w:t>
            </w:r>
            <w:proofErr w:type="spellStart"/>
            <w:r w:rsidRPr="00F246E7">
              <w:rPr>
                <w:rFonts w:ascii="Trebuchet MS" w:hAnsi="Trebuchet MS"/>
                <w:color w:val="0070C0"/>
                <w:sz w:val="24"/>
                <w:szCs w:val="24"/>
              </w:rPr>
              <w:t>operaţiunile</w:t>
            </w:r>
            <w:proofErr w:type="spellEnd"/>
            <w:r w:rsidRPr="00F246E7">
              <w:rPr>
                <w:rFonts w:ascii="Trebuchet MS" w:hAnsi="Trebuchet MS"/>
                <w:color w:val="0070C0"/>
                <w:sz w:val="24"/>
                <w:szCs w:val="24"/>
              </w:rPr>
              <w:t xml:space="preserve"> al căror cost total este mai mare de 5 000 000 EUR (inclusiv TVA), în cazul în care TVA-</w:t>
            </w:r>
            <w:proofErr w:type="spellStart"/>
            <w:r w:rsidRPr="00F246E7">
              <w:rPr>
                <w:rFonts w:ascii="Trebuchet MS" w:hAnsi="Trebuchet MS"/>
                <w:color w:val="0070C0"/>
                <w:sz w:val="24"/>
                <w:szCs w:val="24"/>
              </w:rPr>
              <w:t>ul</w:t>
            </w:r>
            <w:proofErr w:type="spellEnd"/>
            <w:r w:rsidRPr="00F246E7">
              <w:rPr>
                <w:rFonts w:ascii="Trebuchet MS" w:hAnsi="Trebuchet MS"/>
                <w:color w:val="0070C0"/>
                <w:sz w:val="24"/>
                <w:szCs w:val="24"/>
              </w:rPr>
              <w:t xml:space="preserve"> nu se recuperează în temeiul </w:t>
            </w:r>
            <w:proofErr w:type="spellStart"/>
            <w:r w:rsidRPr="00F246E7">
              <w:rPr>
                <w:rFonts w:ascii="Trebuchet MS" w:hAnsi="Trebuchet MS"/>
                <w:color w:val="0070C0"/>
                <w:sz w:val="24"/>
                <w:szCs w:val="24"/>
              </w:rPr>
              <w:t>legislaţiei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naţionale</w:t>
            </w:r>
            <w:proofErr w:type="spellEnd"/>
            <w:r w:rsidRPr="00F246E7">
              <w:rPr>
                <w:rFonts w:ascii="Trebuchet MS" w:hAnsi="Trebuchet MS"/>
                <w:color w:val="0070C0"/>
                <w:sz w:val="24"/>
                <w:szCs w:val="24"/>
              </w:rPr>
              <w:t xml:space="preserve"> privind TVA.</w:t>
            </w:r>
          </w:p>
          <w:p w14:paraId="1ABFFA66" w14:textId="77777777" w:rsidR="008D2013" w:rsidRPr="00F246E7" w:rsidRDefault="0084054F" w:rsidP="00D64B19">
            <w:pPr>
              <w:spacing w:before="120" w:after="120"/>
              <w:jc w:val="both"/>
              <w:rPr>
                <w:rFonts w:ascii="Trebuchet MS" w:hAnsi="Trebuchet MS"/>
                <w:color w:val="0070C0"/>
                <w:sz w:val="24"/>
                <w:szCs w:val="24"/>
              </w:rPr>
            </w:pPr>
            <w:r w:rsidRPr="00F246E7">
              <w:rPr>
                <w:rFonts w:ascii="Trebuchet MS" w:hAnsi="Trebuchet MS"/>
                <w:color w:val="0070C0"/>
                <w:sz w:val="24"/>
                <w:szCs w:val="24"/>
              </w:rPr>
              <w:t>Toate cheltuielile trebuie să fie justificate în contextul operațiunii și să respecte principiile bunei gestiuni financiare, în special în ceea ce privește economia și eficiența operațiunii.</w:t>
            </w:r>
          </w:p>
          <w:p w14:paraId="51F5D247" w14:textId="77777777" w:rsidR="0084054F" w:rsidRPr="00F246E7" w:rsidRDefault="008D2013" w:rsidP="00D64B1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conformitate cu prevederile art. 4, alineatul 7, litera c) din OUG 23/2023 </w:t>
            </w:r>
            <w:r w:rsidRPr="00F246E7">
              <w:rPr>
                <w:rFonts w:ascii="Trebuchet MS" w:hAnsi="Trebuchet MS"/>
                <w:b/>
                <w:color w:val="0070C0"/>
                <w:sz w:val="24"/>
                <w:szCs w:val="24"/>
              </w:rPr>
              <w:t>solicitantul de finanțare are obligația de a asigura fonduri suficiente și realiste</w:t>
            </w:r>
            <w:r w:rsidRPr="00F246E7">
              <w:rPr>
                <w:rFonts w:ascii="Trebuchet MS" w:hAnsi="Trebuchet MS"/>
                <w:color w:val="0070C0"/>
                <w:sz w:val="24"/>
                <w:szCs w:val="24"/>
              </w:rPr>
              <w:t xml:space="preserve"> în bugetul proiectului, cu încadrarea în limitele maxime prevăzute în ghid. </w:t>
            </w:r>
            <w:r w:rsidR="0084054F" w:rsidRPr="00F246E7">
              <w:rPr>
                <w:rFonts w:ascii="Trebuchet MS" w:hAnsi="Trebuchet MS"/>
                <w:color w:val="0070C0"/>
                <w:sz w:val="24"/>
                <w:szCs w:val="24"/>
              </w:rPr>
              <w:t xml:space="preserve"> </w:t>
            </w:r>
          </w:p>
          <w:p w14:paraId="5E90C29C" w14:textId="77777777" w:rsidR="00D64B19" w:rsidRPr="00F246E7" w:rsidRDefault="00D64B19" w:rsidP="00D64B1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Valoarea </w:t>
            </w:r>
            <w:proofErr w:type="spellStart"/>
            <w:r w:rsidRPr="00F246E7">
              <w:rPr>
                <w:rFonts w:ascii="Trebuchet MS" w:hAnsi="Trebuchet MS"/>
                <w:color w:val="0070C0"/>
                <w:sz w:val="24"/>
                <w:szCs w:val="24"/>
              </w:rPr>
              <w:t>asistenţei</w:t>
            </w:r>
            <w:proofErr w:type="spellEnd"/>
            <w:r w:rsidRPr="00F246E7">
              <w:rPr>
                <w:rFonts w:ascii="Trebuchet MS" w:hAnsi="Trebuchet MS"/>
                <w:color w:val="0070C0"/>
                <w:sz w:val="24"/>
                <w:szCs w:val="24"/>
              </w:rPr>
              <w:t xml:space="preserve"> financiare nerambursabile va rezulta după aplicarea cotelor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precizate de regulile ajutoarelor de stat pentru </w:t>
            </w:r>
            <w:proofErr w:type="spellStart"/>
            <w:r w:rsidRPr="00F246E7">
              <w:rPr>
                <w:rFonts w:ascii="Trebuchet MS" w:hAnsi="Trebuchet MS"/>
                <w:color w:val="0070C0"/>
                <w:sz w:val="24"/>
                <w:szCs w:val="24"/>
              </w:rPr>
              <w:t>activităţile</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costurile eligibile acceptate</w:t>
            </w:r>
            <w:r w:rsidR="00485DAA" w:rsidRPr="00F246E7">
              <w:rPr>
                <w:rFonts w:ascii="Trebuchet MS" w:hAnsi="Trebuchet MS"/>
                <w:color w:val="0070C0"/>
                <w:sz w:val="24"/>
                <w:szCs w:val="24"/>
              </w:rPr>
              <w:t>, în cazul partenerilor privați</w:t>
            </w:r>
            <w:r w:rsidRPr="00F246E7">
              <w:rPr>
                <w:rFonts w:ascii="Trebuchet MS" w:hAnsi="Trebuchet MS"/>
                <w:color w:val="0070C0"/>
                <w:sz w:val="24"/>
                <w:szCs w:val="24"/>
              </w:rPr>
              <w:t>.</w:t>
            </w:r>
          </w:p>
          <w:p w14:paraId="7286CC2F" w14:textId="77777777" w:rsidR="0046590E" w:rsidRPr="00F246E7" w:rsidRDefault="00D64B19" w:rsidP="00383ED7">
            <w:pPr>
              <w:spacing w:before="120" w:after="120"/>
              <w:jc w:val="both"/>
              <w:rPr>
                <w:rFonts w:ascii="Trebuchet MS" w:hAnsi="Trebuchet MS"/>
                <w:i/>
                <w:color w:val="0070C0"/>
                <w:sz w:val="24"/>
                <w:szCs w:val="24"/>
              </w:rPr>
            </w:pPr>
            <w:r w:rsidRPr="00F246E7">
              <w:rPr>
                <w:rFonts w:ascii="Trebuchet MS" w:hAnsi="Trebuchet MS"/>
                <w:color w:val="0070C0"/>
                <w:sz w:val="24"/>
                <w:szCs w:val="24"/>
              </w:rPr>
              <w:t xml:space="preserve">Toate cheltuielile efectuate pentru realizarea unei imobilizări corporale recunoscută ca activ se vor înregistra în contabilitate în conformitate cu OMFP nr. 1802/2014 pentru aprobarea Reglementărilor contabile privind </w:t>
            </w:r>
            <w:proofErr w:type="spellStart"/>
            <w:r w:rsidRPr="00F246E7">
              <w:rPr>
                <w:rFonts w:ascii="Trebuchet MS" w:hAnsi="Trebuchet MS"/>
                <w:color w:val="0070C0"/>
                <w:sz w:val="24"/>
                <w:szCs w:val="24"/>
              </w:rPr>
              <w:t>situaţiile</w:t>
            </w:r>
            <w:proofErr w:type="spellEnd"/>
            <w:r w:rsidRPr="00F246E7">
              <w:rPr>
                <w:rFonts w:ascii="Trebuchet MS" w:hAnsi="Trebuchet MS"/>
                <w:color w:val="0070C0"/>
                <w:sz w:val="24"/>
                <w:szCs w:val="24"/>
              </w:rPr>
              <w:t xml:space="preserve"> financiare anuale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situaţiile</w:t>
            </w:r>
            <w:proofErr w:type="spellEnd"/>
            <w:r w:rsidRPr="00F246E7">
              <w:rPr>
                <w:rFonts w:ascii="Trebuchet MS" w:hAnsi="Trebuchet MS"/>
                <w:color w:val="0070C0"/>
                <w:sz w:val="24"/>
                <w:szCs w:val="24"/>
              </w:rPr>
              <w:t xml:space="preserve"> financiare anuale consolidate, cu modificările și completările ulterioare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vor reprezenta valoarea totală a activului. </w:t>
            </w:r>
            <w:proofErr w:type="spellStart"/>
            <w:r w:rsidRPr="00F246E7">
              <w:rPr>
                <w:rFonts w:ascii="Trebuchet MS" w:hAnsi="Trebuchet MS"/>
                <w:color w:val="0070C0"/>
                <w:sz w:val="24"/>
                <w:szCs w:val="24"/>
              </w:rPr>
              <w:t>Aceeaşi</w:t>
            </w:r>
            <w:proofErr w:type="spellEnd"/>
            <w:r w:rsidRPr="00F246E7">
              <w:rPr>
                <w:rFonts w:ascii="Trebuchet MS" w:hAnsi="Trebuchet MS"/>
                <w:color w:val="0070C0"/>
                <w:sz w:val="24"/>
                <w:szCs w:val="24"/>
              </w:rPr>
              <w:t xml:space="preserve"> regulă se aplică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pentru imobilizările necorporale.</w:t>
            </w:r>
          </w:p>
        </w:tc>
      </w:tr>
    </w:tbl>
    <w:p w14:paraId="1084B455" w14:textId="77777777" w:rsidR="001D7438" w:rsidRPr="00F246E7" w:rsidRDefault="001D7438"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lastRenderedPageBreak/>
        <w:t xml:space="preserve">Categorii </w:t>
      </w:r>
      <w:r w:rsidR="00D87653" w:rsidRPr="00F246E7">
        <w:rPr>
          <w:rFonts w:ascii="Trebuchet MS" w:hAnsi="Trebuchet MS"/>
          <w:i/>
          <w:color w:val="0070C0"/>
          <w:sz w:val="24"/>
          <w:szCs w:val="24"/>
        </w:rPr>
        <w:t xml:space="preserve">și plafoane </w:t>
      </w:r>
      <w:r w:rsidRPr="00F246E7">
        <w:rPr>
          <w:rFonts w:ascii="Trebuchet MS" w:hAnsi="Trebuchet MS"/>
          <w:i/>
          <w:color w:val="0070C0"/>
          <w:sz w:val="24"/>
          <w:szCs w:val="24"/>
        </w:rPr>
        <w:t>de cheltuieli eligibile</w:t>
      </w:r>
    </w:p>
    <w:tbl>
      <w:tblPr>
        <w:tblStyle w:val="TableGrid"/>
        <w:tblW w:w="0" w:type="auto"/>
        <w:tblLook w:val="04A0" w:firstRow="1" w:lastRow="0" w:firstColumn="1" w:lastColumn="0" w:noHBand="0" w:noVBand="1"/>
      </w:tblPr>
      <w:tblGrid>
        <w:gridCol w:w="9396"/>
      </w:tblGrid>
      <w:tr w:rsidR="002475D4" w:rsidRPr="00F246E7" w14:paraId="71AA4E83" w14:textId="77777777" w:rsidTr="00B558B3">
        <w:tc>
          <w:tcPr>
            <w:tcW w:w="9396" w:type="dxa"/>
          </w:tcPr>
          <w:p w14:paraId="4E06D9F9" w14:textId="77777777" w:rsidR="00634598" w:rsidRPr="00F246E7" w:rsidRDefault="00634598" w:rsidP="00FF5262">
            <w:pPr>
              <w:spacing w:before="120" w:after="120"/>
              <w:rPr>
                <w:rFonts w:ascii="Trebuchet MS" w:hAnsi="Trebuchet MS"/>
                <w:i/>
                <w:color w:val="0070C0"/>
                <w:sz w:val="24"/>
                <w:szCs w:val="24"/>
              </w:rPr>
            </w:pPr>
            <w:r w:rsidRPr="00F246E7">
              <w:rPr>
                <w:rFonts w:ascii="Trebuchet MS" w:hAnsi="Trebuchet MS"/>
                <w:i/>
                <w:color w:val="0070C0"/>
                <w:sz w:val="24"/>
                <w:szCs w:val="24"/>
              </w:rPr>
              <w:t>Următoarele tipuri de cheltuieli sunt eligibile:</w:t>
            </w:r>
          </w:p>
          <w:tbl>
            <w:tblPr>
              <w:tblStyle w:val="TableGrid"/>
              <w:tblW w:w="0" w:type="auto"/>
              <w:tblLook w:val="04A0" w:firstRow="1" w:lastRow="0" w:firstColumn="1" w:lastColumn="0" w:noHBand="0" w:noVBand="1"/>
            </w:tblPr>
            <w:tblGrid>
              <w:gridCol w:w="2365"/>
              <w:gridCol w:w="1451"/>
              <w:gridCol w:w="2910"/>
              <w:gridCol w:w="2444"/>
            </w:tblGrid>
            <w:tr w:rsidR="005D2FCC" w:rsidRPr="00F246E7" w14:paraId="4470FB62" w14:textId="77777777" w:rsidTr="00C8606C">
              <w:tc>
                <w:tcPr>
                  <w:tcW w:w="2302" w:type="dxa"/>
                </w:tcPr>
                <w:p w14:paraId="77E50F07" w14:textId="77777777" w:rsidR="00314252" w:rsidRPr="00F246E7" w:rsidRDefault="00314252" w:rsidP="00314252">
                  <w:pPr>
                    <w:rPr>
                      <w:rFonts w:ascii="Trebuchet MS" w:hAnsi="Trebuchet MS" w:cs="Times New Roman"/>
                      <w:b/>
                      <w:color w:val="0070C0"/>
                      <w:sz w:val="20"/>
                      <w:szCs w:val="20"/>
                    </w:rPr>
                  </w:pPr>
                  <w:r w:rsidRPr="00F246E7">
                    <w:rPr>
                      <w:rFonts w:ascii="Trebuchet MS" w:hAnsi="Trebuchet MS" w:cs="Times New Roman"/>
                      <w:b/>
                      <w:color w:val="0070C0"/>
                      <w:sz w:val="20"/>
                      <w:szCs w:val="20"/>
                    </w:rPr>
                    <w:t>Activitate</w:t>
                  </w:r>
                </w:p>
              </w:tc>
              <w:tc>
                <w:tcPr>
                  <w:tcW w:w="1464" w:type="dxa"/>
                </w:tcPr>
                <w:p w14:paraId="297E7D20" w14:textId="77777777" w:rsidR="00314252" w:rsidRPr="00F246E7" w:rsidRDefault="00314252" w:rsidP="00314252">
                  <w:pPr>
                    <w:rPr>
                      <w:rFonts w:ascii="Trebuchet MS" w:hAnsi="Trebuchet MS" w:cs="Times New Roman"/>
                      <w:b/>
                      <w:color w:val="0070C0"/>
                      <w:sz w:val="20"/>
                      <w:szCs w:val="20"/>
                    </w:rPr>
                  </w:pPr>
                  <w:r w:rsidRPr="00F246E7">
                    <w:rPr>
                      <w:rFonts w:ascii="Trebuchet MS" w:hAnsi="Trebuchet MS" w:cs="Times New Roman"/>
                      <w:b/>
                      <w:color w:val="0070C0"/>
                      <w:sz w:val="20"/>
                      <w:szCs w:val="20"/>
                    </w:rPr>
                    <w:t>Categorie de cheltuieli</w:t>
                  </w:r>
                </w:p>
              </w:tc>
              <w:tc>
                <w:tcPr>
                  <w:tcW w:w="2937" w:type="dxa"/>
                </w:tcPr>
                <w:p w14:paraId="7492F895" w14:textId="77777777" w:rsidR="00314252" w:rsidRPr="00F246E7" w:rsidRDefault="00314252" w:rsidP="00314252">
                  <w:pPr>
                    <w:rPr>
                      <w:rFonts w:ascii="Trebuchet MS" w:hAnsi="Trebuchet MS" w:cs="Times New Roman"/>
                      <w:b/>
                      <w:color w:val="0070C0"/>
                      <w:sz w:val="20"/>
                      <w:szCs w:val="20"/>
                    </w:rPr>
                  </w:pPr>
                  <w:r w:rsidRPr="00F246E7">
                    <w:rPr>
                      <w:rFonts w:ascii="Trebuchet MS" w:hAnsi="Trebuchet MS" w:cs="Times New Roman"/>
                      <w:b/>
                      <w:color w:val="0070C0"/>
                      <w:sz w:val="20"/>
                      <w:szCs w:val="20"/>
                    </w:rPr>
                    <w:t>Subcategorii de cheltuieli</w:t>
                  </w:r>
                </w:p>
              </w:tc>
              <w:tc>
                <w:tcPr>
                  <w:tcW w:w="2467" w:type="dxa"/>
                </w:tcPr>
                <w:p w14:paraId="455762AA" w14:textId="77777777" w:rsidR="00314252" w:rsidRPr="00F246E7" w:rsidRDefault="00314252" w:rsidP="00314252">
                  <w:pPr>
                    <w:rPr>
                      <w:rFonts w:ascii="Trebuchet MS" w:hAnsi="Trebuchet MS" w:cs="Times New Roman"/>
                      <w:b/>
                      <w:color w:val="0070C0"/>
                      <w:sz w:val="20"/>
                      <w:szCs w:val="20"/>
                    </w:rPr>
                  </w:pPr>
                  <w:r w:rsidRPr="00F246E7">
                    <w:rPr>
                      <w:rFonts w:ascii="Trebuchet MS" w:hAnsi="Trebuchet MS" w:cs="Times New Roman"/>
                      <w:b/>
                      <w:color w:val="0070C0"/>
                      <w:sz w:val="20"/>
                      <w:szCs w:val="20"/>
                    </w:rPr>
                    <w:t>Informații utile</w:t>
                  </w:r>
                </w:p>
              </w:tc>
            </w:tr>
            <w:tr w:rsidR="00314252" w:rsidRPr="00F246E7" w14:paraId="2E9B7277" w14:textId="77777777" w:rsidTr="00C8606C">
              <w:tc>
                <w:tcPr>
                  <w:tcW w:w="2302" w:type="dxa"/>
                  <w:vMerge w:val="restart"/>
                </w:tcPr>
                <w:p w14:paraId="3D68C075" w14:textId="77777777" w:rsidR="00314252" w:rsidRPr="00F246E7" w:rsidRDefault="00314252" w:rsidP="00314252">
                  <w:pPr>
                    <w:rPr>
                      <w:rFonts w:ascii="Trebuchet MS" w:hAnsi="Trebuchet MS" w:cs="Times New Roman"/>
                      <w:b/>
                      <w:color w:val="0070C0"/>
                      <w:sz w:val="20"/>
                      <w:szCs w:val="20"/>
                    </w:rPr>
                  </w:pPr>
                  <w:r w:rsidRPr="00F246E7">
                    <w:rPr>
                      <w:rFonts w:ascii="Trebuchet MS" w:hAnsi="Trebuchet MS" w:cs="Times New Roman"/>
                      <w:b/>
                      <w:color w:val="0070C0"/>
                      <w:sz w:val="20"/>
                      <w:szCs w:val="20"/>
                    </w:rPr>
                    <w:t xml:space="preserve">Lucrări de construire/ modernizare/consolidare clădiri și spații destinate activităților de cercetare, dezvoltare, inovare și transfer tehnologic </w:t>
                  </w:r>
                </w:p>
                <w:p w14:paraId="76AC2AE2" w14:textId="77777777" w:rsidR="00314252" w:rsidRPr="00F246E7" w:rsidRDefault="00314252" w:rsidP="00314252">
                  <w:pPr>
                    <w:rPr>
                      <w:rFonts w:ascii="Trebuchet MS" w:hAnsi="Trebuchet MS" w:cs="Times New Roman"/>
                      <w:b/>
                      <w:color w:val="0070C0"/>
                      <w:sz w:val="20"/>
                      <w:szCs w:val="20"/>
                    </w:rPr>
                  </w:pPr>
                </w:p>
                <w:p w14:paraId="45F60CE6" w14:textId="77777777" w:rsidR="00314252" w:rsidRPr="00F246E7" w:rsidRDefault="00314252" w:rsidP="00314252">
                  <w:pPr>
                    <w:rPr>
                      <w:rFonts w:ascii="Trebuchet MS" w:hAnsi="Trebuchet MS" w:cs="Times New Roman"/>
                      <w:b/>
                      <w:color w:val="0070C0"/>
                      <w:sz w:val="20"/>
                      <w:szCs w:val="20"/>
                    </w:rPr>
                  </w:pPr>
                  <w:r w:rsidRPr="00F246E7">
                    <w:rPr>
                      <w:rFonts w:ascii="Trebuchet MS" w:hAnsi="Trebuchet MS" w:cs="Times New Roman"/>
                      <w:b/>
                      <w:color w:val="0070C0"/>
                      <w:sz w:val="20"/>
                      <w:szCs w:val="20"/>
                    </w:rPr>
                    <w:t>Achiziția de clădiri necesare activităților de cercetare, dezvoltare, inovare și transfer tehnologic prevăzute prin proiect;</w:t>
                  </w:r>
                </w:p>
                <w:p w14:paraId="0B59A382" w14:textId="77777777" w:rsidR="006A2BC2" w:rsidRPr="00F246E7" w:rsidRDefault="006A2BC2" w:rsidP="00314252">
                  <w:pPr>
                    <w:rPr>
                      <w:rFonts w:ascii="Trebuchet MS" w:hAnsi="Trebuchet MS" w:cs="Times New Roman"/>
                      <w:color w:val="0070C0"/>
                      <w:sz w:val="20"/>
                      <w:szCs w:val="20"/>
                    </w:rPr>
                  </w:pPr>
                </w:p>
                <w:p w14:paraId="08E25E70" w14:textId="77777777" w:rsidR="006A2BC2" w:rsidRPr="00F246E7" w:rsidRDefault="006A2BC2" w:rsidP="00314252">
                  <w:pPr>
                    <w:rPr>
                      <w:rFonts w:ascii="Trebuchet MS" w:hAnsi="Trebuchet MS" w:cs="Times New Roman"/>
                      <w:i/>
                      <w:color w:val="0070C0"/>
                      <w:sz w:val="20"/>
                      <w:szCs w:val="20"/>
                    </w:rPr>
                  </w:pPr>
                  <w:r w:rsidRPr="00F246E7">
                    <w:rPr>
                      <w:rFonts w:ascii="Trebuchet MS" w:hAnsi="Trebuchet MS" w:cs="Times New Roman"/>
                      <w:i/>
                      <w:color w:val="0070C0"/>
                      <w:sz w:val="20"/>
                      <w:szCs w:val="20"/>
                    </w:rPr>
                    <w:lastRenderedPageBreak/>
                    <w:t>Cheltuielile definite pentru aceste activități sunt eligibile doar în cazul tipurilor de proiecte TEAMING și CATEDRE-ERA</w:t>
                  </w:r>
                </w:p>
              </w:tc>
              <w:tc>
                <w:tcPr>
                  <w:tcW w:w="1464" w:type="dxa"/>
                </w:tcPr>
                <w:p w14:paraId="6F4DA89B"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lastRenderedPageBreak/>
                    <w:t>SERVICII</w:t>
                  </w:r>
                </w:p>
              </w:tc>
              <w:tc>
                <w:tcPr>
                  <w:tcW w:w="2937" w:type="dxa"/>
                </w:tcPr>
                <w:p w14:paraId="114A2BD0"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- 3.5.3. Studiu de fezabilitate/</w:t>
                  </w:r>
                  <w:proofErr w:type="spellStart"/>
                  <w:r w:rsidRPr="00F246E7">
                    <w:rPr>
                      <w:rFonts w:ascii="Trebuchet MS" w:hAnsi="Trebuchet MS" w:cs="Times New Roman"/>
                      <w:color w:val="0070C0"/>
                      <w:sz w:val="20"/>
                      <w:szCs w:val="20"/>
                    </w:rPr>
                    <w:t>documentaţie</w:t>
                  </w:r>
                  <w:proofErr w:type="spellEnd"/>
                  <w:r w:rsidRPr="00F246E7">
                    <w:rPr>
                      <w:rFonts w:ascii="Trebuchet MS" w:hAnsi="Trebuchet MS" w:cs="Times New Roman"/>
                      <w:color w:val="0070C0"/>
                      <w:sz w:val="20"/>
                      <w:szCs w:val="20"/>
                    </w:rPr>
                    <w:t xml:space="preserve"> de avizare a lucrărilor de </w:t>
                  </w:r>
                  <w:proofErr w:type="spellStart"/>
                  <w:r w:rsidRPr="00F246E7">
                    <w:rPr>
                      <w:rFonts w:ascii="Trebuchet MS" w:hAnsi="Trebuchet MS" w:cs="Times New Roman"/>
                      <w:color w:val="0070C0"/>
                      <w:sz w:val="20"/>
                      <w:szCs w:val="20"/>
                    </w:rPr>
                    <w:t>intervenţii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deviz general</w:t>
                  </w:r>
                </w:p>
                <w:p w14:paraId="657F7472"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- 3.5.4. </w:t>
                  </w:r>
                  <w:proofErr w:type="spellStart"/>
                  <w:r w:rsidRPr="00F246E7">
                    <w:rPr>
                      <w:rFonts w:ascii="Trebuchet MS" w:hAnsi="Trebuchet MS" w:cs="Times New Roman"/>
                      <w:color w:val="0070C0"/>
                      <w:sz w:val="20"/>
                      <w:szCs w:val="20"/>
                    </w:rPr>
                    <w:t>Documentaţiile</w:t>
                  </w:r>
                  <w:proofErr w:type="spellEnd"/>
                  <w:r w:rsidRPr="00F246E7">
                    <w:rPr>
                      <w:rFonts w:ascii="Trebuchet MS" w:hAnsi="Trebuchet MS" w:cs="Times New Roman"/>
                      <w:color w:val="0070C0"/>
                      <w:sz w:val="20"/>
                      <w:szCs w:val="20"/>
                    </w:rPr>
                    <w:t xml:space="preserve"> tehnice necesare în vederea </w:t>
                  </w:r>
                  <w:proofErr w:type="spellStart"/>
                  <w:r w:rsidRPr="00F246E7">
                    <w:rPr>
                      <w:rFonts w:ascii="Trebuchet MS" w:hAnsi="Trebuchet MS" w:cs="Times New Roman"/>
                      <w:color w:val="0070C0"/>
                      <w:sz w:val="20"/>
                      <w:szCs w:val="20"/>
                    </w:rPr>
                    <w:t>obţinerii</w:t>
                  </w:r>
                  <w:proofErr w:type="spellEnd"/>
                  <w:r w:rsidRPr="00F246E7">
                    <w:rPr>
                      <w:rFonts w:ascii="Trebuchet MS" w:hAnsi="Trebuchet MS" w:cs="Times New Roman"/>
                      <w:color w:val="0070C0"/>
                      <w:sz w:val="20"/>
                      <w:szCs w:val="20"/>
                    </w:rPr>
                    <w:t xml:space="preserve"> avizelor/ acordurilor/ </w:t>
                  </w:r>
                  <w:proofErr w:type="spellStart"/>
                  <w:r w:rsidRPr="00F246E7">
                    <w:rPr>
                      <w:rFonts w:ascii="Trebuchet MS" w:hAnsi="Trebuchet MS" w:cs="Times New Roman"/>
                      <w:color w:val="0070C0"/>
                      <w:sz w:val="20"/>
                      <w:szCs w:val="20"/>
                    </w:rPr>
                    <w:t>autorizaţiilor</w:t>
                  </w:r>
                  <w:proofErr w:type="spellEnd"/>
                </w:p>
                <w:p w14:paraId="65A327DB"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  3.5.5. Verificarea tehnică de calitate a proiectului tehnic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a detaliilor de </w:t>
                  </w:r>
                  <w:proofErr w:type="spellStart"/>
                  <w:r w:rsidRPr="00F246E7">
                    <w:rPr>
                      <w:rFonts w:ascii="Trebuchet MS" w:hAnsi="Trebuchet MS" w:cs="Times New Roman"/>
                      <w:color w:val="0070C0"/>
                      <w:sz w:val="20"/>
                      <w:szCs w:val="20"/>
                    </w:rPr>
                    <w:t>execuţie</w:t>
                  </w:r>
                  <w:proofErr w:type="spellEnd"/>
                </w:p>
                <w:p w14:paraId="3F3CF2B9"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- 3.5.6. Proiect tehnic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detalii de </w:t>
                  </w:r>
                  <w:proofErr w:type="spellStart"/>
                  <w:r w:rsidRPr="00F246E7">
                    <w:rPr>
                      <w:rFonts w:ascii="Trebuchet MS" w:hAnsi="Trebuchet MS" w:cs="Times New Roman"/>
                      <w:color w:val="0070C0"/>
                      <w:sz w:val="20"/>
                      <w:szCs w:val="20"/>
                    </w:rPr>
                    <w:t>execuţie</w:t>
                  </w:r>
                  <w:proofErr w:type="spellEnd"/>
                </w:p>
                <w:p w14:paraId="203867D8"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lastRenderedPageBreak/>
                    <w:t xml:space="preserve">- 3.8.2. </w:t>
                  </w:r>
                  <w:proofErr w:type="spellStart"/>
                  <w:r w:rsidRPr="00F246E7">
                    <w:rPr>
                      <w:rFonts w:ascii="Trebuchet MS" w:hAnsi="Trebuchet MS" w:cs="Times New Roman"/>
                      <w:color w:val="0070C0"/>
                      <w:sz w:val="20"/>
                      <w:szCs w:val="20"/>
                    </w:rPr>
                    <w:t>Dirigenţie</w:t>
                  </w:r>
                  <w:proofErr w:type="spellEnd"/>
                  <w:r w:rsidRPr="00F246E7">
                    <w:rPr>
                      <w:rFonts w:ascii="Trebuchet MS" w:hAnsi="Trebuchet MS" w:cs="Times New Roman"/>
                      <w:color w:val="0070C0"/>
                      <w:sz w:val="20"/>
                      <w:szCs w:val="20"/>
                    </w:rPr>
                    <w:t xml:space="preserve"> de </w:t>
                  </w:r>
                  <w:proofErr w:type="spellStart"/>
                  <w:r w:rsidRPr="00F246E7">
                    <w:rPr>
                      <w:rFonts w:ascii="Trebuchet MS" w:hAnsi="Trebuchet MS" w:cs="Times New Roman"/>
                      <w:color w:val="0070C0"/>
                      <w:sz w:val="20"/>
                      <w:szCs w:val="20"/>
                    </w:rPr>
                    <w:t>şantier</w:t>
                  </w:r>
                  <w:proofErr w:type="spellEnd"/>
                  <w:r w:rsidRPr="00F246E7">
                    <w:rPr>
                      <w:rFonts w:ascii="Trebuchet MS" w:hAnsi="Trebuchet MS" w:cs="Times New Roman"/>
                      <w:color w:val="0070C0"/>
                      <w:sz w:val="20"/>
                      <w:szCs w:val="20"/>
                    </w:rPr>
                    <w:t>/supervizare</w:t>
                  </w:r>
                </w:p>
                <w:p w14:paraId="2EF48BA2" w14:textId="77777777" w:rsidR="00314252" w:rsidRPr="00F246E7" w:rsidRDefault="00314252" w:rsidP="00314252">
                  <w:pPr>
                    <w:rPr>
                      <w:rFonts w:ascii="Trebuchet MS" w:hAnsi="Trebuchet MS" w:cs="Times New Roman"/>
                      <w:color w:val="0070C0"/>
                      <w:sz w:val="20"/>
                      <w:szCs w:val="20"/>
                    </w:rPr>
                  </w:pPr>
                </w:p>
              </w:tc>
              <w:tc>
                <w:tcPr>
                  <w:tcW w:w="2467" w:type="dxa"/>
                </w:tcPr>
                <w:p w14:paraId="769D883C" w14:textId="77777777" w:rsidR="00314252" w:rsidRPr="00F246E7" w:rsidRDefault="00314252" w:rsidP="00314252">
                  <w:pPr>
                    <w:spacing w:before="160"/>
                    <w:rPr>
                      <w:rFonts w:ascii="Trebuchet MS" w:hAnsi="Trebuchet MS" w:cs="Times New Roman"/>
                      <w:color w:val="0070C0"/>
                      <w:sz w:val="20"/>
                      <w:szCs w:val="20"/>
                    </w:rPr>
                  </w:pPr>
                  <w:r w:rsidRPr="00F246E7">
                    <w:rPr>
                      <w:rFonts w:ascii="Trebuchet MS" w:hAnsi="Trebuchet MS" w:cs="Times New Roman"/>
                      <w:color w:val="0070C0"/>
                      <w:sz w:val="20"/>
                      <w:szCs w:val="20"/>
                    </w:rPr>
                    <w:lastRenderedPageBreak/>
                    <w:t xml:space="preserve">Cheltuieli cu servicii pentru realizarea Studiului de fezabilitate, DALI, Memoriului tehnic </w:t>
                  </w:r>
                </w:p>
                <w:p w14:paraId="14806374" w14:textId="77777777" w:rsidR="00314252" w:rsidRPr="00F246E7" w:rsidRDefault="00314252" w:rsidP="00314252">
                  <w:pPr>
                    <w:pStyle w:val="Bodytext20"/>
                    <w:shd w:val="clear" w:color="auto" w:fill="auto"/>
                    <w:tabs>
                      <w:tab w:val="left" w:pos="540"/>
                      <w:tab w:val="left" w:pos="1190"/>
                    </w:tabs>
                    <w:spacing w:before="0" w:after="120"/>
                    <w:ind w:firstLine="0"/>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cu lucrări de </w:t>
                  </w:r>
                  <w:proofErr w:type="spellStart"/>
                  <w:r w:rsidRPr="00F246E7">
                    <w:rPr>
                      <w:rFonts w:ascii="Trebuchet MS" w:hAnsi="Trebuchet MS" w:cs="Times New Roman"/>
                      <w:color w:val="0070C0"/>
                      <w:sz w:val="20"/>
                      <w:szCs w:val="20"/>
                    </w:rPr>
                    <w:t>construcţie</w:t>
                  </w:r>
                  <w:proofErr w:type="spellEnd"/>
                  <w:r w:rsidRPr="00F246E7">
                    <w:rPr>
                      <w:rFonts w:ascii="Trebuchet MS" w:hAnsi="Trebuchet MS" w:cs="Times New Roman"/>
                      <w:color w:val="0070C0"/>
                      <w:sz w:val="20"/>
                      <w:szCs w:val="20"/>
                    </w:rPr>
                    <w:t xml:space="preserve">/ modernizare/ extindere/ consolidare/ modificare/ schimbare </w:t>
                  </w:r>
                  <w:proofErr w:type="spellStart"/>
                  <w:r w:rsidRPr="00F246E7">
                    <w:rPr>
                      <w:rFonts w:ascii="Trebuchet MS" w:hAnsi="Trebuchet MS" w:cs="Times New Roman"/>
                      <w:color w:val="0070C0"/>
                      <w:sz w:val="20"/>
                      <w:szCs w:val="20"/>
                    </w:rPr>
                    <w:t>destinaţie</w:t>
                  </w:r>
                  <w:proofErr w:type="spellEnd"/>
                  <w:r w:rsidRPr="00F246E7">
                    <w:rPr>
                      <w:rFonts w:ascii="Trebuchet MS" w:hAnsi="Trebuchet MS" w:cs="Times New Roman"/>
                      <w:color w:val="0070C0"/>
                      <w:sz w:val="20"/>
                      <w:szCs w:val="20"/>
                    </w:rPr>
                    <w:t xml:space="preserve"> clădiri </w:t>
                  </w:r>
                </w:p>
                <w:p w14:paraId="1C742425" w14:textId="77777777" w:rsidR="00314252" w:rsidRPr="00F246E7" w:rsidRDefault="00314252" w:rsidP="00314252">
                  <w:pPr>
                    <w:pStyle w:val="Bodytext20"/>
                    <w:shd w:val="clear" w:color="auto" w:fill="auto"/>
                    <w:tabs>
                      <w:tab w:val="left" w:pos="540"/>
                      <w:tab w:val="left" w:pos="1190"/>
                    </w:tabs>
                    <w:spacing w:before="0" w:after="120"/>
                    <w:ind w:firstLine="0"/>
                    <w:rPr>
                      <w:rFonts w:ascii="Trebuchet MS" w:hAnsi="Trebuchet MS" w:cs="Times New Roman"/>
                      <w:color w:val="0070C0"/>
                      <w:sz w:val="20"/>
                      <w:szCs w:val="20"/>
                    </w:rPr>
                  </w:pPr>
                  <w:r w:rsidRPr="00F246E7">
                    <w:rPr>
                      <w:rFonts w:ascii="Trebuchet MS" w:hAnsi="Trebuchet MS" w:cs="Times New Roman"/>
                      <w:color w:val="0070C0"/>
                      <w:sz w:val="20"/>
                      <w:szCs w:val="20"/>
                    </w:rPr>
                    <w:t xml:space="preserve">    </w:t>
                  </w:r>
                </w:p>
              </w:tc>
            </w:tr>
            <w:tr w:rsidR="00314252" w:rsidRPr="00F246E7" w14:paraId="2D94124C" w14:textId="77777777" w:rsidTr="00C8606C">
              <w:tc>
                <w:tcPr>
                  <w:tcW w:w="2302" w:type="dxa"/>
                  <w:vMerge/>
                </w:tcPr>
                <w:p w14:paraId="1C82FC99" w14:textId="77777777" w:rsidR="00314252" w:rsidRPr="00F246E7" w:rsidRDefault="00314252" w:rsidP="00314252">
                  <w:pPr>
                    <w:rPr>
                      <w:rFonts w:ascii="Trebuchet MS" w:hAnsi="Trebuchet MS" w:cs="Times New Roman"/>
                      <w:color w:val="0070C0"/>
                      <w:sz w:val="20"/>
                      <w:szCs w:val="20"/>
                    </w:rPr>
                  </w:pPr>
                </w:p>
              </w:tc>
              <w:tc>
                <w:tcPr>
                  <w:tcW w:w="1464" w:type="dxa"/>
                </w:tcPr>
                <w:p w14:paraId="68214A5A"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LUCRĂRI</w:t>
                  </w:r>
                </w:p>
              </w:tc>
              <w:tc>
                <w:tcPr>
                  <w:tcW w:w="2937" w:type="dxa"/>
                </w:tcPr>
                <w:p w14:paraId="602E578E"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4.1 </w:t>
                  </w:r>
                  <w:proofErr w:type="spellStart"/>
                  <w:r w:rsidRPr="00F246E7">
                    <w:rPr>
                      <w:rFonts w:ascii="Trebuchet MS" w:hAnsi="Trebuchet MS" w:cs="Times New Roman"/>
                      <w:color w:val="0070C0"/>
                      <w:sz w:val="20"/>
                      <w:szCs w:val="20"/>
                    </w:rPr>
                    <w:t>Construcţii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instalaţii</w:t>
                  </w:r>
                  <w:proofErr w:type="spellEnd"/>
                </w:p>
                <w:p w14:paraId="6CE1BBE6" w14:textId="77777777" w:rsidR="00314252" w:rsidRPr="00F246E7" w:rsidRDefault="00314252" w:rsidP="00314252">
                  <w:pPr>
                    <w:rPr>
                      <w:rFonts w:ascii="Trebuchet MS" w:hAnsi="Trebuchet MS" w:cs="Times New Roman"/>
                      <w:color w:val="0070C0"/>
                      <w:sz w:val="20"/>
                      <w:szCs w:val="20"/>
                    </w:rPr>
                  </w:pPr>
                </w:p>
              </w:tc>
              <w:tc>
                <w:tcPr>
                  <w:tcW w:w="2467" w:type="dxa"/>
                </w:tcPr>
                <w:p w14:paraId="2AF2542D" w14:textId="77777777" w:rsidR="00314252" w:rsidRPr="00F246E7" w:rsidRDefault="00314252" w:rsidP="00314252">
                  <w:pPr>
                    <w:rPr>
                      <w:rFonts w:ascii="Trebuchet MS" w:hAnsi="Trebuchet MS" w:cs="Times New Roman"/>
                      <w:color w:val="0070C0"/>
                      <w:sz w:val="20"/>
                      <w:szCs w:val="20"/>
                    </w:rPr>
                  </w:pPr>
                </w:p>
              </w:tc>
            </w:tr>
            <w:tr w:rsidR="00314252" w:rsidRPr="00F246E7" w14:paraId="7B2A85B6" w14:textId="77777777" w:rsidTr="00C8606C">
              <w:tc>
                <w:tcPr>
                  <w:tcW w:w="2302" w:type="dxa"/>
                  <w:vMerge/>
                </w:tcPr>
                <w:p w14:paraId="248EC02F" w14:textId="77777777" w:rsidR="00314252" w:rsidRPr="00F246E7" w:rsidRDefault="00314252" w:rsidP="00314252">
                  <w:pPr>
                    <w:rPr>
                      <w:rFonts w:ascii="Trebuchet MS" w:hAnsi="Trebuchet MS" w:cs="Times New Roman"/>
                      <w:color w:val="0070C0"/>
                      <w:sz w:val="20"/>
                      <w:szCs w:val="20"/>
                    </w:rPr>
                  </w:pPr>
                </w:p>
              </w:tc>
              <w:tc>
                <w:tcPr>
                  <w:tcW w:w="1464" w:type="dxa"/>
                </w:tcPr>
                <w:p w14:paraId="136F84FF"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384DEDC6" w14:textId="77777777" w:rsidR="00314252" w:rsidRPr="00F246E7" w:rsidRDefault="00314252" w:rsidP="00314252">
                  <w:pPr>
                    <w:rPr>
                      <w:rFonts w:ascii="Trebuchet MS" w:hAnsi="Trebuchet MS" w:cs="Times New Roman"/>
                      <w:color w:val="0070C0"/>
                      <w:sz w:val="20"/>
                      <w:szCs w:val="20"/>
                    </w:rPr>
                  </w:pPr>
                </w:p>
              </w:tc>
              <w:tc>
                <w:tcPr>
                  <w:tcW w:w="2937" w:type="dxa"/>
                </w:tcPr>
                <w:p w14:paraId="20A7952E"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achiziția imobilelor deja construite</w:t>
                  </w:r>
                </w:p>
                <w:p w14:paraId="5812CDCA" w14:textId="77777777" w:rsidR="00314252" w:rsidRPr="00F246E7" w:rsidRDefault="00314252" w:rsidP="00314252">
                  <w:pPr>
                    <w:rPr>
                      <w:rFonts w:ascii="Trebuchet MS" w:hAnsi="Trebuchet MS" w:cs="Times New Roman"/>
                      <w:color w:val="0070C0"/>
                      <w:sz w:val="20"/>
                      <w:szCs w:val="20"/>
                    </w:rPr>
                  </w:pPr>
                </w:p>
              </w:tc>
              <w:tc>
                <w:tcPr>
                  <w:tcW w:w="2467" w:type="dxa"/>
                </w:tcPr>
                <w:p w14:paraId="646DB48B" w14:textId="77777777" w:rsidR="00314252" w:rsidRPr="00F246E7" w:rsidRDefault="00314252" w:rsidP="00314252">
                  <w:pPr>
                    <w:spacing w:before="160"/>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achiziționarea de clădiri și mijloace mobile </w:t>
                  </w:r>
                </w:p>
                <w:p w14:paraId="5FB4237E" w14:textId="77777777" w:rsidR="00314252" w:rsidRPr="00F246E7" w:rsidRDefault="00314252" w:rsidP="00314252">
                  <w:pPr>
                    <w:pStyle w:val="Bodytext20"/>
                    <w:shd w:val="clear" w:color="auto" w:fill="auto"/>
                    <w:tabs>
                      <w:tab w:val="left" w:pos="540"/>
                      <w:tab w:val="left" w:pos="1190"/>
                    </w:tabs>
                    <w:spacing w:before="0" w:after="120"/>
                    <w:ind w:firstLine="0"/>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Costul de achiziție al clădirii deja construite este eligibil dacă este certificat de un evaluator independent autorizat, care confirmă că valoarea acesteia nu </w:t>
                  </w:r>
                  <w:proofErr w:type="spellStart"/>
                  <w:r w:rsidRPr="00F246E7">
                    <w:rPr>
                      <w:rFonts w:ascii="Trebuchet MS" w:hAnsi="Trebuchet MS" w:cs="Times New Roman"/>
                      <w:color w:val="0070C0"/>
                      <w:sz w:val="20"/>
                      <w:szCs w:val="20"/>
                    </w:rPr>
                    <w:t>excede</w:t>
                  </w:r>
                  <w:proofErr w:type="spellEnd"/>
                  <w:r w:rsidRPr="00F246E7">
                    <w:rPr>
                      <w:rFonts w:ascii="Trebuchet MS" w:hAnsi="Trebuchet MS" w:cs="Times New Roman"/>
                      <w:color w:val="0070C0"/>
                      <w:sz w:val="20"/>
                      <w:szCs w:val="20"/>
                    </w:rPr>
                    <w:t xml:space="preserve"> valoarea de piață, luând în calcul caracteristicile tehnice ale imobilului și respectă prevederile art. 7 din HG nr. 399/2015, cu modificările și completările ulterioare.</w:t>
                  </w:r>
                </w:p>
                <w:p w14:paraId="1CC2814D" w14:textId="77777777" w:rsidR="00314252" w:rsidRPr="00F246E7" w:rsidRDefault="00314252" w:rsidP="00314252">
                  <w:pPr>
                    <w:pStyle w:val="Bodytext20"/>
                    <w:shd w:val="clear" w:color="auto" w:fill="auto"/>
                    <w:tabs>
                      <w:tab w:val="left" w:pos="540"/>
                      <w:tab w:val="left" w:pos="1190"/>
                    </w:tabs>
                    <w:spacing w:before="0" w:after="120"/>
                    <w:ind w:firstLine="0"/>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Cheltuielile cu achiziția imobilului sunt eligibile numai dacă acesta nu a fost achiziționat/construit prin intermediul unei finanțări nerambursabile publice în ultimii 5 ani anterior datei depunerii de către beneficiar a cererii de finanțare, după momentul plății finale </w:t>
                  </w:r>
                  <w:proofErr w:type="spellStart"/>
                  <w:r w:rsidRPr="00F246E7">
                    <w:rPr>
                      <w:rFonts w:ascii="Trebuchet MS" w:hAnsi="Trebuchet MS" w:cs="Times New Roman"/>
                      <w:color w:val="0070C0"/>
                      <w:sz w:val="20"/>
                      <w:szCs w:val="20"/>
                    </w:rPr>
                    <w:t>menționață</w:t>
                  </w:r>
                  <w:proofErr w:type="spellEnd"/>
                  <w:r w:rsidRPr="00F246E7">
                    <w:rPr>
                      <w:rFonts w:ascii="Trebuchet MS" w:hAnsi="Trebuchet MS" w:cs="Times New Roman"/>
                      <w:color w:val="0070C0"/>
                      <w:sz w:val="20"/>
                      <w:szCs w:val="20"/>
                    </w:rPr>
                    <w:t xml:space="preserve"> la art. 65 din Regulamentul (UE) 2021/1.060;</w:t>
                  </w:r>
                </w:p>
                <w:p w14:paraId="6CE7295B" w14:textId="77777777" w:rsidR="00314252" w:rsidRPr="00F246E7" w:rsidRDefault="00314252" w:rsidP="00314252">
                  <w:pPr>
                    <w:rPr>
                      <w:rFonts w:ascii="Trebuchet MS" w:hAnsi="Trebuchet MS" w:cs="Times New Roman"/>
                      <w:color w:val="0070C0"/>
                      <w:sz w:val="20"/>
                      <w:szCs w:val="20"/>
                    </w:rPr>
                  </w:pPr>
                </w:p>
              </w:tc>
            </w:tr>
            <w:tr w:rsidR="00314252" w:rsidRPr="00F246E7" w14:paraId="4478D024" w14:textId="77777777" w:rsidTr="00C8606C">
              <w:tc>
                <w:tcPr>
                  <w:tcW w:w="9170" w:type="dxa"/>
                  <w:gridSpan w:val="4"/>
                  <w:shd w:val="clear" w:color="auto" w:fill="D9D9D9" w:themeFill="background1" w:themeFillShade="D9"/>
                </w:tcPr>
                <w:p w14:paraId="2958887C" w14:textId="77777777" w:rsidR="00314252" w:rsidRPr="00F246E7" w:rsidRDefault="00314252" w:rsidP="00314252">
                  <w:pPr>
                    <w:jc w:val="center"/>
                    <w:rPr>
                      <w:rFonts w:ascii="Trebuchet MS" w:hAnsi="Trebuchet MS" w:cs="Times New Roman"/>
                      <w:b/>
                      <w:color w:val="0070C0"/>
                      <w:sz w:val="20"/>
                      <w:szCs w:val="20"/>
                    </w:rPr>
                  </w:pPr>
                  <w:r w:rsidRPr="00F246E7">
                    <w:rPr>
                      <w:rFonts w:ascii="Trebuchet MS" w:hAnsi="Trebuchet MS" w:cs="Times New Roman"/>
                      <w:b/>
                      <w:color w:val="0070C0"/>
                      <w:sz w:val="20"/>
                      <w:szCs w:val="20"/>
                    </w:rPr>
                    <w:t>Activități de cercetare, inovare și transfer tehnologic/de cunoștințe</w:t>
                  </w:r>
                </w:p>
              </w:tc>
            </w:tr>
            <w:tr w:rsidR="00314252" w:rsidRPr="00F246E7" w14:paraId="39E79C64" w14:textId="77777777" w:rsidTr="00C8606C">
              <w:tc>
                <w:tcPr>
                  <w:tcW w:w="2302" w:type="dxa"/>
                  <w:vMerge w:val="restart"/>
                </w:tcPr>
                <w:p w14:paraId="69D5DFC6" w14:textId="77777777" w:rsidR="00314252" w:rsidRPr="00F246E7" w:rsidRDefault="00314252" w:rsidP="00314252">
                  <w:pPr>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Cercetare industrială</w:t>
                  </w:r>
                </w:p>
                <w:p w14:paraId="4CF6A1F2" w14:textId="77777777" w:rsidR="006A2BC2" w:rsidRPr="00F246E7" w:rsidRDefault="006A2BC2" w:rsidP="00314252">
                  <w:pPr>
                    <w:rPr>
                      <w:rFonts w:ascii="Trebuchet MS" w:hAnsi="Trebuchet MS" w:cs="Times New Roman"/>
                      <w:b/>
                      <w:color w:val="0070C0"/>
                      <w:sz w:val="20"/>
                      <w:szCs w:val="20"/>
                      <w:lang w:bidi="ro-RO"/>
                    </w:rPr>
                  </w:pPr>
                </w:p>
                <w:p w14:paraId="2CAF93C9" w14:textId="77777777" w:rsidR="006A2BC2" w:rsidRPr="00F246E7" w:rsidRDefault="006A2BC2" w:rsidP="00314252">
                  <w:pPr>
                    <w:rPr>
                      <w:rFonts w:ascii="Trebuchet MS" w:hAnsi="Trebuchet MS" w:cs="Times New Roman"/>
                      <w:i/>
                      <w:color w:val="0070C0"/>
                      <w:sz w:val="20"/>
                      <w:szCs w:val="20"/>
                    </w:rPr>
                  </w:pPr>
                  <w:r w:rsidRPr="00F246E7">
                    <w:rPr>
                      <w:rFonts w:ascii="Trebuchet MS" w:hAnsi="Trebuchet MS" w:cs="Times New Roman"/>
                      <w:i/>
                      <w:color w:val="0070C0"/>
                      <w:sz w:val="20"/>
                      <w:szCs w:val="20"/>
                      <w:lang w:bidi="ro-RO"/>
                    </w:rPr>
                    <w:t>Activitate eligibilă pentru toate tipurile de proiecte.</w:t>
                  </w:r>
                </w:p>
              </w:tc>
              <w:tc>
                <w:tcPr>
                  <w:tcW w:w="1464" w:type="dxa"/>
                </w:tcPr>
                <w:p w14:paraId="66C55BCF"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RESURSE UMANE</w:t>
                  </w:r>
                </w:p>
                <w:p w14:paraId="3C601394" w14:textId="77777777" w:rsidR="00314252" w:rsidRPr="00F246E7" w:rsidRDefault="00314252" w:rsidP="00314252">
                  <w:pPr>
                    <w:rPr>
                      <w:rFonts w:ascii="Trebuchet MS" w:hAnsi="Trebuchet MS" w:cs="Times New Roman"/>
                      <w:color w:val="0070C0"/>
                      <w:sz w:val="20"/>
                      <w:szCs w:val="20"/>
                    </w:rPr>
                  </w:pPr>
                </w:p>
              </w:tc>
              <w:tc>
                <w:tcPr>
                  <w:tcW w:w="2937" w:type="dxa"/>
                </w:tcPr>
                <w:p w14:paraId="4CDBE683"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salariale pentru cercetare industrială, aferente personalul implicat in implementarea proiectului (în derularea activităților, altele decât management de proiect)</w:t>
                  </w:r>
                </w:p>
                <w:p w14:paraId="2B270FF3" w14:textId="77777777" w:rsidR="00314252" w:rsidRPr="00F246E7" w:rsidRDefault="00314252" w:rsidP="00314252">
                  <w:pPr>
                    <w:rPr>
                      <w:rFonts w:ascii="Trebuchet MS" w:hAnsi="Trebuchet MS" w:cs="Times New Roman"/>
                      <w:color w:val="0070C0"/>
                      <w:sz w:val="20"/>
                      <w:szCs w:val="20"/>
                    </w:rPr>
                  </w:pPr>
                </w:p>
              </w:tc>
              <w:tc>
                <w:tcPr>
                  <w:tcW w:w="2467" w:type="dxa"/>
                  <w:vMerge w:val="restart"/>
                </w:tcPr>
                <w:p w14:paraId="149BA762" w14:textId="77777777" w:rsidR="00314252" w:rsidRPr="00F246E7" w:rsidRDefault="00314252" w:rsidP="00314252">
                  <w:pPr>
                    <w:spacing w:before="160"/>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 xml:space="preserve">Sunt eligibile cheltuielile salariale și de deplasare pentru cercetători, tehnicieni și personal auxiliar în măsura în care aceștia sunt implicați în </w:t>
                  </w:r>
                  <w:r w:rsidRPr="00F246E7">
                    <w:rPr>
                      <w:rFonts w:ascii="Trebuchet MS" w:hAnsi="Trebuchet MS" w:cs="Times New Roman"/>
                      <w:color w:val="0070C0"/>
                      <w:sz w:val="20"/>
                      <w:szCs w:val="20"/>
                      <w:lang w:bidi="ro-RO"/>
                    </w:rPr>
                    <w:lastRenderedPageBreak/>
                    <w:t>activitățile de cercetare industrială):</w:t>
                  </w:r>
                </w:p>
                <w:p w14:paraId="327126BB" w14:textId="77777777" w:rsidR="00314252" w:rsidRPr="00F246E7" w:rsidRDefault="00314252" w:rsidP="00314252">
                  <w:pPr>
                    <w:rPr>
                      <w:rFonts w:ascii="Trebuchet MS" w:hAnsi="Trebuchet MS" w:cs="Times New Roman"/>
                      <w:color w:val="0070C0"/>
                      <w:sz w:val="20"/>
                      <w:szCs w:val="20"/>
                    </w:rPr>
                  </w:pPr>
                </w:p>
              </w:tc>
            </w:tr>
            <w:tr w:rsidR="00314252" w:rsidRPr="00F246E7" w14:paraId="19A33C62" w14:textId="77777777" w:rsidTr="00C8606C">
              <w:tc>
                <w:tcPr>
                  <w:tcW w:w="2302" w:type="dxa"/>
                  <w:vMerge/>
                </w:tcPr>
                <w:p w14:paraId="0567749C"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6CF134B3"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DEPLASAREA</w:t>
                  </w:r>
                </w:p>
                <w:p w14:paraId="7C7FA16C" w14:textId="77777777" w:rsidR="00314252" w:rsidRPr="00F246E7" w:rsidRDefault="00314252" w:rsidP="00314252">
                  <w:pPr>
                    <w:rPr>
                      <w:rFonts w:ascii="Trebuchet MS" w:hAnsi="Trebuchet MS" w:cs="Times New Roman"/>
                      <w:color w:val="0070C0"/>
                      <w:sz w:val="20"/>
                      <w:szCs w:val="20"/>
                    </w:rPr>
                  </w:pPr>
                </w:p>
              </w:tc>
              <w:tc>
                <w:tcPr>
                  <w:tcW w:w="2937" w:type="dxa"/>
                </w:tcPr>
                <w:p w14:paraId="4760A9BD"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deplasarea</w:t>
                  </w:r>
                </w:p>
                <w:p w14:paraId="625C9B17" w14:textId="77777777" w:rsidR="00314252" w:rsidRPr="00F246E7" w:rsidRDefault="00314252" w:rsidP="00314252">
                  <w:pPr>
                    <w:rPr>
                      <w:rFonts w:ascii="Trebuchet MS" w:hAnsi="Trebuchet MS" w:cs="Times New Roman"/>
                      <w:color w:val="0070C0"/>
                      <w:sz w:val="20"/>
                      <w:szCs w:val="20"/>
                    </w:rPr>
                  </w:pPr>
                </w:p>
              </w:tc>
              <w:tc>
                <w:tcPr>
                  <w:tcW w:w="2467" w:type="dxa"/>
                  <w:vMerge/>
                </w:tcPr>
                <w:p w14:paraId="15B69C9F" w14:textId="77777777" w:rsidR="00314252" w:rsidRPr="00F246E7" w:rsidRDefault="00314252" w:rsidP="00314252">
                  <w:pPr>
                    <w:rPr>
                      <w:rFonts w:ascii="Trebuchet MS" w:hAnsi="Trebuchet MS" w:cs="Times New Roman"/>
                      <w:color w:val="0070C0"/>
                      <w:sz w:val="20"/>
                      <w:szCs w:val="20"/>
                    </w:rPr>
                  </w:pPr>
                </w:p>
              </w:tc>
            </w:tr>
            <w:tr w:rsidR="00314252" w:rsidRPr="00F246E7" w14:paraId="444A0CA1" w14:textId="77777777" w:rsidTr="00C8606C">
              <w:tc>
                <w:tcPr>
                  <w:tcW w:w="2302" w:type="dxa"/>
                  <w:vMerge/>
                </w:tcPr>
                <w:p w14:paraId="26502D0E"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6CDD476D"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000A1C89" w14:textId="77777777" w:rsidR="00314252" w:rsidRPr="00F246E7" w:rsidRDefault="00314252" w:rsidP="00314252">
                  <w:pPr>
                    <w:rPr>
                      <w:rFonts w:ascii="Trebuchet MS" w:hAnsi="Trebuchet MS" w:cs="Times New Roman"/>
                      <w:color w:val="0070C0"/>
                      <w:sz w:val="20"/>
                      <w:szCs w:val="20"/>
                    </w:rPr>
                  </w:pPr>
                </w:p>
              </w:tc>
              <w:tc>
                <w:tcPr>
                  <w:tcW w:w="2937" w:type="dxa"/>
                </w:tcPr>
                <w:p w14:paraId="1EF551AB"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w:t>
                  </w:r>
                  <w:proofErr w:type="spellStart"/>
                  <w:r w:rsidRPr="00F246E7">
                    <w:rPr>
                      <w:rFonts w:ascii="Trebuchet MS" w:hAnsi="Trebuchet MS" w:cs="Times New Roman"/>
                      <w:color w:val="0070C0"/>
                      <w:sz w:val="20"/>
                      <w:szCs w:val="20"/>
                    </w:rPr>
                    <w:t>achiziţia</w:t>
                  </w:r>
                  <w:proofErr w:type="spellEnd"/>
                  <w:r w:rsidRPr="00F246E7">
                    <w:rPr>
                      <w:rFonts w:ascii="Trebuchet MS" w:hAnsi="Trebuchet MS" w:cs="Times New Roman"/>
                      <w:color w:val="0070C0"/>
                      <w:sz w:val="20"/>
                      <w:szCs w:val="20"/>
                    </w:rPr>
                    <w:t xml:space="preserve"> de active fixe corporale (altele decât terenuri și imobile), pentru cercetare industriala</w:t>
                  </w:r>
                </w:p>
                <w:p w14:paraId="444AD2CE" w14:textId="77777777" w:rsidR="00314252" w:rsidRPr="00F246E7" w:rsidRDefault="00314252" w:rsidP="00314252">
                  <w:pPr>
                    <w:rPr>
                      <w:rFonts w:ascii="Trebuchet MS" w:hAnsi="Trebuchet MS" w:cs="Times New Roman"/>
                      <w:color w:val="0070C0"/>
                      <w:sz w:val="20"/>
                      <w:szCs w:val="20"/>
                    </w:rPr>
                  </w:pPr>
                </w:p>
              </w:tc>
              <w:tc>
                <w:tcPr>
                  <w:tcW w:w="2467" w:type="dxa"/>
                  <w:vMerge w:val="restart"/>
                </w:tcPr>
                <w:p w14:paraId="05860D78" w14:textId="77777777" w:rsidR="00314252" w:rsidRPr="00F246E7" w:rsidRDefault="00314252" w:rsidP="00314252">
                  <w:pPr>
                    <w:pStyle w:val="Bodytext20"/>
                    <w:spacing w:line="240" w:lineRule="auto"/>
                    <w:ind w:firstLine="0"/>
                    <w:contextualSpacing/>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Sunt eligibile:</w:t>
                  </w:r>
                </w:p>
                <w:p w14:paraId="02BF65E7" w14:textId="77777777" w:rsidR="00314252" w:rsidRPr="00F246E7" w:rsidRDefault="00314252" w:rsidP="00405B47">
                  <w:pPr>
                    <w:pStyle w:val="Bodytext20"/>
                    <w:numPr>
                      <w:ilvl w:val="1"/>
                      <w:numId w:val="3"/>
                    </w:numPr>
                    <w:spacing w:line="240" w:lineRule="auto"/>
                    <w:ind w:left="470"/>
                    <w:contextualSpacing/>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Echipamentele IT și pentru comunicații</w:t>
                  </w:r>
                </w:p>
                <w:p w14:paraId="03B4EFF7" w14:textId="77777777" w:rsidR="00314252" w:rsidRPr="00F246E7" w:rsidRDefault="00314252" w:rsidP="00405B47">
                  <w:pPr>
                    <w:pStyle w:val="Bodytext20"/>
                    <w:numPr>
                      <w:ilvl w:val="1"/>
                      <w:numId w:val="3"/>
                    </w:numPr>
                    <w:spacing w:line="240" w:lineRule="auto"/>
                    <w:ind w:left="470"/>
                    <w:contextualSpacing/>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 xml:space="preserve">Echipamentele </w:t>
                  </w:r>
                  <w:proofErr w:type="spellStart"/>
                  <w:r w:rsidRPr="00F246E7">
                    <w:rPr>
                      <w:rFonts w:ascii="Trebuchet MS" w:hAnsi="Trebuchet MS" w:cs="Times New Roman"/>
                      <w:color w:val="0070C0"/>
                      <w:sz w:val="20"/>
                      <w:szCs w:val="20"/>
                      <w:lang w:bidi="ro-RO"/>
                    </w:rPr>
                    <w:t>şi</w:t>
                  </w:r>
                  <w:proofErr w:type="spellEnd"/>
                  <w:r w:rsidRPr="00F246E7">
                    <w:rPr>
                      <w:rFonts w:ascii="Trebuchet MS" w:hAnsi="Trebuchet MS" w:cs="Times New Roman"/>
                      <w:color w:val="0070C0"/>
                      <w:sz w:val="20"/>
                      <w:szCs w:val="20"/>
                      <w:lang w:bidi="ro-RO"/>
                    </w:rPr>
                    <w:t xml:space="preserve"> instrumentele pentru cercetare industrială</w:t>
                  </w:r>
                </w:p>
                <w:p w14:paraId="4F668E2E" w14:textId="77777777" w:rsidR="00314252" w:rsidRPr="00F246E7" w:rsidRDefault="00314252" w:rsidP="00314252">
                  <w:pPr>
                    <w:rPr>
                      <w:rFonts w:ascii="Trebuchet MS" w:hAnsi="Trebuchet MS" w:cs="Times New Roman"/>
                      <w:b/>
                      <w:color w:val="0070C0"/>
                      <w:sz w:val="20"/>
                      <w:szCs w:val="20"/>
                      <w:lang w:bidi="ro-RO"/>
                    </w:rPr>
                  </w:pPr>
                </w:p>
                <w:p w14:paraId="2C695511" w14:textId="77777777" w:rsidR="00314252" w:rsidRPr="00F246E7" w:rsidRDefault="00314252" w:rsidP="00314252">
                  <w:pPr>
                    <w:spacing w:before="160"/>
                    <w:rPr>
                      <w:rFonts w:ascii="Trebuchet MS" w:hAnsi="Trebuchet MS" w:cs="Times New Roman"/>
                      <w:color w:val="0070C0"/>
                      <w:sz w:val="20"/>
                      <w:szCs w:val="20"/>
                      <w:lang w:bidi="ro-RO"/>
                    </w:rPr>
                  </w:pPr>
                  <w:r w:rsidRPr="00F246E7">
                    <w:rPr>
                      <w:rFonts w:ascii="Trebuchet MS" w:hAnsi="Trebuchet MS" w:cs="Times New Roman"/>
                      <w:b/>
                      <w:color w:val="0070C0"/>
                      <w:sz w:val="20"/>
                      <w:szCs w:val="20"/>
                      <w:lang w:bidi="ro-RO"/>
                    </w:rPr>
                    <w:t>Cheltuieli pentru achiziția de instrumente și echipamente</w:t>
                  </w:r>
                  <w:r w:rsidRPr="00F246E7">
                    <w:rPr>
                      <w:rFonts w:ascii="Trebuchet MS" w:hAnsi="Trebuchet MS" w:cs="Times New Roman"/>
                      <w:color w:val="0070C0"/>
                      <w:sz w:val="20"/>
                      <w:szCs w:val="20"/>
                      <w:lang w:bidi="ro-RO"/>
                    </w:rPr>
                    <w:t xml:space="preserve"> (active corporale și obiecte de inventar), în măsura și pe durata utilizării acestora în cadrul proiectului de Cercetare – activități de Cercetare industrială (dacă aceste instrumente și echipamente au o durată de funcționare mai mare decât durata proiectului de cercetare, sunt eligibile doar costurile de amortizare pe durata proiectului, calculate pe baza bunelor practici contabile)</w:t>
                  </w:r>
                </w:p>
                <w:p w14:paraId="5FF139FA" w14:textId="77777777" w:rsidR="00314252" w:rsidRPr="00F246E7" w:rsidRDefault="00314252" w:rsidP="00314252">
                  <w:pPr>
                    <w:rPr>
                      <w:rFonts w:ascii="Trebuchet MS" w:hAnsi="Trebuchet MS" w:cs="Times New Roman"/>
                      <w:color w:val="0070C0"/>
                      <w:sz w:val="20"/>
                      <w:szCs w:val="20"/>
                    </w:rPr>
                  </w:pPr>
                </w:p>
              </w:tc>
            </w:tr>
            <w:tr w:rsidR="00314252" w:rsidRPr="00F246E7" w14:paraId="4EFDB430" w14:textId="77777777" w:rsidTr="00C8606C">
              <w:tc>
                <w:tcPr>
                  <w:tcW w:w="2302" w:type="dxa"/>
                  <w:vMerge/>
                </w:tcPr>
                <w:p w14:paraId="67D34A09"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2FCC3B66"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490F82C2" w14:textId="77777777" w:rsidR="00314252" w:rsidRPr="00F246E7" w:rsidRDefault="00314252" w:rsidP="00314252">
                  <w:pPr>
                    <w:rPr>
                      <w:rFonts w:ascii="Trebuchet MS" w:hAnsi="Trebuchet MS" w:cs="Times New Roman"/>
                      <w:color w:val="0070C0"/>
                      <w:sz w:val="20"/>
                      <w:szCs w:val="20"/>
                    </w:rPr>
                  </w:pPr>
                </w:p>
              </w:tc>
              <w:tc>
                <w:tcPr>
                  <w:tcW w:w="2937" w:type="dxa"/>
                </w:tcPr>
                <w:p w14:paraId="731829FC"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Cheltuieli cu amortizarea pentru cercetare industriala (costurile instrumentelor și ale echipamentelor)</w:t>
                  </w:r>
                </w:p>
              </w:tc>
              <w:tc>
                <w:tcPr>
                  <w:tcW w:w="2467" w:type="dxa"/>
                  <w:vMerge/>
                </w:tcPr>
                <w:p w14:paraId="010F9CC4" w14:textId="77777777" w:rsidR="00314252" w:rsidRPr="00F246E7" w:rsidRDefault="00314252" w:rsidP="00314252">
                  <w:pPr>
                    <w:rPr>
                      <w:rFonts w:ascii="Trebuchet MS" w:hAnsi="Trebuchet MS" w:cs="Times New Roman"/>
                      <w:color w:val="0070C0"/>
                      <w:sz w:val="20"/>
                      <w:szCs w:val="20"/>
                    </w:rPr>
                  </w:pPr>
                </w:p>
              </w:tc>
            </w:tr>
            <w:tr w:rsidR="00314252" w:rsidRPr="00F246E7" w14:paraId="1D687DBE" w14:textId="77777777" w:rsidTr="00C8606C">
              <w:tc>
                <w:tcPr>
                  <w:tcW w:w="2302" w:type="dxa"/>
                  <w:vMerge/>
                </w:tcPr>
                <w:p w14:paraId="75F67CFD"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0C25DC44"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237FD4FA" w14:textId="77777777" w:rsidR="00314252" w:rsidRPr="00F246E7" w:rsidRDefault="00314252" w:rsidP="00314252">
                  <w:pPr>
                    <w:rPr>
                      <w:rFonts w:ascii="Trebuchet MS" w:hAnsi="Trebuchet MS" w:cs="Times New Roman"/>
                      <w:color w:val="0070C0"/>
                      <w:sz w:val="20"/>
                      <w:szCs w:val="20"/>
                    </w:rPr>
                  </w:pPr>
                </w:p>
              </w:tc>
              <w:tc>
                <w:tcPr>
                  <w:tcW w:w="2937" w:type="dxa"/>
                </w:tcPr>
                <w:p w14:paraId="7A1A3E1A"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w:t>
                  </w:r>
                  <w:proofErr w:type="spellStart"/>
                  <w:r w:rsidRPr="00F246E7">
                    <w:rPr>
                      <w:rFonts w:ascii="Trebuchet MS" w:hAnsi="Trebuchet MS" w:cs="Times New Roman"/>
                      <w:color w:val="0070C0"/>
                      <w:sz w:val="20"/>
                      <w:szCs w:val="20"/>
                    </w:rPr>
                    <w:t>achiziţia</w:t>
                  </w:r>
                  <w:proofErr w:type="spellEnd"/>
                  <w:r w:rsidRPr="00F246E7">
                    <w:rPr>
                      <w:rFonts w:ascii="Trebuchet MS" w:hAnsi="Trebuchet MS" w:cs="Times New Roman"/>
                      <w:color w:val="0070C0"/>
                      <w:sz w:val="20"/>
                      <w:szCs w:val="20"/>
                    </w:rPr>
                    <w:t xml:space="preserve"> de </w:t>
                  </w:r>
                  <w:proofErr w:type="spellStart"/>
                  <w:r w:rsidRPr="00F246E7">
                    <w:rPr>
                      <w:rFonts w:ascii="Trebuchet MS" w:hAnsi="Trebuchet MS" w:cs="Times New Roman"/>
                      <w:color w:val="0070C0"/>
                      <w:sz w:val="20"/>
                      <w:szCs w:val="20"/>
                    </w:rPr>
                    <w:t>substanţe</w:t>
                  </w:r>
                  <w:proofErr w:type="spellEnd"/>
                  <w:r w:rsidRPr="00F246E7">
                    <w:rPr>
                      <w:rFonts w:ascii="Trebuchet MS" w:hAnsi="Trebuchet MS" w:cs="Times New Roman"/>
                      <w:color w:val="0070C0"/>
                      <w:sz w:val="20"/>
                      <w:szCs w:val="20"/>
                    </w:rPr>
                    <w:t xml:space="preserve">, materiale, plante, animale de laborator, consumabile, obiecte de inventar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alte produse similare necesare </w:t>
                  </w:r>
                  <w:proofErr w:type="spellStart"/>
                  <w:r w:rsidRPr="00F246E7">
                    <w:rPr>
                      <w:rFonts w:ascii="Trebuchet MS" w:hAnsi="Trebuchet MS" w:cs="Times New Roman"/>
                      <w:color w:val="0070C0"/>
                      <w:sz w:val="20"/>
                      <w:szCs w:val="20"/>
                    </w:rPr>
                    <w:t>desfăşurării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activităţilor</w:t>
                  </w:r>
                  <w:proofErr w:type="spellEnd"/>
                  <w:r w:rsidRPr="00F246E7">
                    <w:rPr>
                      <w:rFonts w:ascii="Trebuchet MS" w:hAnsi="Trebuchet MS" w:cs="Times New Roman"/>
                      <w:color w:val="0070C0"/>
                      <w:sz w:val="20"/>
                      <w:szCs w:val="20"/>
                    </w:rPr>
                    <w:t xml:space="preserve"> de cercetare industriala</w:t>
                  </w:r>
                </w:p>
                <w:p w14:paraId="5BCD6FFE" w14:textId="77777777" w:rsidR="00314252" w:rsidRPr="00F246E7" w:rsidRDefault="00314252" w:rsidP="00314252">
                  <w:pPr>
                    <w:rPr>
                      <w:rFonts w:ascii="Trebuchet MS" w:hAnsi="Trebuchet MS" w:cs="Times New Roman"/>
                      <w:color w:val="0070C0"/>
                      <w:sz w:val="20"/>
                      <w:szCs w:val="20"/>
                    </w:rPr>
                  </w:pPr>
                </w:p>
              </w:tc>
              <w:tc>
                <w:tcPr>
                  <w:tcW w:w="2467" w:type="dxa"/>
                </w:tcPr>
                <w:p w14:paraId="734E498C" w14:textId="77777777" w:rsidR="00314252" w:rsidRPr="00F246E7" w:rsidRDefault="00314252" w:rsidP="00314252">
                  <w:pPr>
                    <w:rPr>
                      <w:rFonts w:ascii="Trebuchet MS" w:hAnsi="Trebuchet MS" w:cs="Times New Roman"/>
                      <w:color w:val="0070C0"/>
                      <w:sz w:val="20"/>
                      <w:szCs w:val="20"/>
                    </w:rPr>
                  </w:pPr>
                </w:p>
              </w:tc>
            </w:tr>
            <w:tr w:rsidR="00314252" w:rsidRPr="00F246E7" w14:paraId="2560ECD4" w14:textId="77777777" w:rsidTr="00C8606C">
              <w:tc>
                <w:tcPr>
                  <w:tcW w:w="2302" w:type="dxa"/>
                  <w:vMerge/>
                </w:tcPr>
                <w:p w14:paraId="4CAC9B7E"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14D616D4"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ACTIVE NECORPORALE</w:t>
                  </w:r>
                </w:p>
                <w:p w14:paraId="743685A0" w14:textId="77777777" w:rsidR="00314252" w:rsidRPr="00F246E7" w:rsidRDefault="00314252" w:rsidP="00314252">
                  <w:pPr>
                    <w:rPr>
                      <w:rFonts w:ascii="Trebuchet MS" w:hAnsi="Trebuchet MS" w:cs="Times New Roman"/>
                      <w:color w:val="0070C0"/>
                      <w:sz w:val="20"/>
                      <w:szCs w:val="20"/>
                    </w:rPr>
                  </w:pPr>
                </w:p>
              </w:tc>
              <w:tc>
                <w:tcPr>
                  <w:tcW w:w="2937" w:type="dxa"/>
                </w:tcPr>
                <w:p w14:paraId="6AB13752"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pentru achiziția de active necorporale pentru cercetare industrială</w:t>
                  </w:r>
                </w:p>
                <w:p w14:paraId="2BA429B8" w14:textId="77777777" w:rsidR="00314252" w:rsidRPr="00F246E7" w:rsidRDefault="00314252" w:rsidP="00314252">
                  <w:pPr>
                    <w:rPr>
                      <w:rFonts w:ascii="Trebuchet MS" w:hAnsi="Trebuchet MS" w:cs="Times New Roman"/>
                      <w:color w:val="0070C0"/>
                      <w:sz w:val="20"/>
                      <w:szCs w:val="20"/>
                    </w:rPr>
                  </w:pPr>
                </w:p>
              </w:tc>
              <w:tc>
                <w:tcPr>
                  <w:tcW w:w="2467" w:type="dxa"/>
                </w:tcPr>
                <w:p w14:paraId="53E14505" w14:textId="77777777" w:rsidR="00314252" w:rsidRPr="00F246E7" w:rsidRDefault="00314252" w:rsidP="00314252">
                  <w:pPr>
                    <w:spacing w:before="160"/>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Cheltuieli pentru achiziția de active fixe necorporale:</w:t>
                  </w:r>
                </w:p>
                <w:p w14:paraId="0421AE1B" w14:textId="77777777" w:rsidR="00314252" w:rsidRPr="00F246E7" w:rsidRDefault="00314252" w:rsidP="00405B47">
                  <w:pPr>
                    <w:numPr>
                      <w:ilvl w:val="0"/>
                      <w:numId w:val="23"/>
                    </w:numPr>
                    <w:spacing w:before="160"/>
                    <w:ind w:hanging="93"/>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Cunoștințe tehnice</w:t>
                  </w:r>
                </w:p>
                <w:p w14:paraId="1B20FAC2" w14:textId="77777777" w:rsidR="00314252" w:rsidRPr="00F246E7" w:rsidRDefault="00314252" w:rsidP="00405B47">
                  <w:pPr>
                    <w:numPr>
                      <w:ilvl w:val="0"/>
                      <w:numId w:val="23"/>
                    </w:numPr>
                    <w:spacing w:before="160"/>
                    <w:ind w:hanging="93"/>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Brevete</w:t>
                  </w:r>
                </w:p>
                <w:p w14:paraId="5B4099C0" w14:textId="77777777" w:rsidR="00314252" w:rsidRPr="00F246E7" w:rsidRDefault="00314252" w:rsidP="00405B47">
                  <w:pPr>
                    <w:numPr>
                      <w:ilvl w:val="0"/>
                      <w:numId w:val="23"/>
                    </w:numPr>
                    <w:spacing w:before="160"/>
                    <w:ind w:hanging="93"/>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lastRenderedPageBreak/>
                    <w:t>Drepturi de utilizare</w:t>
                  </w:r>
                </w:p>
                <w:p w14:paraId="58573A35" w14:textId="77777777" w:rsidR="00314252" w:rsidRPr="00F246E7" w:rsidRDefault="00314252" w:rsidP="00314252">
                  <w:pPr>
                    <w:rPr>
                      <w:rFonts w:ascii="Trebuchet MS" w:hAnsi="Trebuchet MS" w:cs="Times New Roman"/>
                      <w:color w:val="0070C0"/>
                      <w:sz w:val="20"/>
                      <w:szCs w:val="20"/>
                    </w:rPr>
                  </w:pPr>
                </w:p>
              </w:tc>
            </w:tr>
            <w:tr w:rsidR="00314252" w:rsidRPr="00F246E7" w14:paraId="5C992693" w14:textId="77777777" w:rsidTr="00C8606C">
              <w:tc>
                <w:tcPr>
                  <w:tcW w:w="2302" w:type="dxa"/>
                  <w:vMerge/>
                </w:tcPr>
                <w:p w14:paraId="126A583C"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14C7B9C3"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tc>
              <w:tc>
                <w:tcPr>
                  <w:tcW w:w="2937" w:type="dxa"/>
                </w:tcPr>
                <w:p w14:paraId="4D2E17A6" w14:textId="77777777" w:rsidR="00314252" w:rsidRPr="00F246E7" w:rsidRDefault="00314252" w:rsidP="00C8606C">
                  <w:pPr>
                    <w:rPr>
                      <w:rFonts w:ascii="Trebuchet MS" w:hAnsi="Trebuchet MS" w:cs="Times New Roman"/>
                      <w:color w:val="0070C0"/>
                      <w:sz w:val="20"/>
                      <w:szCs w:val="20"/>
                    </w:rPr>
                  </w:pPr>
                  <w:r w:rsidRPr="00F246E7">
                    <w:rPr>
                      <w:rFonts w:ascii="Trebuchet MS" w:hAnsi="Trebuchet MS" w:cs="Times New Roman"/>
                      <w:color w:val="0070C0"/>
                      <w:sz w:val="20"/>
                      <w:szCs w:val="20"/>
                    </w:rPr>
                    <w:t>Cheltuieli pentru servicii de consultanță și echivalente folosite exclusiv pentru activitățile de cercetare industriala</w:t>
                  </w:r>
                  <w:r w:rsidR="00C8606C" w:rsidRPr="00F246E7">
                    <w:rPr>
                      <w:rFonts w:ascii="Trebuchet MS" w:hAnsi="Trebuchet MS" w:cs="Times New Roman"/>
                      <w:color w:val="0070C0"/>
                      <w:sz w:val="20"/>
                      <w:szCs w:val="20"/>
                    </w:rPr>
                    <w:t xml:space="preserve"> </w:t>
                  </w:r>
                </w:p>
              </w:tc>
              <w:tc>
                <w:tcPr>
                  <w:tcW w:w="2467" w:type="dxa"/>
                </w:tcPr>
                <w:p w14:paraId="7C4E22C7" w14:textId="77777777" w:rsidR="00314252" w:rsidRPr="00F246E7" w:rsidRDefault="00C8606C"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Cheltuielile pentru </w:t>
                  </w:r>
                  <w:proofErr w:type="spellStart"/>
                  <w:r w:rsidRPr="00F246E7">
                    <w:rPr>
                      <w:rFonts w:ascii="Trebuchet MS" w:hAnsi="Trebuchet MS" w:cs="Times New Roman"/>
                      <w:color w:val="0070C0"/>
                      <w:sz w:val="20"/>
                      <w:szCs w:val="20"/>
                    </w:rPr>
                    <w:t>achiziţia</w:t>
                  </w:r>
                  <w:proofErr w:type="spellEnd"/>
                  <w:r w:rsidRPr="00F246E7">
                    <w:rPr>
                      <w:rFonts w:ascii="Trebuchet MS" w:hAnsi="Trebuchet MS" w:cs="Times New Roman"/>
                      <w:color w:val="0070C0"/>
                      <w:sz w:val="20"/>
                      <w:szCs w:val="20"/>
                    </w:rPr>
                    <w:t xml:space="preserve"> de servicii sunt eligibile în măsura în care sunt achiziționate din surse externe, în condiții de concurență deplină</w:t>
                  </w:r>
                </w:p>
              </w:tc>
            </w:tr>
            <w:tr w:rsidR="00314252" w:rsidRPr="00F246E7" w14:paraId="1AA0FB41" w14:textId="77777777" w:rsidTr="00C8606C">
              <w:tc>
                <w:tcPr>
                  <w:tcW w:w="2302" w:type="dxa"/>
                  <w:vMerge w:val="restart"/>
                </w:tcPr>
                <w:p w14:paraId="7A69C006" w14:textId="77777777" w:rsidR="00314252" w:rsidRPr="00F246E7" w:rsidRDefault="00314252" w:rsidP="00314252">
                  <w:pPr>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Dezvoltare experimentală</w:t>
                  </w:r>
                </w:p>
                <w:p w14:paraId="45F8923A" w14:textId="77777777" w:rsidR="006A2BC2" w:rsidRPr="00F246E7" w:rsidRDefault="006A2BC2" w:rsidP="00314252">
                  <w:pPr>
                    <w:rPr>
                      <w:rFonts w:ascii="Trebuchet MS" w:hAnsi="Trebuchet MS" w:cs="Times New Roman"/>
                      <w:b/>
                      <w:color w:val="0070C0"/>
                      <w:sz w:val="20"/>
                      <w:szCs w:val="20"/>
                      <w:lang w:bidi="ro-RO"/>
                    </w:rPr>
                  </w:pPr>
                </w:p>
                <w:p w14:paraId="6C0E9236" w14:textId="77777777" w:rsidR="006A2BC2" w:rsidRPr="00F246E7" w:rsidRDefault="006A2BC2" w:rsidP="00314252">
                  <w:pPr>
                    <w:rPr>
                      <w:rFonts w:ascii="Trebuchet MS" w:hAnsi="Trebuchet MS" w:cs="Times New Roman"/>
                      <w:color w:val="0070C0"/>
                      <w:sz w:val="20"/>
                      <w:szCs w:val="20"/>
                    </w:rPr>
                  </w:pPr>
                  <w:r w:rsidRPr="00F246E7">
                    <w:rPr>
                      <w:rFonts w:ascii="Trebuchet MS" w:hAnsi="Trebuchet MS" w:cs="Times New Roman"/>
                      <w:i/>
                      <w:color w:val="0070C0"/>
                      <w:sz w:val="20"/>
                      <w:szCs w:val="20"/>
                      <w:lang w:bidi="ro-RO"/>
                    </w:rPr>
                    <w:t>Activitate eligibilă pentru toate tipurile de proiecte.</w:t>
                  </w:r>
                </w:p>
              </w:tc>
              <w:tc>
                <w:tcPr>
                  <w:tcW w:w="1464" w:type="dxa"/>
                </w:tcPr>
                <w:p w14:paraId="060C04FA"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RESURSE UMANE</w:t>
                  </w:r>
                </w:p>
                <w:p w14:paraId="162798E7" w14:textId="77777777" w:rsidR="00314252" w:rsidRPr="00F246E7" w:rsidRDefault="00314252" w:rsidP="00314252">
                  <w:pPr>
                    <w:rPr>
                      <w:rFonts w:ascii="Trebuchet MS" w:hAnsi="Trebuchet MS" w:cs="Times New Roman"/>
                      <w:color w:val="0070C0"/>
                      <w:sz w:val="20"/>
                      <w:szCs w:val="20"/>
                    </w:rPr>
                  </w:pPr>
                </w:p>
              </w:tc>
              <w:tc>
                <w:tcPr>
                  <w:tcW w:w="2937" w:type="dxa"/>
                </w:tcPr>
                <w:p w14:paraId="0821A499"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salariale pentru dezvoltare experimentală, aferente personalul implicat in implementarea proiectului (în derularea activităților, altele decât management de proiect)</w:t>
                  </w:r>
                </w:p>
                <w:p w14:paraId="0DB42A6C" w14:textId="77777777" w:rsidR="00314252" w:rsidRPr="00F246E7" w:rsidRDefault="00314252" w:rsidP="00314252">
                  <w:pPr>
                    <w:rPr>
                      <w:rFonts w:ascii="Trebuchet MS" w:hAnsi="Trebuchet MS" w:cs="Times New Roman"/>
                      <w:color w:val="0070C0"/>
                      <w:sz w:val="20"/>
                      <w:szCs w:val="20"/>
                    </w:rPr>
                  </w:pPr>
                </w:p>
              </w:tc>
              <w:tc>
                <w:tcPr>
                  <w:tcW w:w="2467" w:type="dxa"/>
                  <w:vMerge w:val="restart"/>
                </w:tcPr>
                <w:p w14:paraId="53CC247C" w14:textId="77777777" w:rsidR="00314252" w:rsidRPr="00F246E7" w:rsidRDefault="00314252" w:rsidP="00314252">
                  <w:pPr>
                    <w:spacing w:before="160"/>
                    <w:rPr>
                      <w:rFonts w:ascii="Trebuchet MS" w:hAnsi="Trebuchet MS" w:cs="Times New Roman"/>
                      <w:color w:val="0070C0"/>
                      <w:sz w:val="20"/>
                      <w:szCs w:val="20"/>
                      <w:lang w:bidi="ro-RO"/>
                    </w:rPr>
                  </w:pPr>
                  <w:r w:rsidRPr="00F246E7">
                    <w:rPr>
                      <w:rFonts w:ascii="Trebuchet MS" w:hAnsi="Trebuchet MS" w:cs="Times New Roman"/>
                      <w:b/>
                      <w:color w:val="0070C0"/>
                      <w:sz w:val="20"/>
                      <w:szCs w:val="20"/>
                      <w:lang w:bidi="ro-RO"/>
                    </w:rPr>
                    <w:t>Cheltuieli de personal</w:t>
                  </w:r>
                  <w:r w:rsidRPr="00F246E7">
                    <w:rPr>
                      <w:rFonts w:ascii="Trebuchet MS" w:hAnsi="Trebuchet MS" w:cs="Times New Roman"/>
                      <w:color w:val="0070C0"/>
                      <w:sz w:val="20"/>
                      <w:szCs w:val="20"/>
                      <w:lang w:bidi="ro-RO"/>
                    </w:rPr>
                    <w:t xml:space="preserve"> (cercetători, tehnicieni </w:t>
                  </w:r>
                  <w:proofErr w:type="spellStart"/>
                  <w:r w:rsidRPr="00F246E7">
                    <w:rPr>
                      <w:rFonts w:ascii="Trebuchet MS" w:hAnsi="Trebuchet MS" w:cs="Times New Roman"/>
                      <w:color w:val="0070C0"/>
                      <w:sz w:val="20"/>
                      <w:szCs w:val="20"/>
                      <w:lang w:bidi="ro-RO"/>
                    </w:rPr>
                    <w:t>şi</w:t>
                  </w:r>
                  <w:proofErr w:type="spellEnd"/>
                  <w:r w:rsidRPr="00F246E7">
                    <w:rPr>
                      <w:rFonts w:ascii="Trebuchet MS" w:hAnsi="Trebuchet MS" w:cs="Times New Roman"/>
                      <w:color w:val="0070C0"/>
                      <w:sz w:val="20"/>
                      <w:szCs w:val="20"/>
                      <w:lang w:bidi="ro-RO"/>
                    </w:rPr>
                    <w:t xml:space="preserve"> personal auxiliar în măsura în care </w:t>
                  </w:r>
                  <w:proofErr w:type="spellStart"/>
                  <w:r w:rsidRPr="00F246E7">
                    <w:rPr>
                      <w:rFonts w:ascii="Trebuchet MS" w:hAnsi="Trebuchet MS" w:cs="Times New Roman"/>
                      <w:color w:val="0070C0"/>
                      <w:sz w:val="20"/>
                      <w:szCs w:val="20"/>
                      <w:lang w:bidi="ro-RO"/>
                    </w:rPr>
                    <w:t>aceştia</w:t>
                  </w:r>
                  <w:proofErr w:type="spellEnd"/>
                  <w:r w:rsidRPr="00F246E7">
                    <w:rPr>
                      <w:rFonts w:ascii="Trebuchet MS" w:hAnsi="Trebuchet MS" w:cs="Times New Roman"/>
                      <w:color w:val="0070C0"/>
                      <w:sz w:val="20"/>
                      <w:szCs w:val="20"/>
                      <w:lang w:bidi="ro-RO"/>
                    </w:rPr>
                    <w:t xml:space="preserve"> sunt </w:t>
                  </w:r>
                  <w:proofErr w:type="spellStart"/>
                  <w:r w:rsidRPr="00F246E7">
                    <w:rPr>
                      <w:rFonts w:ascii="Trebuchet MS" w:hAnsi="Trebuchet MS" w:cs="Times New Roman"/>
                      <w:color w:val="0070C0"/>
                      <w:sz w:val="20"/>
                      <w:szCs w:val="20"/>
                      <w:lang w:bidi="ro-RO"/>
                    </w:rPr>
                    <w:t>implicaţi</w:t>
                  </w:r>
                  <w:proofErr w:type="spellEnd"/>
                  <w:r w:rsidRPr="00F246E7">
                    <w:rPr>
                      <w:rFonts w:ascii="Trebuchet MS" w:hAnsi="Trebuchet MS" w:cs="Times New Roman"/>
                      <w:color w:val="0070C0"/>
                      <w:sz w:val="20"/>
                      <w:szCs w:val="20"/>
                      <w:lang w:bidi="ro-RO"/>
                    </w:rPr>
                    <w:t xml:space="preserve"> în activitățile de dezvoltare experimentală):</w:t>
                  </w:r>
                </w:p>
                <w:p w14:paraId="59A08C2D" w14:textId="77777777" w:rsidR="00314252" w:rsidRPr="00F246E7" w:rsidRDefault="00314252" w:rsidP="00405B47">
                  <w:pPr>
                    <w:numPr>
                      <w:ilvl w:val="0"/>
                      <w:numId w:val="24"/>
                    </w:numPr>
                    <w:spacing w:before="160"/>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 xml:space="preserve">Cheltuieli salariale </w:t>
                  </w:r>
                </w:p>
                <w:p w14:paraId="7F2E8019" w14:textId="77777777" w:rsidR="00314252" w:rsidRPr="00F246E7" w:rsidRDefault="00314252" w:rsidP="00405B47">
                  <w:pPr>
                    <w:numPr>
                      <w:ilvl w:val="0"/>
                      <w:numId w:val="24"/>
                    </w:numPr>
                    <w:spacing w:before="160"/>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 xml:space="preserve">Cheltuieli de deplasare în scopul realizării proiectului </w:t>
                  </w:r>
                </w:p>
                <w:p w14:paraId="35F5328C" w14:textId="77777777" w:rsidR="00314252" w:rsidRPr="00F246E7" w:rsidRDefault="00314252" w:rsidP="00314252">
                  <w:pPr>
                    <w:rPr>
                      <w:rFonts w:ascii="Trebuchet MS" w:hAnsi="Trebuchet MS" w:cs="Times New Roman"/>
                      <w:color w:val="0070C0"/>
                      <w:sz w:val="20"/>
                      <w:szCs w:val="20"/>
                    </w:rPr>
                  </w:pPr>
                </w:p>
              </w:tc>
            </w:tr>
            <w:tr w:rsidR="00314252" w:rsidRPr="00F246E7" w14:paraId="3F6D3CA1" w14:textId="77777777" w:rsidTr="00C8606C">
              <w:tc>
                <w:tcPr>
                  <w:tcW w:w="2302" w:type="dxa"/>
                  <w:vMerge/>
                </w:tcPr>
                <w:p w14:paraId="2CD3B0A6"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502CA772"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DEPLASAREA</w:t>
                  </w:r>
                </w:p>
                <w:p w14:paraId="5C20A3C5" w14:textId="77777777" w:rsidR="00314252" w:rsidRPr="00F246E7" w:rsidRDefault="00314252" w:rsidP="00314252">
                  <w:pPr>
                    <w:rPr>
                      <w:rFonts w:ascii="Trebuchet MS" w:hAnsi="Trebuchet MS" w:cs="Times New Roman"/>
                      <w:color w:val="0070C0"/>
                      <w:sz w:val="20"/>
                      <w:szCs w:val="20"/>
                    </w:rPr>
                  </w:pPr>
                </w:p>
              </w:tc>
              <w:tc>
                <w:tcPr>
                  <w:tcW w:w="2937" w:type="dxa"/>
                </w:tcPr>
                <w:p w14:paraId="6B3790DC"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deplasarea</w:t>
                  </w:r>
                </w:p>
                <w:p w14:paraId="4DBD2F06" w14:textId="77777777" w:rsidR="00314252" w:rsidRPr="00F246E7" w:rsidRDefault="00314252" w:rsidP="00314252">
                  <w:pPr>
                    <w:rPr>
                      <w:rFonts w:ascii="Trebuchet MS" w:hAnsi="Trebuchet MS" w:cs="Times New Roman"/>
                      <w:color w:val="0070C0"/>
                      <w:sz w:val="20"/>
                      <w:szCs w:val="20"/>
                    </w:rPr>
                  </w:pPr>
                </w:p>
              </w:tc>
              <w:tc>
                <w:tcPr>
                  <w:tcW w:w="2467" w:type="dxa"/>
                  <w:vMerge/>
                </w:tcPr>
                <w:p w14:paraId="6DC1D09E" w14:textId="77777777" w:rsidR="00314252" w:rsidRPr="00F246E7" w:rsidRDefault="00314252" w:rsidP="00314252">
                  <w:pPr>
                    <w:rPr>
                      <w:rFonts w:ascii="Trebuchet MS" w:hAnsi="Trebuchet MS" w:cs="Times New Roman"/>
                      <w:color w:val="0070C0"/>
                      <w:sz w:val="20"/>
                      <w:szCs w:val="20"/>
                    </w:rPr>
                  </w:pPr>
                </w:p>
              </w:tc>
            </w:tr>
            <w:tr w:rsidR="00314252" w:rsidRPr="00F246E7" w14:paraId="0C17A83E" w14:textId="77777777" w:rsidTr="00C8606C">
              <w:tc>
                <w:tcPr>
                  <w:tcW w:w="2302" w:type="dxa"/>
                  <w:vMerge/>
                </w:tcPr>
                <w:p w14:paraId="5CBBB072"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276CFBF4"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1B0A80C2" w14:textId="77777777" w:rsidR="00314252" w:rsidRPr="00F246E7" w:rsidRDefault="00314252" w:rsidP="00314252">
                  <w:pPr>
                    <w:rPr>
                      <w:rFonts w:ascii="Trebuchet MS" w:hAnsi="Trebuchet MS" w:cs="Times New Roman"/>
                      <w:color w:val="0070C0"/>
                      <w:sz w:val="20"/>
                      <w:szCs w:val="20"/>
                    </w:rPr>
                  </w:pPr>
                </w:p>
              </w:tc>
              <w:tc>
                <w:tcPr>
                  <w:tcW w:w="2937" w:type="dxa"/>
                </w:tcPr>
                <w:p w14:paraId="7CFA4008"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w:t>
                  </w:r>
                  <w:proofErr w:type="spellStart"/>
                  <w:r w:rsidRPr="00F246E7">
                    <w:rPr>
                      <w:rFonts w:ascii="Trebuchet MS" w:hAnsi="Trebuchet MS" w:cs="Times New Roman"/>
                      <w:color w:val="0070C0"/>
                      <w:sz w:val="20"/>
                      <w:szCs w:val="20"/>
                    </w:rPr>
                    <w:t>achiziţia</w:t>
                  </w:r>
                  <w:proofErr w:type="spellEnd"/>
                  <w:r w:rsidRPr="00F246E7">
                    <w:rPr>
                      <w:rFonts w:ascii="Trebuchet MS" w:hAnsi="Trebuchet MS" w:cs="Times New Roman"/>
                      <w:color w:val="0070C0"/>
                      <w:sz w:val="20"/>
                      <w:szCs w:val="20"/>
                    </w:rPr>
                    <w:t xml:space="preserve"> de active fixe corporale (altele decât terenuri și imobile), pentru dezvoltare experimentală</w:t>
                  </w:r>
                </w:p>
                <w:p w14:paraId="27775D88" w14:textId="77777777" w:rsidR="00314252" w:rsidRPr="00F246E7" w:rsidRDefault="00314252" w:rsidP="00314252">
                  <w:pPr>
                    <w:rPr>
                      <w:rFonts w:ascii="Trebuchet MS" w:hAnsi="Trebuchet MS" w:cs="Times New Roman"/>
                      <w:color w:val="0070C0"/>
                      <w:sz w:val="20"/>
                      <w:szCs w:val="20"/>
                    </w:rPr>
                  </w:pPr>
                </w:p>
              </w:tc>
              <w:tc>
                <w:tcPr>
                  <w:tcW w:w="2467" w:type="dxa"/>
                  <w:vMerge w:val="restart"/>
                </w:tcPr>
                <w:p w14:paraId="294BF02B" w14:textId="77777777" w:rsidR="00314252" w:rsidRPr="00F246E7" w:rsidRDefault="00314252" w:rsidP="00314252">
                  <w:pPr>
                    <w:pStyle w:val="Bodytext20"/>
                    <w:spacing w:line="240" w:lineRule="auto"/>
                    <w:ind w:firstLine="0"/>
                    <w:contextualSpacing/>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Este eligibilă achiziția de:</w:t>
                  </w:r>
                </w:p>
                <w:p w14:paraId="61495937" w14:textId="77777777" w:rsidR="00314252" w:rsidRPr="00F246E7" w:rsidRDefault="00314252" w:rsidP="00405B47">
                  <w:pPr>
                    <w:pStyle w:val="Bodytext20"/>
                    <w:numPr>
                      <w:ilvl w:val="1"/>
                      <w:numId w:val="3"/>
                    </w:numPr>
                    <w:spacing w:line="240" w:lineRule="auto"/>
                    <w:ind w:left="470"/>
                    <w:contextualSpacing/>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 xml:space="preserve">Echipamente IT </w:t>
                  </w:r>
                  <w:proofErr w:type="spellStart"/>
                  <w:r w:rsidRPr="00F246E7">
                    <w:rPr>
                      <w:rFonts w:ascii="Trebuchet MS" w:hAnsi="Trebuchet MS" w:cs="Times New Roman"/>
                      <w:color w:val="0070C0"/>
                      <w:sz w:val="20"/>
                      <w:szCs w:val="20"/>
                      <w:lang w:bidi="ro-RO"/>
                    </w:rPr>
                    <w:t>şi</w:t>
                  </w:r>
                  <w:proofErr w:type="spellEnd"/>
                  <w:r w:rsidRPr="00F246E7">
                    <w:rPr>
                      <w:rFonts w:ascii="Trebuchet MS" w:hAnsi="Trebuchet MS" w:cs="Times New Roman"/>
                      <w:color w:val="0070C0"/>
                      <w:sz w:val="20"/>
                      <w:szCs w:val="20"/>
                      <w:lang w:bidi="ro-RO"/>
                    </w:rPr>
                    <w:t xml:space="preserve"> pentru </w:t>
                  </w:r>
                  <w:proofErr w:type="spellStart"/>
                  <w:r w:rsidRPr="00F246E7">
                    <w:rPr>
                      <w:rFonts w:ascii="Trebuchet MS" w:hAnsi="Trebuchet MS" w:cs="Times New Roman"/>
                      <w:color w:val="0070C0"/>
                      <w:sz w:val="20"/>
                      <w:szCs w:val="20"/>
                      <w:lang w:bidi="ro-RO"/>
                    </w:rPr>
                    <w:t>comunicaţii</w:t>
                  </w:r>
                  <w:proofErr w:type="spellEnd"/>
                </w:p>
                <w:p w14:paraId="55F08AA4" w14:textId="77777777" w:rsidR="00314252" w:rsidRPr="00F246E7" w:rsidRDefault="00314252" w:rsidP="00405B47">
                  <w:pPr>
                    <w:pStyle w:val="Bodytext20"/>
                    <w:numPr>
                      <w:ilvl w:val="1"/>
                      <w:numId w:val="3"/>
                    </w:numPr>
                    <w:spacing w:line="240" w:lineRule="auto"/>
                    <w:ind w:left="470"/>
                    <w:contextualSpacing/>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 xml:space="preserve">Echipamente </w:t>
                  </w:r>
                  <w:proofErr w:type="spellStart"/>
                  <w:r w:rsidRPr="00F246E7">
                    <w:rPr>
                      <w:rFonts w:ascii="Trebuchet MS" w:hAnsi="Trebuchet MS" w:cs="Times New Roman"/>
                      <w:color w:val="0070C0"/>
                      <w:sz w:val="20"/>
                      <w:szCs w:val="20"/>
                      <w:lang w:bidi="ro-RO"/>
                    </w:rPr>
                    <w:t>şi</w:t>
                  </w:r>
                  <w:proofErr w:type="spellEnd"/>
                  <w:r w:rsidRPr="00F246E7">
                    <w:rPr>
                      <w:rFonts w:ascii="Trebuchet MS" w:hAnsi="Trebuchet MS" w:cs="Times New Roman"/>
                      <w:color w:val="0070C0"/>
                      <w:sz w:val="20"/>
                      <w:szCs w:val="20"/>
                      <w:lang w:bidi="ro-RO"/>
                    </w:rPr>
                    <w:t xml:space="preserve"> instrumente pentru</w:t>
                  </w:r>
                </w:p>
                <w:p w14:paraId="0803927E" w14:textId="77777777" w:rsidR="00314252" w:rsidRPr="00F246E7" w:rsidRDefault="00314252" w:rsidP="00314252">
                  <w:pPr>
                    <w:rPr>
                      <w:rFonts w:ascii="Trebuchet MS" w:hAnsi="Trebuchet MS" w:cs="Times New Roman"/>
                      <w:color w:val="0070C0"/>
                      <w:sz w:val="20"/>
                      <w:szCs w:val="20"/>
                      <w:lang w:bidi="ro-RO"/>
                    </w:rPr>
                  </w:pPr>
                  <w:r w:rsidRPr="00F246E7">
                    <w:rPr>
                      <w:rFonts w:ascii="Trebuchet MS" w:hAnsi="Trebuchet MS" w:cs="Times New Roman"/>
                      <w:b/>
                      <w:color w:val="0070C0"/>
                      <w:sz w:val="20"/>
                      <w:szCs w:val="20"/>
                      <w:lang w:bidi="ro-RO"/>
                    </w:rPr>
                    <w:t xml:space="preserve">Cheltuieli pentru </w:t>
                  </w:r>
                  <w:proofErr w:type="spellStart"/>
                  <w:r w:rsidRPr="00F246E7">
                    <w:rPr>
                      <w:rFonts w:ascii="Trebuchet MS" w:hAnsi="Trebuchet MS" w:cs="Times New Roman"/>
                      <w:b/>
                      <w:color w:val="0070C0"/>
                      <w:sz w:val="20"/>
                      <w:szCs w:val="20"/>
                      <w:lang w:bidi="ro-RO"/>
                    </w:rPr>
                    <w:t>achiziţia</w:t>
                  </w:r>
                  <w:proofErr w:type="spellEnd"/>
                  <w:r w:rsidRPr="00F246E7">
                    <w:rPr>
                      <w:rFonts w:ascii="Trebuchet MS" w:hAnsi="Trebuchet MS" w:cs="Times New Roman"/>
                      <w:b/>
                      <w:color w:val="0070C0"/>
                      <w:sz w:val="20"/>
                      <w:szCs w:val="20"/>
                      <w:lang w:bidi="ro-RO"/>
                    </w:rPr>
                    <w:t xml:space="preserve"> de instrumente </w:t>
                  </w:r>
                  <w:proofErr w:type="spellStart"/>
                  <w:r w:rsidRPr="00F246E7">
                    <w:rPr>
                      <w:rFonts w:ascii="Trebuchet MS" w:hAnsi="Trebuchet MS" w:cs="Times New Roman"/>
                      <w:b/>
                      <w:color w:val="0070C0"/>
                      <w:sz w:val="20"/>
                      <w:szCs w:val="20"/>
                      <w:lang w:bidi="ro-RO"/>
                    </w:rPr>
                    <w:t>şi</w:t>
                  </w:r>
                  <w:proofErr w:type="spellEnd"/>
                  <w:r w:rsidRPr="00F246E7">
                    <w:rPr>
                      <w:rFonts w:ascii="Trebuchet MS" w:hAnsi="Trebuchet MS" w:cs="Times New Roman"/>
                      <w:b/>
                      <w:color w:val="0070C0"/>
                      <w:sz w:val="20"/>
                      <w:szCs w:val="20"/>
                      <w:lang w:bidi="ro-RO"/>
                    </w:rPr>
                    <w:t xml:space="preserve"> echipamente</w:t>
                  </w:r>
                  <w:r w:rsidRPr="00F246E7">
                    <w:rPr>
                      <w:rFonts w:ascii="Trebuchet MS" w:hAnsi="Trebuchet MS" w:cs="Times New Roman"/>
                      <w:color w:val="0070C0"/>
                      <w:sz w:val="20"/>
                      <w:szCs w:val="20"/>
                      <w:lang w:bidi="ro-RO"/>
                    </w:rPr>
                    <w:t xml:space="preserve"> (active corporale și obiecte de inventar), în măsura </w:t>
                  </w:r>
                  <w:proofErr w:type="spellStart"/>
                  <w:r w:rsidRPr="00F246E7">
                    <w:rPr>
                      <w:rFonts w:ascii="Trebuchet MS" w:hAnsi="Trebuchet MS" w:cs="Times New Roman"/>
                      <w:color w:val="0070C0"/>
                      <w:sz w:val="20"/>
                      <w:szCs w:val="20"/>
                      <w:lang w:bidi="ro-RO"/>
                    </w:rPr>
                    <w:t>şi</w:t>
                  </w:r>
                  <w:proofErr w:type="spellEnd"/>
                  <w:r w:rsidRPr="00F246E7">
                    <w:rPr>
                      <w:rFonts w:ascii="Trebuchet MS" w:hAnsi="Trebuchet MS" w:cs="Times New Roman"/>
                      <w:color w:val="0070C0"/>
                      <w:sz w:val="20"/>
                      <w:szCs w:val="20"/>
                      <w:lang w:bidi="ro-RO"/>
                    </w:rPr>
                    <w:t xml:space="preserve"> pe durata utilizării acestora în cadrul proiectului de cercetare – activități de dezvoltare experimentală (dacă aceste instrumente </w:t>
                  </w:r>
                  <w:proofErr w:type="spellStart"/>
                  <w:r w:rsidRPr="00F246E7">
                    <w:rPr>
                      <w:rFonts w:ascii="Trebuchet MS" w:hAnsi="Trebuchet MS" w:cs="Times New Roman"/>
                      <w:color w:val="0070C0"/>
                      <w:sz w:val="20"/>
                      <w:szCs w:val="20"/>
                      <w:lang w:bidi="ro-RO"/>
                    </w:rPr>
                    <w:t>şi</w:t>
                  </w:r>
                  <w:proofErr w:type="spellEnd"/>
                  <w:r w:rsidRPr="00F246E7">
                    <w:rPr>
                      <w:rFonts w:ascii="Trebuchet MS" w:hAnsi="Trebuchet MS" w:cs="Times New Roman"/>
                      <w:color w:val="0070C0"/>
                      <w:sz w:val="20"/>
                      <w:szCs w:val="20"/>
                      <w:lang w:bidi="ro-RO"/>
                    </w:rPr>
                    <w:t xml:space="preserve"> echipamente au o durată de </w:t>
                  </w:r>
                  <w:proofErr w:type="spellStart"/>
                  <w:r w:rsidRPr="00F246E7">
                    <w:rPr>
                      <w:rFonts w:ascii="Trebuchet MS" w:hAnsi="Trebuchet MS" w:cs="Times New Roman"/>
                      <w:color w:val="0070C0"/>
                      <w:sz w:val="20"/>
                      <w:szCs w:val="20"/>
                      <w:lang w:bidi="ro-RO"/>
                    </w:rPr>
                    <w:t>funcţionare</w:t>
                  </w:r>
                  <w:proofErr w:type="spellEnd"/>
                  <w:r w:rsidRPr="00F246E7">
                    <w:rPr>
                      <w:rFonts w:ascii="Trebuchet MS" w:hAnsi="Trebuchet MS" w:cs="Times New Roman"/>
                      <w:color w:val="0070C0"/>
                      <w:sz w:val="20"/>
                      <w:szCs w:val="20"/>
                      <w:lang w:bidi="ro-RO"/>
                    </w:rPr>
                    <w:t xml:space="preserve"> mai mare decât durata proiectului de cercetare, sunt eligibile doar costurile de amortizare pe durata proiectului, calculate pe baza bunelor practici contabile)</w:t>
                  </w:r>
                </w:p>
              </w:tc>
            </w:tr>
            <w:tr w:rsidR="00314252" w:rsidRPr="00F246E7" w14:paraId="2A26C347" w14:textId="77777777" w:rsidTr="00C8606C">
              <w:tc>
                <w:tcPr>
                  <w:tcW w:w="2302" w:type="dxa"/>
                  <w:vMerge/>
                </w:tcPr>
                <w:p w14:paraId="029E1C68"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06B47902"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5492F02F" w14:textId="77777777" w:rsidR="00314252" w:rsidRPr="00F246E7" w:rsidRDefault="00314252" w:rsidP="00314252">
                  <w:pPr>
                    <w:rPr>
                      <w:rFonts w:ascii="Trebuchet MS" w:hAnsi="Trebuchet MS" w:cs="Times New Roman"/>
                      <w:color w:val="0070C0"/>
                      <w:sz w:val="20"/>
                      <w:szCs w:val="20"/>
                    </w:rPr>
                  </w:pPr>
                </w:p>
              </w:tc>
              <w:tc>
                <w:tcPr>
                  <w:tcW w:w="2937" w:type="dxa"/>
                </w:tcPr>
                <w:p w14:paraId="24151D39"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Cheltuieli cu amortizarea pentru dezvoltare experimentală (costurile instrumentelor și ale echipamentelor)</w:t>
                  </w:r>
                </w:p>
              </w:tc>
              <w:tc>
                <w:tcPr>
                  <w:tcW w:w="2467" w:type="dxa"/>
                  <w:vMerge/>
                </w:tcPr>
                <w:p w14:paraId="590EDC50" w14:textId="77777777" w:rsidR="00314252" w:rsidRPr="00F246E7" w:rsidRDefault="00314252" w:rsidP="00314252">
                  <w:pPr>
                    <w:rPr>
                      <w:rFonts w:ascii="Trebuchet MS" w:hAnsi="Trebuchet MS" w:cs="Times New Roman"/>
                      <w:color w:val="0070C0"/>
                      <w:sz w:val="20"/>
                      <w:szCs w:val="20"/>
                    </w:rPr>
                  </w:pPr>
                </w:p>
              </w:tc>
            </w:tr>
            <w:tr w:rsidR="00314252" w:rsidRPr="00F246E7" w14:paraId="2F11D3F9" w14:textId="77777777" w:rsidTr="00C8606C">
              <w:tc>
                <w:tcPr>
                  <w:tcW w:w="2302" w:type="dxa"/>
                  <w:vMerge/>
                </w:tcPr>
                <w:p w14:paraId="2C1E48F2"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20E130B3"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7A16131F" w14:textId="77777777" w:rsidR="00314252" w:rsidRPr="00F246E7" w:rsidRDefault="00314252" w:rsidP="00314252">
                  <w:pPr>
                    <w:rPr>
                      <w:rFonts w:ascii="Trebuchet MS" w:hAnsi="Trebuchet MS" w:cs="Times New Roman"/>
                      <w:color w:val="0070C0"/>
                      <w:sz w:val="20"/>
                      <w:szCs w:val="20"/>
                    </w:rPr>
                  </w:pPr>
                </w:p>
              </w:tc>
              <w:tc>
                <w:tcPr>
                  <w:tcW w:w="2937" w:type="dxa"/>
                </w:tcPr>
                <w:p w14:paraId="3BE89322"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achiziția de substanțe, materiale, plante, animale de laborator, consumabile, obiecte de inventar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alte produse similare necesare </w:t>
                  </w:r>
                  <w:proofErr w:type="spellStart"/>
                  <w:r w:rsidRPr="00F246E7">
                    <w:rPr>
                      <w:rFonts w:ascii="Trebuchet MS" w:hAnsi="Trebuchet MS" w:cs="Times New Roman"/>
                      <w:color w:val="0070C0"/>
                      <w:sz w:val="20"/>
                      <w:szCs w:val="20"/>
                    </w:rPr>
                    <w:t>desfăşurării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activităţilor</w:t>
                  </w:r>
                  <w:proofErr w:type="spellEnd"/>
                  <w:r w:rsidRPr="00F246E7">
                    <w:rPr>
                      <w:rFonts w:ascii="Trebuchet MS" w:hAnsi="Trebuchet MS" w:cs="Times New Roman"/>
                      <w:color w:val="0070C0"/>
                      <w:sz w:val="20"/>
                      <w:szCs w:val="20"/>
                    </w:rPr>
                    <w:t xml:space="preserve"> de dezvoltare experimentală</w:t>
                  </w:r>
                </w:p>
                <w:p w14:paraId="64615764" w14:textId="77777777" w:rsidR="00314252" w:rsidRPr="00F246E7" w:rsidRDefault="00314252" w:rsidP="00314252">
                  <w:pPr>
                    <w:rPr>
                      <w:rFonts w:ascii="Trebuchet MS" w:hAnsi="Trebuchet MS" w:cs="Times New Roman"/>
                      <w:color w:val="0070C0"/>
                      <w:sz w:val="20"/>
                      <w:szCs w:val="20"/>
                    </w:rPr>
                  </w:pPr>
                </w:p>
              </w:tc>
              <w:tc>
                <w:tcPr>
                  <w:tcW w:w="2467" w:type="dxa"/>
                </w:tcPr>
                <w:p w14:paraId="05628195" w14:textId="77777777" w:rsidR="00314252" w:rsidRPr="00F246E7" w:rsidRDefault="00314252" w:rsidP="00314252">
                  <w:pPr>
                    <w:rPr>
                      <w:rFonts w:ascii="Trebuchet MS" w:hAnsi="Trebuchet MS" w:cs="Times New Roman"/>
                      <w:color w:val="0070C0"/>
                      <w:sz w:val="20"/>
                      <w:szCs w:val="20"/>
                    </w:rPr>
                  </w:pPr>
                </w:p>
              </w:tc>
            </w:tr>
            <w:tr w:rsidR="00314252" w:rsidRPr="00F246E7" w14:paraId="4680042A" w14:textId="77777777" w:rsidTr="00C8606C">
              <w:tc>
                <w:tcPr>
                  <w:tcW w:w="2302" w:type="dxa"/>
                  <w:vMerge/>
                </w:tcPr>
                <w:p w14:paraId="59FDBCB1"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763CA5D8"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ACTIVE NECORPORALE</w:t>
                  </w:r>
                </w:p>
                <w:p w14:paraId="0FB33D9E" w14:textId="77777777" w:rsidR="00314252" w:rsidRPr="00F246E7" w:rsidRDefault="00314252" w:rsidP="00314252">
                  <w:pPr>
                    <w:rPr>
                      <w:rFonts w:ascii="Trebuchet MS" w:hAnsi="Trebuchet MS" w:cs="Times New Roman"/>
                      <w:color w:val="0070C0"/>
                      <w:sz w:val="20"/>
                      <w:szCs w:val="20"/>
                    </w:rPr>
                  </w:pPr>
                </w:p>
              </w:tc>
              <w:tc>
                <w:tcPr>
                  <w:tcW w:w="2937" w:type="dxa"/>
                </w:tcPr>
                <w:p w14:paraId="6A4F8A79"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pentru achiziția de active necorporale  pentru dezvoltare experimentală</w:t>
                  </w:r>
                </w:p>
                <w:p w14:paraId="08802704" w14:textId="77777777" w:rsidR="00314252" w:rsidRPr="00F246E7" w:rsidRDefault="00314252" w:rsidP="00314252">
                  <w:pPr>
                    <w:rPr>
                      <w:rFonts w:ascii="Trebuchet MS" w:hAnsi="Trebuchet MS" w:cs="Times New Roman"/>
                      <w:color w:val="0070C0"/>
                      <w:sz w:val="20"/>
                      <w:szCs w:val="20"/>
                    </w:rPr>
                  </w:pPr>
                </w:p>
              </w:tc>
              <w:tc>
                <w:tcPr>
                  <w:tcW w:w="2467" w:type="dxa"/>
                </w:tcPr>
                <w:p w14:paraId="37657CE0" w14:textId="77777777" w:rsidR="00314252" w:rsidRPr="00F246E7" w:rsidRDefault="00314252" w:rsidP="00314252">
                  <w:pPr>
                    <w:spacing w:before="160"/>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 xml:space="preserve">Cheltuieli pentru achiziția de active fixe necorporale </w:t>
                  </w:r>
                </w:p>
                <w:p w14:paraId="4B746E99" w14:textId="77777777" w:rsidR="00314252" w:rsidRPr="00F246E7" w:rsidRDefault="00314252" w:rsidP="00405B47">
                  <w:pPr>
                    <w:numPr>
                      <w:ilvl w:val="0"/>
                      <w:numId w:val="25"/>
                    </w:numPr>
                    <w:spacing w:before="160"/>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Cunoștințe tehnice</w:t>
                  </w:r>
                </w:p>
                <w:p w14:paraId="4CC3B986" w14:textId="77777777" w:rsidR="00314252" w:rsidRPr="00F246E7" w:rsidRDefault="00314252" w:rsidP="00405B47">
                  <w:pPr>
                    <w:numPr>
                      <w:ilvl w:val="0"/>
                      <w:numId w:val="25"/>
                    </w:numPr>
                    <w:spacing w:before="160"/>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Brevete</w:t>
                  </w:r>
                </w:p>
                <w:p w14:paraId="0BB130A2" w14:textId="77777777" w:rsidR="00314252" w:rsidRPr="00F246E7" w:rsidRDefault="00314252" w:rsidP="00405B47">
                  <w:pPr>
                    <w:numPr>
                      <w:ilvl w:val="0"/>
                      <w:numId w:val="25"/>
                    </w:numPr>
                    <w:spacing w:before="160"/>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Drepturi de utilizare</w:t>
                  </w:r>
                </w:p>
                <w:p w14:paraId="27A3805C" w14:textId="77777777" w:rsidR="00314252" w:rsidRPr="00F246E7" w:rsidRDefault="00314252" w:rsidP="00314252">
                  <w:pPr>
                    <w:rPr>
                      <w:rFonts w:ascii="Trebuchet MS" w:hAnsi="Trebuchet MS" w:cs="Times New Roman"/>
                      <w:color w:val="0070C0"/>
                      <w:sz w:val="20"/>
                      <w:szCs w:val="20"/>
                    </w:rPr>
                  </w:pPr>
                </w:p>
              </w:tc>
            </w:tr>
            <w:tr w:rsidR="00314252" w:rsidRPr="00F246E7" w14:paraId="5B6B6BD0" w14:textId="77777777" w:rsidTr="00C8606C">
              <w:tc>
                <w:tcPr>
                  <w:tcW w:w="2302" w:type="dxa"/>
                  <w:vMerge/>
                </w:tcPr>
                <w:p w14:paraId="382CA8AF"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24500ADB"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tc>
              <w:tc>
                <w:tcPr>
                  <w:tcW w:w="2937" w:type="dxa"/>
                </w:tcPr>
                <w:p w14:paraId="2DBD3FC3"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pentru servicii consultanță și echivalente folosite exclusiv pentru activitățile de dezvoltare experimentala</w:t>
                  </w:r>
                </w:p>
                <w:p w14:paraId="5043EB43" w14:textId="77777777" w:rsidR="00314252" w:rsidRPr="00F246E7" w:rsidRDefault="00314252" w:rsidP="00C8606C">
                  <w:pPr>
                    <w:pStyle w:val="Bodytext20"/>
                    <w:spacing w:line="240" w:lineRule="auto"/>
                    <w:ind w:firstLine="0"/>
                    <w:contextualSpacing/>
                    <w:rPr>
                      <w:rFonts w:ascii="Trebuchet MS" w:hAnsi="Trebuchet MS" w:cs="Times New Roman"/>
                      <w:color w:val="0070C0"/>
                      <w:sz w:val="20"/>
                      <w:szCs w:val="20"/>
                    </w:rPr>
                  </w:pPr>
                </w:p>
              </w:tc>
              <w:tc>
                <w:tcPr>
                  <w:tcW w:w="2467" w:type="dxa"/>
                </w:tcPr>
                <w:p w14:paraId="58A557DC" w14:textId="77777777" w:rsidR="00C8606C" w:rsidRPr="00F246E7" w:rsidRDefault="00C8606C" w:rsidP="00C8606C">
                  <w:pPr>
                    <w:pStyle w:val="Bodytext20"/>
                    <w:spacing w:line="240" w:lineRule="auto"/>
                    <w:ind w:firstLine="0"/>
                    <w:contextualSpacing/>
                    <w:rPr>
                      <w:rFonts w:ascii="Trebuchet MS" w:hAnsi="Trebuchet MS" w:cs="Times New Roman"/>
                      <w:color w:val="0070C0"/>
                      <w:sz w:val="20"/>
                      <w:szCs w:val="20"/>
                      <w:lang w:bidi="ro-RO"/>
                    </w:rPr>
                  </w:pPr>
                  <w:r w:rsidRPr="00F246E7">
                    <w:rPr>
                      <w:rFonts w:ascii="Trebuchet MS" w:hAnsi="Trebuchet MS" w:cs="Times New Roman"/>
                      <w:b/>
                      <w:color w:val="0070C0"/>
                      <w:sz w:val="20"/>
                      <w:szCs w:val="20"/>
                      <w:lang w:bidi="ro-RO"/>
                    </w:rPr>
                    <w:t>Cheltuielile pentru achiziția de servicii</w:t>
                  </w:r>
                  <w:r w:rsidRPr="00F246E7">
                    <w:rPr>
                      <w:rFonts w:ascii="Trebuchet MS" w:hAnsi="Trebuchet MS" w:cs="Times New Roman"/>
                      <w:color w:val="0070C0"/>
                      <w:sz w:val="20"/>
                      <w:szCs w:val="20"/>
                      <w:lang w:bidi="ro-RO"/>
                    </w:rPr>
                    <w:t xml:space="preserve"> sunt eligibile în măsura în care sunt achiziționate din surse externe, în condiții de concurență deplină</w:t>
                  </w:r>
                </w:p>
                <w:p w14:paraId="5A2869B0" w14:textId="77777777" w:rsidR="00314252" w:rsidRPr="00F246E7" w:rsidRDefault="00314252" w:rsidP="00314252">
                  <w:pPr>
                    <w:pStyle w:val="Bodytext20"/>
                    <w:spacing w:line="240" w:lineRule="auto"/>
                    <w:ind w:firstLine="0"/>
                    <w:contextualSpacing/>
                    <w:rPr>
                      <w:rFonts w:ascii="Trebuchet MS" w:hAnsi="Trebuchet MS" w:cs="Times New Roman"/>
                      <w:b/>
                      <w:color w:val="0070C0"/>
                      <w:sz w:val="20"/>
                      <w:szCs w:val="20"/>
                      <w:lang w:bidi="ro-RO"/>
                    </w:rPr>
                  </w:pPr>
                </w:p>
              </w:tc>
            </w:tr>
            <w:tr w:rsidR="006A2BC2" w:rsidRPr="00F246E7" w14:paraId="4E97464F" w14:textId="77777777" w:rsidTr="00C8606C">
              <w:tc>
                <w:tcPr>
                  <w:tcW w:w="2302" w:type="dxa"/>
                  <w:vMerge w:val="restart"/>
                </w:tcPr>
                <w:p w14:paraId="4313F376" w14:textId="77777777" w:rsidR="006A2BC2" w:rsidRPr="00F246E7" w:rsidRDefault="006A2BC2" w:rsidP="00314252">
                  <w:pPr>
                    <w:rPr>
                      <w:rFonts w:ascii="Trebuchet MS" w:hAnsi="Trebuchet MS" w:cs="Times New Roman"/>
                      <w:color w:val="0070C0"/>
                      <w:sz w:val="20"/>
                      <w:szCs w:val="20"/>
                    </w:rPr>
                  </w:pPr>
                  <w:r w:rsidRPr="00F246E7">
                    <w:rPr>
                      <w:rFonts w:ascii="Trebuchet MS" w:hAnsi="Trebuchet MS" w:cs="Times New Roman"/>
                      <w:b/>
                      <w:color w:val="0070C0"/>
                      <w:sz w:val="20"/>
                      <w:szCs w:val="20"/>
                      <w:lang w:bidi="ro-RO"/>
                    </w:rPr>
                    <w:t>Cheltuieli pentru activități de inovare de produs</w:t>
                  </w:r>
                </w:p>
                <w:p w14:paraId="6F6FDB18" w14:textId="77777777" w:rsidR="006A2BC2" w:rsidRPr="00F246E7" w:rsidRDefault="006A2BC2" w:rsidP="00314252">
                  <w:pPr>
                    <w:rPr>
                      <w:rFonts w:ascii="Trebuchet MS" w:hAnsi="Trebuchet MS" w:cs="Times New Roman"/>
                      <w:color w:val="0070C0"/>
                      <w:sz w:val="20"/>
                      <w:szCs w:val="20"/>
                    </w:rPr>
                  </w:pPr>
                </w:p>
                <w:p w14:paraId="313510C5" w14:textId="77777777" w:rsidR="006A2BC2" w:rsidRPr="00F246E7" w:rsidRDefault="006A2BC2" w:rsidP="00314252">
                  <w:pPr>
                    <w:rPr>
                      <w:rFonts w:ascii="Trebuchet MS" w:hAnsi="Trebuchet MS" w:cs="Times New Roman"/>
                      <w:color w:val="0070C0"/>
                      <w:sz w:val="20"/>
                      <w:szCs w:val="20"/>
                    </w:rPr>
                  </w:pPr>
                  <w:r w:rsidRPr="00F246E7">
                    <w:rPr>
                      <w:rFonts w:ascii="Trebuchet MS" w:hAnsi="Trebuchet MS" w:cs="Times New Roman"/>
                      <w:i/>
                      <w:color w:val="0070C0"/>
                      <w:sz w:val="20"/>
                      <w:szCs w:val="20"/>
                      <w:lang w:bidi="ro-RO"/>
                    </w:rPr>
                    <w:t>Activitate eligibilă pentru toate tipurile de proiecte.</w:t>
                  </w:r>
                </w:p>
                <w:p w14:paraId="5BD12284" w14:textId="77777777" w:rsidR="006A2BC2" w:rsidRPr="00F246E7" w:rsidRDefault="006A2BC2" w:rsidP="00314252">
                  <w:pPr>
                    <w:rPr>
                      <w:rFonts w:ascii="Trebuchet MS" w:hAnsi="Trebuchet MS" w:cs="Times New Roman"/>
                      <w:b/>
                      <w:color w:val="0070C0"/>
                      <w:sz w:val="20"/>
                      <w:szCs w:val="20"/>
                      <w:lang w:bidi="ro-RO"/>
                    </w:rPr>
                  </w:pPr>
                </w:p>
              </w:tc>
              <w:tc>
                <w:tcPr>
                  <w:tcW w:w="1464" w:type="dxa"/>
                </w:tcPr>
                <w:p w14:paraId="012610B4" w14:textId="77777777" w:rsidR="006A2BC2" w:rsidRPr="00F246E7" w:rsidRDefault="006A2BC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RESURSE UMANE</w:t>
                  </w:r>
                </w:p>
                <w:p w14:paraId="2C5B6856" w14:textId="77777777" w:rsidR="006A2BC2" w:rsidRPr="00F246E7" w:rsidRDefault="006A2BC2" w:rsidP="00314252">
                  <w:pPr>
                    <w:rPr>
                      <w:rFonts w:ascii="Trebuchet MS" w:hAnsi="Trebuchet MS" w:cs="Times New Roman"/>
                      <w:color w:val="0070C0"/>
                      <w:sz w:val="20"/>
                      <w:szCs w:val="20"/>
                    </w:rPr>
                  </w:pPr>
                </w:p>
              </w:tc>
              <w:tc>
                <w:tcPr>
                  <w:tcW w:w="2937" w:type="dxa"/>
                </w:tcPr>
                <w:p w14:paraId="49BE85C2" w14:textId="77777777" w:rsidR="006A2BC2" w:rsidRPr="00F246E7" w:rsidRDefault="006A2BC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detașarea de personal cu înaltă calificare </w:t>
                  </w:r>
                </w:p>
                <w:p w14:paraId="2D1E32A4" w14:textId="77777777" w:rsidR="006A2BC2" w:rsidRPr="00F246E7" w:rsidRDefault="006A2BC2" w:rsidP="00314252">
                  <w:pPr>
                    <w:rPr>
                      <w:rFonts w:ascii="Trebuchet MS" w:hAnsi="Trebuchet MS" w:cs="Times New Roman"/>
                      <w:color w:val="0070C0"/>
                      <w:sz w:val="20"/>
                      <w:szCs w:val="20"/>
                    </w:rPr>
                  </w:pPr>
                </w:p>
              </w:tc>
              <w:tc>
                <w:tcPr>
                  <w:tcW w:w="2467" w:type="dxa"/>
                </w:tcPr>
                <w:p w14:paraId="7A898090" w14:textId="77777777" w:rsidR="006A2BC2" w:rsidRPr="00F246E7" w:rsidRDefault="006A2BC2" w:rsidP="00314252">
                  <w:pPr>
                    <w:spacing w:before="160"/>
                    <w:rPr>
                      <w:rFonts w:ascii="Trebuchet MS" w:hAnsi="Trebuchet MS" w:cs="Times New Roman"/>
                      <w:color w:val="0070C0"/>
                      <w:sz w:val="20"/>
                      <w:szCs w:val="20"/>
                      <w:lang w:bidi="ro-RO"/>
                    </w:rPr>
                  </w:pPr>
                  <w:r w:rsidRPr="00F246E7">
                    <w:rPr>
                      <w:rFonts w:ascii="Trebuchet MS" w:hAnsi="Trebuchet MS" w:cs="Times New Roman"/>
                      <w:b/>
                      <w:color w:val="0070C0"/>
                      <w:sz w:val="20"/>
                      <w:szCs w:val="20"/>
                      <w:lang w:bidi="ro-RO"/>
                    </w:rPr>
                    <w:t>Sunt eligibile cheltuielile pentru detașarea de personal cu înaltă calificare</w:t>
                  </w:r>
                  <w:r w:rsidRPr="00F246E7">
                    <w:rPr>
                      <w:rFonts w:ascii="Trebuchet MS" w:hAnsi="Trebuchet MS" w:cs="Times New Roman"/>
                      <w:color w:val="0070C0"/>
                      <w:sz w:val="20"/>
                      <w:szCs w:val="20"/>
                      <w:lang w:bidi="ro-RO"/>
                    </w:rPr>
                    <w:t xml:space="preserve"> de la o organizație de cercetare la IMM,  într-o funcție nou creată în cadrul întreprinderii beneficiare, fără a se înlocui alți membri ai personalului. Sunt eligibile toate costurile de personal aferente încadrării în muncă a personalului cu înaltă calificare, inclusiv costurile aferente folosirii unei </w:t>
                  </w:r>
                  <w:proofErr w:type="spellStart"/>
                  <w:r w:rsidRPr="00F246E7">
                    <w:rPr>
                      <w:rFonts w:ascii="Trebuchet MS" w:hAnsi="Trebuchet MS" w:cs="Times New Roman"/>
                      <w:color w:val="0070C0"/>
                      <w:sz w:val="20"/>
                      <w:szCs w:val="20"/>
                      <w:lang w:bidi="ro-RO"/>
                    </w:rPr>
                    <w:t>agenţii</w:t>
                  </w:r>
                  <w:proofErr w:type="spellEnd"/>
                  <w:r w:rsidRPr="00F246E7">
                    <w:rPr>
                      <w:rFonts w:ascii="Trebuchet MS" w:hAnsi="Trebuchet MS" w:cs="Times New Roman"/>
                      <w:color w:val="0070C0"/>
                      <w:sz w:val="20"/>
                      <w:szCs w:val="20"/>
                      <w:lang w:bidi="ro-RO"/>
                    </w:rPr>
                    <w:t xml:space="preserve"> de recrutare </w:t>
                  </w:r>
                  <w:proofErr w:type="spellStart"/>
                  <w:r w:rsidRPr="00F246E7">
                    <w:rPr>
                      <w:rFonts w:ascii="Trebuchet MS" w:hAnsi="Trebuchet MS" w:cs="Times New Roman"/>
                      <w:color w:val="0070C0"/>
                      <w:sz w:val="20"/>
                      <w:szCs w:val="20"/>
                      <w:lang w:bidi="ro-RO"/>
                    </w:rPr>
                    <w:t>şi</w:t>
                  </w:r>
                  <w:proofErr w:type="spellEnd"/>
                  <w:r w:rsidRPr="00F246E7">
                    <w:rPr>
                      <w:rFonts w:ascii="Trebuchet MS" w:hAnsi="Trebuchet MS" w:cs="Times New Roman"/>
                      <w:color w:val="0070C0"/>
                      <w:sz w:val="20"/>
                      <w:szCs w:val="20"/>
                      <w:lang w:bidi="ro-RO"/>
                    </w:rPr>
                    <w:t xml:space="preserve"> </w:t>
                  </w:r>
                  <w:proofErr w:type="spellStart"/>
                  <w:r w:rsidRPr="00F246E7">
                    <w:rPr>
                      <w:rFonts w:ascii="Trebuchet MS" w:hAnsi="Trebuchet MS" w:cs="Times New Roman"/>
                      <w:color w:val="0070C0"/>
                      <w:sz w:val="20"/>
                      <w:szCs w:val="20"/>
                      <w:lang w:bidi="ro-RO"/>
                    </w:rPr>
                    <w:t>indemnizaţia</w:t>
                  </w:r>
                  <w:proofErr w:type="spellEnd"/>
                  <w:r w:rsidRPr="00F246E7">
                    <w:rPr>
                      <w:rFonts w:ascii="Trebuchet MS" w:hAnsi="Trebuchet MS" w:cs="Times New Roman"/>
                      <w:color w:val="0070C0"/>
                      <w:sz w:val="20"/>
                      <w:szCs w:val="20"/>
                      <w:lang w:bidi="ro-RO"/>
                    </w:rPr>
                    <w:t xml:space="preserve"> de deplasare pentru personalul </w:t>
                  </w:r>
                  <w:proofErr w:type="spellStart"/>
                  <w:r w:rsidRPr="00F246E7">
                    <w:rPr>
                      <w:rFonts w:ascii="Trebuchet MS" w:hAnsi="Trebuchet MS" w:cs="Times New Roman"/>
                      <w:color w:val="0070C0"/>
                      <w:sz w:val="20"/>
                      <w:szCs w:val="20"/>
                      <w:lang w:bidi="ro-RO"/>
                    </w:rPr>
                    <w:t>detaşat</w:t>
                  </w:r>
                  <w:proofErr w:type="spellEnd"/>
                  <w:r w:rsidRPr="00F246E7">
                    <w:rPr>
                      <w:rFonts w:ascii="Trebuchet MS" w:hAnsi="Trebuchet MS" w:cs="Times New Roman"/>
                      <w:color w:val="0070C0"/>
                      <w:sz w:val="20"/>
                      <w:szCs w:val="20"/>
                      <w:lang w:bidi="ro-RO"/>
                    </w:rPr>
                    <w:t xml:space="preserve">. Costurile unor servicii de </w:t>
                  </w:r>
                  <w:proofErr w:type="spellStart"/>
                  <w:r w:rsidRPr="00F246E7">
                    <w:rPr>
                      <w:rFonts w:ascii="Trebuchet MS" w:hAnsi="Trebuchet MS" w:cs="Times New Roman"/>
                      <w:color w:val="0070C0"/>
                      <w:sz w:val="20"/>
                      <w:szCs w:val="20"/>
                      <w:lang w:bidi="ro-RO"/>
                    </w:rPr>
                    <w:t>consultanţă</w:t>
                  </w:r>
                  <w:proofErr w:type="spellEnd"/>
                  <w:r w:rsidRPr="00F246E7">
                    <w:rPr>
                      <w:rFonts w:ascii="Trebuchet MS" w:hAnsi="Trebuchet MS" w:cs="Times New Roman"/>
                      <w:color w:val="0070C0"/>
                      <w:sz w:val="20"/>
                      <w:szCs w:val="20"/>
                      <w:lang w:bidi="ro-RO"/>
                    </w:rPr>
                    <w:t xml:space="preserve"> prestate de personalul cu înaltă calificare, fără ca acesta să fie angajat la </w:t>
                  </w:r>
                  <w:r w:rsidRPr="00F246E7">
                    <w:rPr>
                      <w:rFonts w:ascii="Trebuchet MS" w:hAnsi="Trebuchet MS" w:cs="Times New Roman"/>
                      <w:color w:val="0070C0"/>
                      <w:sz w:val="20"/>
                      <w:szCs w:val="20"/>
                      <w:lang w:bidi="ro-RO"/>
                    </w:rPr>
                    <w:lastRenderedPageBreak/>
                    <w:t>beneficiar, nu sunt eligibile.</w:t>
                  </w:r>
                </w:p>
                <w:p w14:paraId="0815FCFE" w14:textId="77777777" w:rsidR="006A2BC2" w:rsidRPr="00F246E7" w:rsidRDefault="006A2BC2" w:rsidP="00314252">
                  <w:pPr>
                    <w:rPr>
                      <w:rFonts w:ascii="Trebuchet MS" w:hAnsi="Trebuchet MS" w:cs="Times New Roman"/>
                      <w:color w:val="0070C0"/>
                      <w:sz w:val="20"/>
                      <w:szCs w:val="20"/>
                    </w:rPr>
                  </w:pPr>
                </w:p>
              </w:tc>
            </w:tr>
            <w:tr w:rsidR="006A2BC2" w:rsidRPr="00F246E7" w14:paraId="2C3EDBD9" w14:textId="77777777" w:rsidTr="00C8606C">
              <w:tc>
                <w:tcPr>
                  <w:tcW w:w="2302" w:type="dxa"/>
                  <w:vMerge/>
                </w:tcPr>
                <w:p w14:paraId="1C711AB8" w14:textId="77777777" w:rsidR="006A2BC2" w:rsidRPr="00F246E7" w:rsidRDefault="006A2BC2" w:rsidP="00314252">
                  <w:pPr>
                    <w:rPr>
                      <w:rFonts w:ascii="Trebuchet MS" w:hAnsi="Trebuchet MS" w:cs="Times New Roman"/>
                      <w:b/>
                      <w:color w:val="0070C0"/>
                      <w:sz w:val="20"/>
                      <w:szCs w:val="20"/>
                      <w:lang w:bidi="ro-RO"/>
                    </w:rPr>
                  </w:pPr>
                </w:p>
              </w:tc>
              <w:tc>
                <w:tcPr>
                  <w:tcW w:w="1464" w:type="dxa"/>
                </w:tcPr>
                <w:p w14:paraId="3A1ACC67" w14:textId="77777777" w:rsidR="006A2BC2" w:rsidRPr="00F246E7" w:rsidRDefault="006A2BC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tc>
              <w:tc>
                <w:tcPr>
                  <w:tcW w:w="2937" w:type="dxa"/>
                </w:tcPr>
                <w:p w14:paraId="312050CE" w14:textId="77777777" w:rsidR="006A2BC2" w:rsidRPr="00F246E7" w:rsidRDefault="006A2BC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Costurile pentru serviciile de consultanță în domeniul inovării</w:t>
                  </w:r>
                </w:p>
                <w:p w14:paraId="3FC8A9F4" w14:textId="77777777" w:rsidR="006A2BC2" w:rsidRPr="00F246E7" w:rsidRDefault="006A2BC2" w:rsidP="00314252">
                  <w:pPr>
                    <w:rPr>
                      <w:rFonts w:ascii="Trebuchet MS" w:hAnsi="Trebuchet MS" w:cs="Times New Roman"/>
                      <w:color w:val="0070C0"/>
                      <w:sz w:val="20"/>
                      <w:szCs w:val="20"/>
                    </w:rPr>
                  </w:pPr>
                </w:p>
              </w:tc>
              <w:tc>
                <w:tcPr>
                  <w:tcW w:w="2467" w:type="dxa"/>
                </w:tcPr>
                <w:p w14:paraId="102CDB8C" w14:textId="77777777" w:rsidR="006A2BC2" w:rsidRPr="00F246E7" w:rsidRDefault="006A2BC2" w:rsidP="00314252">
                  <w:pPr>
                    <w:spacing w:before="160"/>
                    <w:rPr>
                      <w:rFonts w:ascii="Trebuchet MS" w:hAnsi="Trebuchet MS" w:cs="Times New Roman"/>
                      <w:color w:val="0070C0"/>
                      <w:sz w:val="20"/>
                      <w:szCs w:val="20"/>
                      <w:lang w:bidi="ro-RO"/>
                    </w:rPr>
                  </w:pPr>
                  <w:r w:rsidRPr="00F246E7">
                    <w:rPr>
                      <w:rFonts w:ascii="Trebuchet MS" w:hAnsi="Trebuchet MS" w:cs="Times New Roman"/>
                      <w:b/>
                      <w:color w:val="0070C0"/>
                      <w:sz w:val="20"/>
                      <w:szCs w:val="20"/>
                      <w:lang w:bidi="ro-RO"/>
                    </w:rPr>
                    <w:t>Cheltuielile pentru achiziționarea de servicii de consultanță în domeniul inovării</w:t>
                  </w:r>
                  <w:r w:rsidRPr="00F246E7">
                    <w:rPr>
                      <w:rFonts w:ascii="Trebuchet MS" w:hAnsi="Trebuchet MS" w:cs="Times New Roman"/>
                      <w:color w:val="0070C0"/>
                      <w:sz w:val="20"/>
                      <w:szCs w:val="20"/>
                      <w:lang w:bidi="ro-RO"/>
                    </w:rPr>
                    <w:t xml:space="preserve"> presupun cheltuieli cu servicii de consultanță, asistență și formare profesională în ceea ce privește transferul de cunoștințe, achiziția, protecția și valorificarea activelor necorporale, utilizarea standardelor și a reglementărilor care le conțin</w:t>
                  </w:r>
                </w:p>
                <w:p w14:paraId="23EF3E89" w14:textId="77777777" w:rsidR="006A2BC2" w:rsidRPr="00F246E7" w:rsidRDefault="006A2BC2" w:rsidP="00314252">
                  <w:pPr>
                    <w:rPr>
                      <w:rFonts w:ascii="Trebuchet MS" w:hAnsi="Trebuchet MS" w:cs="Times New Roman"/>
                      <w:color w:val="0070C0"/>
                      <w:sz w:val="20"/>
                      <w:szCs w:val="20"/>
                    </w:rPr>
                  </w:pPr>
                </w:p>
              </w:tc>
            </w:tr>
            <w:tr w:rsidR="006A2BC2" w:rsidRPr="00F246E7" w14:paraId="00E98AAB" w14:textId="77777777" w:rsidTr="00C8606C">
              <w:tc>
                <w:tcPr>
                  <w:tcW w:w="2302" w:type="dxa"/>
                  <w:vMerge/>
                </w:tcPr>
                <w:p w14:paraId="0284D1A7" w14:textId="77777777" w:rsidR="006A2BC2" w:rsidRPr="00F246E7" w:rsidRDefault="006A2BC2" w:rsidP="00314252">
                  <w:pPr>
                    <w:rPr>
                      <w:rFonts w:ascii="Trebuchet MS" w:hAnsi="Trebuchet MS" w:cs="Times New Roman"/>
                      <w:b/>
                      <w:color w:val="0070C0"/>
                      <w:sz w:val="20"/>
                      <w:szCs w:val="20"/>
                      <w:lang w:bidi="ro-RO"/>
                    </w:rPr>
                  </w:pPr>
                </w:p>
              </w:tc>
              <w:tc>
                <w:tcPr>
                  <w:tcW w:w="1464" w:type="dxa"/>
                </w:tcPr>
                <w:p w14:paraId="3C6BA186" w14:textId="77777777" w:rsidR="006A2BC2" w:rsidRPr="00F246E7" w:rsidRDefault="006A2BC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tc>
              <w:tc>
                <w:tcPr>
                  <w:tcW w:w="2937" w:type="dxa"/>
                </w:tcPr>
                <w:p w14:paraId="082071D2" w14:textId="77777777" w:rsidR="006A2BC2" w:rsidRPr="00F246E7" w:rsidRDefault="006A2BC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pentru servicii de sprijinire a inovării</w:t>
                  </w:r>
                </w:p>
                <w:p w14:paraId="5FBB2B20" w14:textId="77777777" w:rsidR="006A2BC2" w:rsidRPr="00F246E7" w:rsidRDefault="006A2BC2" w:rsidP="00314252">
                  <w:pPr>
                    <w:rPr>
                      <w:rFonts w:ascii="Trebuchet MS" w:hAnsi="Trebuchet MS" w:cs="Times New Roman"/>
                      <w:color w:val="0070C0"/>
                      <w:sz w:val="20"/>
                      <w:szCs w:val="20"/>
                    </w:rPr>
                  </w:pPr>
                </w:p>
              </w:tc>
              <w:tc>
                <w:tcPr>
                  <w:tcW w:w="2467" w:type="dxa"/>
                </w:tcPr>
                <w:p w14:paraId="2A72606A" w14:textId="77777777" w:rsidR="006A2BC2" w:rsidRPr="00F246E7" w:rsidRDefault="006A2BC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Cheltuielile pentru achiziționarea de servicii de sprijinire a inovării presupun cheltuieli cu spații de lucru, bănci de date, biblioteci, cercetare de piață, laboratoare, etichetare de calitate, testarea și certificarea calității în scopul dezvoltării de produse, procese sau servicii mai eficace</w:t>
                  </w:r>
                </w:p>
              </w:tc>
            </w:tr>
            <w:tr w:rsidR="006A2BC2" w:rsidRPr="00F246E7" w14:paraId="773108E5" w14:textId="77777777" w:rsidTr="00C8606C">
              <w:tc>
                <w:tcPr>
                  <w:tcW w:w="2302" w:type="dxa"/>
                  <w:vMerge/>
                </w:tcPr>
                <w:p w14:paraId="1A797287" w14:textId="77777777" w:rsidR="006A2BC2" w:rsidRPr="00F246E7" w:rsidRDefault="006A2BC2" w:rsidP="00314252">
                  <w:pPr>
                    <w:rPr>
                      <w:rFonts w:ascii="Trebuchet MS" w:hAnsi="Trebuchet MS" w:cs="Times New Roman"/>
                      <w:b/>
                      <w:color w:val="0070C0"/>
                      <w:sz w:val="20"/>
                      <w:szCs w:val="20"/>
                      <w:lang w:bidi="ro-RO"/>
                    </w:rPr>
                  </w:pPr>
                </w:p>
              </w:tc>
              <w:tc>
                <w:tcPr>
                  <w:tcW w:w="1464" w:type="dxa"/>
                </w:tcPr>
                <w:p w14:paraId="402B658F" w14:textId="77777777" w:rsidR="006A2BC2" w:rsidRPr="00F246E7" w:rsidRDefault="006A2BC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p w14:paraId="5BE3ECFC" w14:textId="77777777" w:rsidR="006A2BC2" w:rsidRPr="00F246E7" w:rsidRDefault="006A2BC2" w:rsidP="00314252">
                  <w:pPr>
                    <w:rPr>
                      <w:rFonts w:ascii="Trebuchet MS" w:hAnsi="Trebuchet MS" w:cs="Times New Roman"/>
                      <w:color w:val="0070C0"/>
                      <w:sz w:val="20"/>
                      <w:szCs w:val="20"/>
                    </w:rPr>
                  </w:pPr>
                </w:p>
              </w:tc>
              <w:tc>
                <w:tcPr>
                  <w:tcW w:w="2937" w:type="dxa"/>
                </w:tcPr>
                <w:p w14:paraId="52077363" w14:textId="77777777" w:rsidR="006A2BC2" w:rsidRPr="00F246E7" w:rsidRDefault="006A2BC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obținerea, validarea si protejarea brevetelor si a altor active necorporale </w:t>
                  </w:r>
                </w:p>
                <w:p w14:paraId="02E26FC4" w14:textId="77777777" w:rsidR="006A2BC2" w:rsidRPr="00F246E7" w:rsidRDefault="006A2BC2" w:rsidP="00314252">
                  <w:pPr>
                    <w:rPr>
                      <w:rFonts w:ascii="Trebuchet MS" w:hAnsi="Trebuchet MS" w:cs="Times New Roman"/>
                      <w:color w:val="0070C0"/>
                      <w:sz w:val="20"/>
                      <w:szCs w:val="20"/>
                    </w:rPr>
                  </w:pPr>
                </w:p>
              </w:tc>
              <w:tc>
                <w:tcPr>
                  <w:tcW w:w="2467" w:type="dxa"/>
                </w:tcPr>
                <w:p w14:paraId="43E65AAA" w14:textId="77777777" w:rsidR="006A2BC2" w:rsidRPr="00F246E7" w:rsidRDefault="006A2BC2" w:rsidP="00314252">
                  <w:pPr>
                    <w:rPr>
                      <w:rFonts w:ascii="Trebuchet MS" w:hAnsi="Trebuchet MS" w:cs="Times New Roman"/>
                      <w:color w:val="0070C0"/>
                      <w:sz w:val="20"/>
                      <w:szCs w:val="20"/>
                    </w:rPr>
                  </w:pPr>
                </w:p>
              </w:tc>
            </w:tr>
            <w:tr w:rsidR="00314252" w:rsidRPr="00F246E7" w14:paraId="4FAD399C" w14:textId="77777777" w:rsidTr="00C8606C">
              <w:tc>
                <w:tcPr>
                  <w:tcW w:w="2302" w:type="dxa"/>
                  <w:vMerge w:val="restart"/>
                </w:tcPr>
                <w:p w14:paraId="2F2F2191" w14:textId="77777777" w:rsidR="00314252" w:rsidRPr="00F246E7" w:rsidRDefault="00314252" w:rsidP="00314252">
                  <w:pPr>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Cheltuieli pentru inovare de proces și organizațională</w:t>
                  </w:r>
                </w:p>
                <w:p w14:paraId="3E279290" w14:textId="77777777" w:rsidR="006A2BC2" w:rsidRPr="00F246E7" w:rsidRDefault="006A2BC2" w:rsidP="00314252">
                  <w:pPr>
                    <w:rPr>
                      <w:rFonts w:ascii="Trebuchet MS" w:hAnsi="Trebuchet MS" w:cs="Times New Roman"/>
                      <w:b/>
                      <w:color w:val="0070C0"/>
                      <w:sz w:val="20"/>
                      <w:szCs w:val="20"/>
                      <w:lang w:bidi="ro-RO"/>
                    </w:rPr>
                  </w:pPr>
                </w:p>
                <w:p w14:paraId="0F2E84D1" w14:textId="77777777" w:rsidR="006A2BC2" w:rsidRPr="00F246E7" w:rsidRDefault="006A2BC2" w:rsidP="00314252">
                  <w:pPr>
                    <w:rPr>
                      <w:rFonts w:ascii="Trebuchet MS" w:hAnsi="Trebuchet MS" w:cs="Times New Roman"/>
                      <w:color w:val="0070C0"/>
                      <w:sz w:val="20"/>
                      <w:szCs w:val="20"/>
                      <w:lang w:bidi="ro-RO"/>
                    </w:rPr>
                  </w:pPr>
                  <w:r w:rsidRPr="00F246E7">
                    <w:rPr>
                      <w:rFonts w:ascii="Trebuchet MS" w:hAnsi="Trebuchet MS" w:cs="Times New Roman"/>
                      <w:i/>
                      <w:color w:val="0070C0"/>
                      <w:sz w:val="20"/>
                      <w:szCs w:val="20"/>
                      <w:lang w:bidi="ro-RO"/>
                    </w:rPr>
                    <w:t>Activitate eligibilă pentru toate tipurile de proiecte.</w:t>
                  </w:r>
                </w:p>
              </w:tc>
              <w:tc>
                <w:tcPr>
                  <w:tcW w:w="1464" w:type="dxa"/>
                </w:tcPr>
                <w:p w14:paraId="06AA0BFD"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RESURSE UMANE</w:t>
                  </w:r>
                </w:p>
                <w:p w14:paraId="449A9604" w14:textId="77777777" w:rsidR="00314252" w:rsidRPr="00F246E7" w:rsidRDefault="00314252" w:rsidP="00314252">
                  <w:pPr>
                    <w:rPr>
                      <w:rFonts w:ascii="Trebuchet MS" w:hAnsi="Trebuchet MS" w:cs="Times New Roman"/>
                      <w:color w:val="0070C0"/>
                      <w:sz w:val="20"/>
                      <w:szCs w:val="20"/>
                    </w:rPr>
                  </w:pPr>
                </w:p>
              </w:tc>
              <w:tc>
                <w:tcPr>
                  <w:tcW w:w="2937" w:type="dxa"/>
                </w:tcPr>
                <w:p w14:paraId="7979FEA0"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detașarea de personal cu înaltă calificare </w:t>
                  </w:r>
                </w:p>
                <w:p w14:paraId="582A44E6" w14:textId="77777777" w:rsidR="00314252" w:rsidRPr="00F246E7" w:rsidRDefault="00314252" w:rsidP="00314252">
                  <w:pPr>
                    <w:rPr>
                      <w:rFonts w:ascii="Trebuchet MS" w:hAnsi="Trebuchet MS" w:cs="Times New Roman"/>
                      <w:color w:val="0070C0"/>
                      <w:sz w:val="20"/>
                      <w:szCs w:val="20"/>
                    </w:rPr>
                  </w:pPr>
                </w:p>
              </w:tc>
              <w:tc>
                <w:tcPr>
                  <w:tcW w:w="2467" w:type="dxa"/>
                </w:tcPr>
                <w:p w14:paraId="68A2004C"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Sunt eligibile cheltuielile pentru detașarea de personal cu înaltă calificare de la o organizație de cercetare la IMM,  într-o funcție nou creată în cadrul întreprinderii beneficiare, fără a se înlocui alți membri ai personalului. Sunt eligibile toate costurile de personal aferente  încadrării în muncă a personalului cu înaltă calificare, inclusiv costurile aferente folosirii unei </w:t>
                  </w:r>
                  <w:proofErr w:type="spellStart"/>
                  <w:r w:rsidRPr="00F246E7">
                    <w:rPr>
                      <w:rFonts w:ascii="Trebuchet MS" w:hAnsi="Trebuchet MS" w:cs="Times New Roman"/>
                      <w:color w:val="0070C0"/>
                      <w:sz w:val="20"/>
                      <w:szCs w:val="20"/>
                    </w:rPr>
                    <w:t>agenţii</w:t>
                  </w:r>
                  <w:proofErr w:type="spellEnd"/>
                  <w:r w:rsidRPr="00F246E7">
                    <w:rPr>
                      <w:rFonts w:ascii="Trebuchet MS" w:hAnsi="Trebuchet MS" w:cs="Times New Roman"/>
                      <w:color w:val="0070C0"/>
                      <w:sz w:val="20"/>
                      <w:szCs w:val="20"/>
                    </w:rPr>
                    <w:t xml:space="preserve"> de </w:t>
                  </w:r>
                  <w:r w:rsidRPr="00F246E7">
                    <w:rPr>
                      <w:rFonts w:ascii="Trebuchet MS" w:hAnsi="Trebuchet MS" w:cs="Times New Roman"/>
                      <w:color w:val="0070C0"/>
                      <w:sz w:val="20"/>
                      <w:szCs w:val="20"/>
                    </w:rPr>
                    <w:lastRenderedPageBreak/>
                    <w:t xml:space="preserve">recrutare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indemnizaţia</w:t>
                  </w:r>
                  <w:proofErr w:type="spellEnd"/>
                  <w:r w:rsidRPr="00F246E7">
                    <w:rPr>
                      <w:rFonts w:ascii="Trebuchet MS" w:hAnsi="Trebuchet MS" w:cs="Times New Roman"/>
                      <w:color w:val="0070C0"/>
                      <w:sz w:val="20"/>
                      <w:szCs w:val="20"/>
                    </w:rPr>
                    <w:t xml:space="preserve"> de deplasare pentru personalul </w:t>
                  </w:r>
                  <w:proofErr w:type="spellStart"/>
                  <w:r w:rsidRPr="00F246E7">
                    <w:rPr>
                      <w:rFonts w:ascii="Trebuchet MS" w:hAnsi="Trebuchet MS" w:cs="Times New Roman"/>
                      <w:color w:val="0070C0"/>
                      <w:sz w:val="20"/>
                      <w:szCs w:val="20"/>
                    </w:rPr>
                    <w:t>detaşat</w:t>
                  </w:r>
                  <w:proofErr w:type="spellEnd"/>
                  <w:r w:rsidRPr="00F246E7">
                    <w:rPr>
                      <w:rFonts w:ascii="Trebuchet MS" w:hAnsi="Trebuchet MS" w:cs="Times New Roman"/>
                      <w:color w:val="0070C0"/>
                      <w:sz w:val="20"/>
                      <w:szCs w:val="20"/>
                    </w:rPr>
                    <w:t xml:space="preserve">. Costurile unor servicii de </w:t>
                  </w:r>
                  <w:proofErr w:type="spellStart"/>
                  <w:r w:rsidRPr="00F246E7">
                    <w:rPr>
                      <w:rFonts w:ascii="Trebuchet MS" w:hAnsi="Trebuchet MS" w:cs="Times New Roman"/>
                      <w:color w:val="0070C0"/>
                      <w:sz w:val="20"/>
                      <w:szCs w:val="20"/>
                    </w:rPr>
                    <w:t>consultanţă</w:t>
                  </w:r>
                  <w:proofErr w:type="spellEnd"/>
                  <w:r w:rsidRPr="00F246E7">
                    <w:rPr>
                      <w:rFonts w:ascii="Trebuchet MS" w:hAnsi="Trebuchet MS" w:cs="Times New Roman"/>
                      <w:color w:val="0070C0"/>
                      <w:sz w:val="20"/>
                      <w:szCs w:val="20"/>
                    </w:rPr>
                    <w:t xml:space="preserve"> prestate de personalul cu înaltă calificare, fără ca acesta să fie angajat la beneficiar, nu sunt eligibile.</w:t>
                  </w:r>
                </w:p>
                <w:p w14:paraId="29F24E29" w14:textId="77777777" w:rsidR="00314252" w:rsidRPr="00F246E7" w:rsidRDefault="00314252" w:rsidP="00314252">
                  <w:pPr>
                    <w:ind w:firstLine="708"/>
                    <w:rPr>
                      <w:rFonts w:ascii="Trebuchet MS" w:hAnsi="Trebuchet MS" w:cs="Times New Roman"/>
                      <w:color w:val="0070C0"/>
                      <w:sz w:val="20"/>
                      <w:szCs w:val="20"/>
                    </w:rPr>
                  </w:pPr>
                </w:p>
              </w:tc>
            </w:tr>
            <w:tr w:rsidR="00314252" w:rsidRPr="00F246E7" w14:paraId="36239EAA" w14:textId="77777777" w:rsidTr="00C8606C">
              <w:tc>
                <w:tcPr>
                  <w:tcW w:w="2302" w:type="dxa"/>
                  <w:vMerge/>
                </w:tcPr>
                <w:p w14:paraId="4387F0C9"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512D2410"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tc>
              <w:tc>
                <w:tcPr>
                  <w:tcW w:w="2937" w:type="dxa"/>
                </w:tcPr>
                <w:p w14:paraId="4BCD59DF"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aferente unor activități de transfer de abilități/competențe/cunoștințe de cercetare-dezvoltare</w:t>
                  </w:r>
                </w:p>
                <w:p w14:paraId="1FFD949C" w14:textId="77777777" w:rsidR="00314252" w:rsidRPr="00F246E7" w:rsidRDefault="00314252" w:rsidP="00314252">
                  <w:pPr>
                    <w:rPr>
                      <w:rFonts w:ascii="Trebuchet MS" w:hAnsi="Trebuchet MS" w:cs="Times New Roman"/>
                      <w:color w:val="0070C0"/>
                      <w:sz w:val="20"/>
                      <w:szCs w:val="20"/>
                    </w:rPr>
                  </w:pPr>
                </w:p>
              </w:tc>
              <w:tc>
                <w:tcPr>
                  <w:tcW w:w="2467" w:type="dxa"/>
                </w:tcPr>
                <w:p w14:paraId="5E3ADAEB" w14:textId="77777777" w:rsidR="00314252" w:rsidRPr="00F246E7" w:rsidRDefault="00314252" w:rsidP="00314252">
                  <w:pPr>
                    <w:spacing w:before="160"/>
                    <w:rPr>
                      <w:rFonts w:ascii="Trebuchet MS" w:hAnsi="Trebuchet MS" w:cs="Times New Roman"/>
                      <w:color w:val="0070C0"/>
                      <w:sz w:val="20"/>
                      <w:szCs w:val="20"/>
                      <w:lang w:bidi="ro-RO"/>
                    </w:rPr>
                  </w:pPr>
                  <w:r w:rsidRPr="00F246E7">
                    <w:rPr>
                      <w:rFonts w:ascii="Trebuchet MS" w:hAnsi="Trebuchet MS" w:cs="Times New Roman"/>
                      <w:b/>
                      <w:color w:val="0070C0"/>
                      <w:sz w:val="20"/>
                      <w:szCs w:val="20"/>
                      <w:lang w:bidi="ro-RO"/>
                    </w:rPr>
                    <w:t xml:space="preserve">Cheltuielile pentru </w:t>
                  </w:r>
                  <w:proofErr w:type="spellStart"/>
                  <w:r w:rsidRPr="00F246E7">
                    <w:rPr>
                      <w:rFonts w:ascii="Trebuchet MS" w:hAnsi="Trebuchet MS" w:cs="Times New Roman"/>
                      <w:b/>
                      <w:color w:val="0070C0"/>
                      <w:sz w:val="20"/>
                      <w:szCs w:val="20"/>
                      <w:lang w:bidi="ro-RO"/>
                    </w:rPr>
                    <w:t>achiziţia</w:t>
                  </w:r>
                  <w:proofErr w:type="spellEnd"/>
                  <w:r w:rsidRPr="00F246E7">
                    <w:rPr>
                      <w:rFonts w:ascii="Trebuchet MS" w:hAnsi="Trebuchet MS" w:cs="Times New Roman"/>
                      <w:b/>
                      <w:color w:val="0070C0"/>
                      <w:sz w:val="20"/>
                      <w:szCs w:val="20"/>
                      <w:lang w:bidi="ro-RO"/>
                    </w:rPr>
                    <w:t xml:space="preserve"> de servicii</w:t>
                  </w:r>
                  <w:r w:rsidRPr="00F246E7">
                    <w:rPr>
                      <w:rFonts w:ascii="Trebuchet MS" w:hAnsi="Trebuchet MS" w:cs="Times New Roman"/>
                      <w:color w:val="0070C0"/>
                      <w:sz w:val="20"/>
                      <w:szCs w:val="20"/>
                      <w:lang w:bidi="ro-RO"/>
                    </w:rPr>
                    <w:t xml:space="preserve"> sunt eligibile în măsura în care sunt achiziționate din surse externe, în condiții de concurență deplină</w:t>
                  </w:r>
                </w:p>
                <w:p w14:paraId="12ED56B2" w14:textId="77777777" w:rsidR="00314252" w:rsidRPr="00F246E7" w:rsidRDefault="00314252" w:rsidP="00314252">
                  <w:pPr>
                    <w:rPr>
                      <w:rFonts w:ascii="Trebuchet MS" w:hAnsi="Trebuchet MS" w:cs="Times New Roman"/>
                      <w:color w:val="0070C0"/>
                      <w:sz w:val="20"/>
                      <w:szCs w:val="20"/>
                    </w:rPr>
                  </w:pPr>
                </w:p>
              </w:tc>
            </w:tr>
            <w:tr w:rsidR="00314252" w:rsidRPr="00F246E7" w14:paraId="2C16FCD2" w14:textId="77777777" w:rsidTr="00C8606C">
              <w:tc>
                <w:tcPr>
                  <w:tcW w:w="2302" w:type="dxa"/>
                  <w:vMerge/>
                </w:tcPr>
                <w:p w14:paraId="0F8ABBD9"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5855305F"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572DA3B9" w14:textId="77777777" w:rsidR="00314252" w:rsidRPr="00F246E7" w:rsidRDefault="00314252" w:rsidP="00314252">
                  <w:pPr>
                    <w:rPr>
                      <w:rFonts w:ascii="Trebuchet MS" w:hAnsi="Trebuchet MS" w:cs="Times New Roman"/>
                      <w:color w:val="0070C0"/>
                      <w:sz w:val="20"/>
                      <w:szCs w:val="20"/>
                    </w:rPr>
                  </w:pPr>
                </w:p>
              </w:tc>
              <w:tc>
                <w:tcPr>
                  <w:tcW w:w="2937" w:type="dxa"/>
                </w:tcPr>
                <w:p w14:paraId="0CEEC9AD"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de amortizare pentru clădiri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spaţii</w:t>
                  </w:r>
                  <w:proofErr w:type="spellEnd"/>
                  <w:r w:rsidRPr="00F246E7">
                    <w:rPr>
                      <w:rFonts w:ascii="Trebuchet MS" w:hAnsi="Trebuchet MS" w:cs="Times New Roman"/>
                      <w:color w:val="0070C0"/>
                      <w:sz w:val="20"/>
                      <w:szCs w:val="20"/>
                    </w:rPr>
                    <w:t xml:space="preserve">, în măsura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pe durata utilizării acestor clădiri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spaţii</w:t>
                  </w:r>
                  <w:proofErr w:type="spellEnd"/>
                  <w:r w:rsidRPr="00F246E7">
                    <w:rPr>
                      <w:rFonts w:ascii="Trebuchet MS" w:hAnsi="Trebuchet MS" w:cs="Times New Roman"/>
                      <w:color w:val="0070C0"/>
                      <w:sz w:val="20"/>
                      <w:szCs w:val="20"/>
                    </w:rPr>
                    <w:t xml:space="preserve"> pentru activitatea de inovare de proces și organizațională </w:t>
                  </w:r>
                </w:p>
                <w:p w14:paraId="3FBBA0AE" w14:textId="77777777" w:rsidR="00314252" w:rsidRPr="00F246E7" w:rsidRDefault="00314252" w:rsidP="00314252">
                  <w:pPr>
                    <w:rPr>
                      <w:rFonts w:ascii="Trebuchet MS" w:hAnsi="Trebuchet MS" w:cs="Times New Roman"/>
                      <w:color w:val="0070C0"/>
                      <w:sz w:val="20"/>
                      <w:szCs w:val="20"/>
                    </w:rPr>
                  </w:pPr>
                </w:p>
              </w:tc>
              <w:tc>
                <w:tcPr>
                  <w:tcW w:w="2467" w:type="dxa"/>
                </w:tcPr>
                <w:p w14:paraId="1C0FFAD8" w14:textId="77777777" w:rsidR="00314252" w:rsidRPr="00F246E7" w:rsidRDefault="00314252" w:rsidP="00314252">
                  <w:pPr>
                    <w:rPr>
                      <w:rFonts w:ascii="Trebuchet MS" w:hAnsi="Trebuchet MS" w:cs="Times New Roman"/>
                      <w:color w:val="0070C0"/>
                      <w:sz w:val="20"/>
                      <w:szCs w:val="20"/>
                    </w:rPr>
                  </w:pPr>
                </w:p>
              </w:tc>
            </w:tr>
            <w:tr w:rsidR="00314252" w:rsidRPr="00F246E7" w14:paraId="1B7CD0BB" w14:textId="77777777" w:rsidTr="00C8606C">
              <w:tc>
                <w:tcPr>
                  <w:tcW w:w="2302" w:type="dxa"/>
                  <w:vMerge/>
                </w:tcPr>
                <w:p w14:paraId="08EDE1A7" w14:textId="77777777" w:rsidR="00314252" w:rsidRPr="00F246E7" w:rsidRDefault="00314252" w:rsidP="00314252">
                  <w:pPr>
                    <w:rPr>
                      <w:rFonts w:ascii="Trebuchet MS" w:hAnsi="Trebuchet MS" w:cs="Times New Roman"/>
                      <w:b/>
                      <w:color w:val="0070C0"/>
                      <w:sz w:val="20"/>
                      <w:szCs w:val="20"/>
                      <w:lang w:bidi="ro-RO"/>
                    </w:rPr>
                  </w:pPr>
                </w:p>
              </w:tc>
              <w:tc>
                <w:tcPr>
                  <w:tcW w:w="1464" w:type="dxa"/>
                </w:tcPr>
                <w:p w14:paraId="28F68395"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1422C2A6" w14:textId="77777777" w:rsidR="00314252" w:rsidRPr="00F246E7" w:rsidRDefault="00314252" w:rsidP="00314252">
                  <w:pPr>
                    <w:rPr>
                      <w:rFonts w:ascii="Trebuchet MS" w:hAnsi="Trebuchet MS" w:cs="Times New Roman"/>
                      <w:color w:val="0070C0"/>
                      <w:sz w:val="20"/>
                      <w:szCs w:val="20"/>
                    </w:rPr>
                  </w:pPr>
                </w:p>
              </w:tc>
              <w:tc>
                <w:tcPr>
                  <w:tcW w:w="2937" w:type="dxa"/>
                </w:tcPr>
                <w:p w14:paraId="149213C7"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achiziția de active fixe corporale (altele decât terenuri si imobile), obiecte de inventar, materiale consumabile</w:t>
                  </w:r>
                </w:p>
                <w:p w14:paraId="430D78FB" w14:textId="77777777" w:rsidR="00314252" w:rsidRPr="00F246E7" w:rsidRDefault="00314252" w:rsidP="00314252">
                  <w:pPr>
                    <w:rPr>
                      <w:rFonts w:ascii="Trebuchet MS" w:hAnsi="Trebuchet MS" w:cs="Times New Roman"/>
                      <w:color w:val="0070C0"/>
                      <w:sz w:val="20"/>
                      <w:szCs w:val="20"/>
                    </w:rPr>
                  </w:pPr>
                </w:p>
              </w:tc>
              <w:tc>
                <w:tcPr>
                  <w:tcW w:w="2467" w:type="dxa"/>
                </w:tcPr>
                <w:p w14:paraId="76E71E28"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b/>
                      <w:color w:val="0070C0"/>
                      <w:sz w:val="20"/>
                      <w:szCs w:val="20"/>
                      <w:lang w:bidi="ro-RO"/>
                    </w:rPr>
                    <w:t xml:space="preserve">Sunt eligibile cheltuielile pentru achiziția de materiale, consumabile </w:t>
                  </w:r>
                  <w:proofErr w:type="spellStart"/>
                  <w:r w:rsidRPr="00F246E7">
                    <w:rPr>
                      <w:rFonts w:ascii="Trebuchet MS" w:hAnsi="Trebuchet MS" w:cs="Times New Roman"/>
                      <w:b/>
                      <w:color w:val="0070C0"/>
                      <w:sz w:val="20"/>
                      <w:szCs w:val="20"/>
                      <w:lang w:bidi="ro-RO"/>
                    </w:rPr>
                    <w:t>şi</w:t>
                  </w:r>
                  <w:proofErr w:type="spellEnd"/>
                  <w:r w:rsidRPr="00F246E7">
                    <w:rPr>
                      <w:rFonts w:ascii="Trebuchet MS" w:hAnsi="Trebuchet MS" w:cs="Times New Roman"/>
                      <w:b/>
                      <w:color w:val="0070C0"/>
                      <w:sz w:val="20"/>
                      <w:szCs w:val="20"/>
                      <w:lang w:bidi="ro-RO"/>
                    </w:rPr>
                    <w:t xml:space="preserve"> alte produse similare</w:t>
                  </w:r>
                  <w:r w:rsidRPr="00F246E7">
                    <w:rPr>
                      <w:rFonts w:ascii="Trebuchet MS" w:hAnsi="Trebuchet MS" w:cs="Times New Roman"/>
                      <w:color w:val="0070C0"/>
                      <w:sz w:val="20"/>
                      <w:szCs w:val="20"/>
                      <w:lang w:bidi="ro-RO"/>
                    </w:rPr>
                    <w:t xml:space="preserve"> suportate direct ca urmare a activității de inovare de proces și organizațională</w:t>
                  </w:r>
                </w:p>
              </w:tc>
            </w:tr>
            <w:tr w:rsidR="00996C39" w:rsidRPr="00F246E7" w14:paraId="7C227B75" w14:textId="77777777" w:rsidTr="00C8606C">
              <w:tc>
                <w:tcPr>
                  <w:tcW w:w="2302" w:type="dxa"/>
                  <w:vMerge w:val="restart"/>
                </w:tcPr>
                <w:p w14:paraId="1E605480" w14:textId="77777777" w:rsidR="00996C39" w:rsidRPr="00F246E7" w:rsidRDefault="00996C39" w:rsidP="00996C39">
                  <w:pPr>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Cheltuielile eligibile pentru investiții inițiale pentru introducerea în producție</w:t>
                  </w:r>
                </w:p>
                <w:p w14:paraId="70967FAC" w14:textId="77777777" w:rsidR="006A2BC2" w:rsidRPr="00F246E7" w:rsidRDefault="006A2BC2" w:rsidP="00996C39">
                  <w:pPr>
                    <w:rPr>
                      <w:rFonts w:ascii="Trebuchet MS" w:hAnsi="Trebuchet MS" w:cs="Times New Roman"/>
                      <w:b/>
                      <w:color w:val="0070C0"/>
                      <w:sz w:val="20"/>
                      <w:szCs w:val="20"/>
                      <w:lang w:bidi="ro-RO"/>
                    </w:rPr>
                  </w:pPr>
                </w:p>
                <w:p w14:paraId="58ACED22" w14:textId="77777777" w:rsidR="006A2BC2" w:rsidRPr="00F246E7" w:rsidRDefault="006A2BC2" w:rsidP="006A2BC2">
                  <w:pPr>
                    <w:rPr>
                      <w:rFonts w:ascii="Trebuchet MS" w:hAnsi="Trebuchet MS" w:cs="Times New Roman"/>
                      <w:color w:val="0070C0"/>
                      <w:sz w:val="20"/>
                      <w:szCs w:val="20"/>
                      <w:lang w:bidi="ro-RO"/>
                    </w:rPr>
                  </w:pPr>
                  <w:r w:rsidRPr="00F246E7">
                    <w:rPr>
                      <w:rFonts w:ascii="Trebuchet MS" w:hAnsi="Trebuchet MS" w:cs="Times New Roman"/>
                      <w:i/>
                      <w:color w:val="0070C0"/>
                      <w:sz w:val="20"/>
                      <w:szCs w:val="20"/>
                      <w:lang w:bidi="ro-RO"/>
                    </w:rPr>
                    <w:t>Activitate eligibilă pentru proiectele de tip EIC.</w:t>
                  </w:r>
                </w:p>
              </w:tc>
              <w:tc>
                <w:tcPr>
                  <w:tcW w:w="1464" w:type="dxa"/>
                </w:tcPr>
                <w:p w14:paraId="7D1210BB"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3918DEE7" w14:textId="77777777" w:rsidR="00996C39" w:rsidRPr="00F246E7" w:rsidRDefault="00996C39" w:rsidP="00996C39">
                  <w:pPr>
                    <w:rPr>
                      <w:rFonts w:ascii="Trebuchet MS" w:hAnsi="Trebuchet MS" w:cs="Times New Roman"/>
                      <w:color w:val="0070C0"/>
                      <w:sz w:val="20"/>
                      <w:szCs w:val="20"/>
                    </w:rPr>
                  </w:pPr>
                </w:p>
              </w:tc>
              <w:tc>
                <w:tcPr>
                  <w:tcW w:w="2937" w:type="dxa"/>
                </w:tcPr>
                <w:p w14:paraId="0A2C1F42"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cu </w:t>
                  </w:r>
                  <w:proofErr w:type="spellStart"/>
                  <w:r w:rsidRPr="00F246E7">
                    <w:rPr>
                      <w:rFonts w:ascii="Trebuchet MS" w:hAnsi="Trebuchet MS" w:cs="Times New Roman"/>
                      <w:color w:val="0070C0"/>
                      <w:sz w:val="20"/>
                      <w:szCs w:val="20"/>
                    </w:rPr>
                    <w:t>achizitia</w:t>
                  </w:r>
                  <w:proofErr w:type="spellEnd"/>
                  <w:r w:rsidRPr="00F246E7">
                    <w:rPr>
                      <w:rFonts w:ascii="Trebuchet MS" w:hAnsi="Trebuchet MS" w:cs="Times New Roman"/>
                      <w:color w:val="0070C0"/>
                      <w:sz w:val="20"/>
                      <w:szCs w:val="20"/>
                    </w:rPr>
                    <w:t xml:space="preserve"> de active fixe corporale (altele </w:t>
                  </w:r>
                  <w:proofErr w:type="spellStart"/>
                  <w:r w:rsidRPr="00F246E7">
                    <w:rPr>
                      <w:rFonts w:ascii="Trebuchet MS" w:hAnsi="Trebuchet MS" w:cs="Times New Roman"/>
                      <w:color w:val="0070C0"/>
                      <w:sz w:val="20"/>
                      <w:szCs w:val="20"/>
                    </w:rPr>
                    <w:t>decat</w:t>
                  </w:r>
                  <w:proofErr w:type="spellEnd"/>
                  <w:r w:rsidRPr="00F246E7">
                    <w:rPr>
                      <w:rFonts w:ascii="Trebuchet MS" w:hAnsi="Trebuchet MS" w:cs="Times New Roman"/>
                      <w:color w:val="0070C0"/>
                      <w:sz w:val="20"/>
                      <w:szCs w:val="20"/>
                    </w:rPr>
                    <w:t xml:space="preserve"> terenuri si imobile), obiecte de inventar, materiale consumabile</w:t>
                  </w:r>
                </w:p>
                <w:p w14:paraId="59B7EA90" w14:textId="77777777" w:rsidR="00996C39" w:rsidRPr="00F246E7" w:rsidRDefault="00996C39" w:rsidP="00996C39">
                  <w:pPr>
                    <w:rPr>
                      <w:rFonts w:ascii="Trebuchet MS" w:hAnsi="Trebuchet MS" w:cs="Times New Roman"/>
                      <w:color w:val="0070C0"/>
                      <w:sz w:val="20"/>
                      <w:szCs w:val="20"/>
                    </w:rPr>
                  </w:pPr>
                </w:p>
              </w:tc>
              <w:tc>
                <w:tcPr>
                  <w:tcW w:w="2467" w:type="dxa"/>
                </w:tcPr>
                <w:p w14:paraId="7FAE6A01"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Sunt eligibile cheltuielile cu Cheltuieli cu achiziția de active fixe corporale pentru introducerea în producție a rezultatelor CDI și transferului tehnologic*</w:t>
                  </w:r>
                </w:p>
                <w:p w14:paraId="6125A471" w14:textId="77777777" w:rsidR="00996C39" w:rsidRPr="00F246E7" w:rsidRDefault="00996C39" w:rsidP="00996C39">
                  <w:pPr>
                    <w:rPr>
                      <w:rFonts w:ascii="Trebuchet MS" w:hAnsi="Trebuchet MS" w:cs="Times New Roman"/>
                      <w:color w:val="0070C0"/>
                      <w:sz w:val="20"/>
                      <w:szCs w:val="20"/>
                    </w:rPr>
                  </w:pPr>
                </w:p>
              </w:tc>
            </w:tr>
            <w:tr w:rsidR="00996C39" w:rsidRPr="00F246E7" w14:paraId="4B34469F" w14:textId="77777777" w:rsidTr="00C8606C">
              <w:tc>
                <w:tcPr>
                  <w:tcW w:w="2302" w:type="dxa"/>
                  <w:vMerge/>
                </w:tcPr>
                <w:p w14:paraId="51E733BC" w14:textId="77777777" w:rsidR="00996C39" w:rsidRPr="00F246E7" w:rsidRDefault="00996C39" w:rsidP="00996C39">
                  <w:pPr>
                    <w:rPr>
                      <w:rFonts w:ascii="Trebuchet MS" w:hAnsi="Trebuchet MS" w:cs="Times New Roman"/>
                      <w:b/>
                      <w:color w:val="0070C0"/>
                      <w:sz w:val="20"/>
                      <w:szCs w:val="20"/>
                      <w:lang w:bidi="ro-RO"/>
                    </w:rPr>
                  </w:pPr>
                </w:p>
              </w:tc>
              <w:tc>
                <w:tcPr>
                  <w:tcW w:w="1464" w:type="dxa"/>
                </w:tcPr>
                <w:p w14:paraId="2DB8936E"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ACTIVE NECORPORALE</w:t>
                  </w:r>
                </w:p>
                <w:p w14:paraId="1CFCBE87" w14:textId="77777777" w:rsidR="00996C39" w:rsidRPr="00F246E7" w:rsidRDefault="00996C39" w:rsidP="00996C39">
                  <w:pPr>
                    <w:rPr>
                      <w:rFonts w:ascii="Trebuchet MS" w:hAnsi="Trebuchet MS" w:cs="Times New Roman"/>
                      <w:color w:val="0070C0"/>
                      <w:sz w:val="20"/>
                      <w:szCs w:val="20"/>
                    </w:rPr>
                  </w:pPr>
                </w:p>
              </w:tc>
              <w:tc>
                <w:tcPr>
                  <w:tcW w:w="2937" w:type="dxa"/>
                </w:tcPr>
                <w:p w14:paraId="2725F32C"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4.6 Active necorporale</w:t>
                  </w:r>
                </w:p>
                <w:p w14:paraId="75EEA650" w14:textId="77777777" w:rsidR="00996C39" w:rsidRPr="00F246E7" w:rsidRDefault="00996C39" w:rsidP="00996C39">
                  <w:pPr>
                    <w:rPr>
                      <w:rFonts w:ascii="Trebuchet MS" w:hAnsi="Trebuchet MS" w:cs="Times New Roman"/>
                      <w:color w:val="0070C0"/>
                      <w:sz w:val="20"/>
                      <w:szCs w:val="20"/>
                    </w:rPr>
                  </w:pPr>
                </w:p>
              </w:tc>
              <w:tc>
                <w:tcPr>
                  <w:tcW w:w="2467" w:type="dxa"/>
                </w:tcPr>
                <w:p w14:paraId="5F6F4844"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lang w:bidi="ro-RO"/>
                    </w:rPr>
                    <w:t xml:space="preserve">Este eligibilă achiziția de cunoștințe tehnice, brevete, drepturi de utilizare pentru introducerea în producție a </w:t>
                  </w:r>
                  <w:r w:rsidRPr="00F246E7">
                    <w:rPr>
                      <w:rFonts w:ascii="Trebuchet MS" w:hAnsi="Trebuchet MS" w:cs="Times New Roman"/>
                      <w:color w:val="0070C0"/>
                      <w:sz w:val="20"/>
                      <w:szCs w:val="20"/>
                    </w:rPr>
                    <w:t>rezultatelor CDI și transferului tehnologic</w:t>
                  </w:r>
                </w:p>
              </w:tc>
            </w:tr>
            <w:tr w:rsidR="00996C39" w:rsidRPr="00F246E7" w14:paraId="3021294F" w14:textId="77777777" w:rsidTr="00C8606C">
              <w:tc>
                <w:tcPr>
                  <w:tcW w:w="2302" w:type="dxa"/>
                  <w:vMerge w:val="restart"/>
                </w:tcPr>
                <w:p w14:paraId="2F862D83" w14:textId="77777777" w:rsidR="00996C39" w:rsidRPr="00F246E7" w:rsidRDefault="00996C39" w:rsidP="00996C39">
                  <w:pPr>
                    <w:rPr>
                      <w:rFonts w:ascii="Trebuchet MS" w:hAnsi="Trebuchet MS" w:cs="Times New Roman"/>
                      <w:b/>
                      <w:color w:val="0070C0"/>
                      <w:sz w:val="20"/>
                      <w:szCs w:val="20"/>
                    </w:rPr>
                  </w:pPr>
                  <w:proofErr w:type="spellStart"/>
                  <w:r w:rsidRPr="00F246E7">
                    <w:rPr>
                      <w:rFonts w:ascii="Trebuchet MS" w:hAnsi="Trebuchet MS" w:cs="Times New Roman"/>
                      <w:b/>
                      <w:color w:val="0070C0"/>
                      <w:sz w:val="20"/>
                      <w:szCs w:val="20"/>
                    </w:rPr>
                    <w:t>Activităţi</w:t>
                  </w:r>
                  <w:proofErr w:type="spellEnd"/>
                  <w:r w:rsidRPr="00F246E7">
                    <w:rPr>
                      <w:rFonts w:ascii="Trebuchet MS" w:hAnsi="Trebuchet MS" w:cs="Times New Roman"/>
                      <w:b/>
                      <w:color w:val="0070C0"/>
                      <w:sz w:val="20"/>
                      <w:szCs w:val="20"/>
                    </w:rPr>
                    <w:t xml:space="preserve"> de informare </w:t>
                  </w:r>
                  <w:proofErr w:type="spellStart"/>
                  <w:r w:rsidRPr="00F246E7">
                    <w:rPr>
                      <w:rFonts w:ascii="Trebuchet MS" w:hAnsi="Trebuchet MS" w:cs="Times New Roman"/>
                      <w:b/>
                      <w:color w:val="0070C0"/>
                      <w:sz w:val="20"/>
                      <w:szCs w:val="20"/>
                    </w:rPr>
                    <w:t>şi</w:t>
                  </w:r>
                  <w:proofErr w:type="spellEnd"/>
                  <w:r w:rsidRPr="00F246E7">
                    <w:rPr>
                      <w:rFonts w:ascii="Trebuchet MS" w:hAnsi="Trebuchet MS" w:cs="Times New Roman"/>
                      <w:b/>
                      <w:color w:val="0070C0"/>
                      <w:sz w:val="20"/>
                      <w:szCs w:val="20"/>
                    </w:rPr>
                    <w:t xml:space="preserve"> publicitate privind proiectul.</w:t>
                  </w:r>
                </w:p>
                <w:p w14:paraId="498CB5B5" w14:textId="77777777" w:rsidR="006A2BC2" w:rsidRPr="00F246E7" w:rsidRDefault="006A2BC2" w:rsidP="00996C39">
                  <w:pPr>
                    <w:rPr>
                      <w:rFonts w:ascii="Trebuchet MS" w:hAnsi="Trebuchet MS" w:cs="Times New Roman"/>
                      <w:color w:val="0070C0"/>
                      <w:sz w:val="20"/>
                      <w:szCs w:val="20"/>
                    </w:rPr>
                  </w:pPr>
                </w:p>
                <w:p w14:paraId="3623C6A8"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i/>
                      <w:color w:val="0070C0"/>
                      <w:sz w:val="20"/>
                      <w:szCs w:val="20"/>
                      <w:lang w:bidi="ro-RO"/>
                    </w:rPr>
                    <w:t>Activitate eligibilă pentru toate tipurile de proiecte.</w:t>
                  </w:r>
                </w:p>
              </w:tc>
              <w:tc>
                <w:tcPr>
                  <w:tcW w:w="1464" w:type="dxa"/>
                </w:tcPr>
                <w:p w14:paraId="1588F612"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tc>
              <w:tc>
                <w:tcPr>
                  <w:tcW w:w="2937" w:type="dxa"/>
                </w:tcPr>
                <w:p w14:paraId="4254DE9D"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5.4 Cheltuieli pentru informare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publicitate</w:t>
                  </w:r>
                </w:p>
              </w:tc>
              <w:tc>
                <w:tcPr>
                  <w:tcW w:w="2467" w:type="dxa"/>
                  <w:vMerge w:val="restart"/>
                </w:tcPr>
                <w:p w14:paraId="4CED1137" w14:textId="77777777" w:rsidR="00996C39" w:rsidRPr="00F246E7" w:rsidRDefault="00996C39" w:rsidP="00996C39">
                  <w:pPr>
                    <w:spacing w:before="160"/>
                    <w:rPr>
                      <w:rFonts w:ascii="Trebuchet MS" w:hAnsi="Trebuchet MS" w:cs="Times New Roman"/>
                      <w:color w:val="0070C0"/>
                      <w:sz w:val="20"/>
                      <w:szCs w:val="20"/>
                    </w:rPr>
                  </w:pPr>
                  <w:r w:rsidRPr="00F246E7">
                    <w:rPr>
                      <w:rFonts w:ascii="Trebuchet MS" w:hAnsi="Trebuchet MS" w:cs="Times New Roman"/>
                      <w:color w:val="0070C0"/>
                      <w:sz w:val="20"/>
                      <w:szCs w:val="20"/>
                    </w:rPr>
                    <w:t>Sunt eligibile cheltuielile pentru:</w:t>
                  </w:r>
                </w:p>
                <w:p w14:paraId="3DBA3F33" w14:textId="77777777" w:rsidR="00996C39" w:rsidRPr="00F246E7" w:rsidRDefault="00996C39" w:rsidP="00405B47">
                  <w:pPr>
                    <w:numPr>
                      <w:ilvl w:val="0"/>
                      <w:numId w:val="4"/>
                    </w:numPr>
                    <w:spacing w:before="160"/>
                    <w:ind w:left="3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elaborarea, </w:t>
                  </w:r>
                  <w:proofErr w:type="spellStart"/>
                  <w:r w:rsidRPr="00F246E7">
                    <w:rPr>
                      <w:rFonts w:ascii="Trebuchet MS" w:hAnsi="Trebuchet MS" w:cs="Times New Roman"/>
                      <w:color w:val="0070C0"/>
                      <w:sz w:val="20"/>
                      <w:szCs w:val="20"/>
                    </w:rPr>
                    <w:t>producţia</w:t>
                  </w:r>
                  <w:proofErr w:type="spellEnd"/>
                  <w:r w:rsidRPr="00F246E7">
                    <w:rPr>
                      <w:rFonts w:ascii="Trebuchet MS" w:hAnsi="Trebuchet MS" w:cs="Times New Roman"/>
                      <w:color w:val="0070C0"/>
                      <w:sz w:val="20"/>
                      <w:szCs w:val="20"/>
                    </w:rPr>
                    <w:t xml:space="preserve"> și distribuția materialelor publicitare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de informare precum și a celor cu difuzarea în mass-media;</w:t>
                  </w:r>
                </w:p>
                <w:p w14:paraId="2D1767A9" w14:textId="77777777" w:rsidR="00996C39" w:rsidRPr="00F246E7" w:rsidRDefault="00996C39" w:rsidP="00405B47">
                  <w:pPr>
                    <w:numPr>
                      <w:ilvl w:val="0"/>
                      <w:numId w:val="4"/>
                    </w:numPr>
                    <w:spacing w:before="160"/>
                    <w:ind w:left="3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închirierea </w:t>
                  </w:r>
                  <w:proofErr w:type="spellStart"/>
                  <w:r w:rsidRPr="00F246E7">
                    <w:rPr>
                      <w:rFonts w:ascii="Trebuchet MS" w:hAnsi="Trebuchet MS" w:cs="Times New Roman"/>
                      <w:color w:val="0070C0"/>
                      <w:sz w:val="20"/>
                      <w:szCs w:val="20"/>
                    </w:rPr>
                    <w:t>spaţiului</w:t>
                  </w:r>
                  <w:proofErr w:type="spellEnd"/>
                  <w:r w:rsidRPr="00F246E7">
                    <w:rPr>
                      <w:rFonts w:ascii="Trebuchet MS" w:hAnsi="Trebuchet MS" w:cs="Times New Roman"/>
                      <w:color w:val="0070C0"/>
                      <w:sz w:val="20"/>
                      <w:szCs w:val="20"/>
                    </w:rPr>
                    <w:t xml:space="preserve"> de antenă pentru campanii de mediatizare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conştientizare</w:t>
                  </w:r>
                  <w:proofErr w:type="spellEnd"/>
                  <w:r w:rsidRPr="00F246E7">
                    <w:rPr>
                      <w:rFonts w:ascii="Trebuchet MS" w:hAnsi="Trebuchet MS" w:cs="Times New Roman"/>
                      <w:color w:val="0070C0"/>
                      <w:sz w:val="20"/>
                      <w:szCs w:val="20"/>
                    </w:rPr>
                    <w:t>;</w:t>
                  </w:r>
                </w:p>
                <w:p w14:paraId="75F099F4" w14:textId="77777777" w:rsidR="00996C39" w:rsidRPr="00F246E7" w:rsidRDefault="00996C39" w:rsidP="00405B47">
                  <w:pPr>
                    <w:numPr>
                      <w:ilvl w:val="0"/>
                      <w:numId w:val="4"/>
                    </w:numPr>
                    <w:spacing w:before="160"/>
                    <w:ind w:left="3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conceperea, dezvoltarea/adaptarea de pagini web, </w:t>
                  </w:r>
                  <w:proofErr w:type="spellStart"/>
                  <w:r w:rsidRPr="00F246E7">
                    <w:rPr>
                      <w:rFonts w:ascii="Trebuchet MS" w:hAnsi="Trebuchet MS" w:cs="Times New Roman"/>
                      <w:color w:val="0070C0"/>
                      <w:sz w:val="20"/>
                      <w:szCs w:val="20"/>
                    </w:rPr>
                    <w:t>achiziţia</w:t>
                  </w:r>
                  <w:proofErr w:type="spellEnd"/>
                  <w:r w:rsidRPr="00F246E7">
                    <w:rPr>
                      <w:rFonts w:ascii="Trebuchet MS" w:hAnsi="Trebuchet MS" w:cs="Times New Roman"/>
                      <w:color w:val="0070C0"/>
                      <w:sz w:val="20"/>
                      <w:szCs w:val="20"/>
                    </w:rPr>
                    <w:t xml:space="preserve">, înregistrarea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închirierea domeniului;</w:t>
                  </w:r>
                </w:p>
                <w:p w14:paraId="2A4F247F" w14:textId="77777777" w:rsidR="00996C39" w:rsidRPr="00F246E7" w:rsidRDefault="00996C39" w:rsidP="00405B47">
                  <w:pPr>
                    <w:numPr>
                      <w:ilvl w:val="0"/>
                      <w:numId w:val="4"/>
                    </w:numPr>
                    <w:spacing w:before="160"/>
                    <w:ind w:left="360"/>
                    <w:jc w:val="both"/>
                    <w:rPr>
                      <w:rFonts w:ascii="Trebuchet MS" w:hAnsi="Trebuchet MS" w:cs="Times New Roman"/>
                      <w:color w:val="0070C0"/>
                      <w:sz w:val="20"/>
                      <w:szCs w:val="20"/>
                    </w:rPr>
                  </w:pPr>
                  <w:proofErr w:type="spellStart"/>
                  <w:r w:rsidRPr="00F246E7">
                    <w:rPr>
                      <w:rFonts w:ascii="Trebuchet MS" w:hAnsi="Trebuchet MS" w:cs="Times New Roman"/>
                      <w:color w:val="0070C0"/>
                      <w:sz w:val="20"/>
                      <w:szCs w:val="20"/>
                    </w:rPr>
                    <w:t>organizararea</w:t>
                  </w:r>
                  <w:proofErr w:type="spellEnd"/>
                  <w:r w:rsidRPr="00F246E7">
                    <w:rPr>
                      <w:rFonts w:ascii="Trebuchet MS" w:hAnsi="Trebuchet MS" w:cs="Times New Roman"/>
                      <w:color w:val="0070C0"/>
                      <w:sz w:val="20"/>
                      <w:szCs w:val="20"/>
                    </w:rPr>
                    <w:t xml:space="preserve"> de evenimente pentru promovarea proiectului (de ex: conferință de diseminare a rezultatelor proiectului).</w:t>
                  </w:r>
                </w:p>
                <w:p w14:paraId="3937E38B"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Pentru ca aceste tipuri de cheltuieli sa fie eligibile, este obligatorie respectarea Manualului de identitate vizuală pentru instrumentele structurale 2021-2027, disponibil la:............., precum și primirea avizului de conformitate pentru aceste materiale de la structura cu atribuții de informare și comunicare din cadrul OIC</w:t>
                  </w:r>
                </w:p>
              </w:tc>
            </w:tr>
            <w:tr w:rsidR="00996C39" w:rsidRPr="00F246E7" w14:paraId="76F0C2B5" w14:textId="77777777" w:rsidTr="00C8606C">
              <w:tc>
                <w:tcPr>
                  <w:tcW w:w="2302" w:type="dxa"/>
                  <w:vMerge/>
                </w:tcPr>
                <w:p w14:paraId="033A7F10" w14:textId="77777777" w:rsidR="00996C39" w:rsidRPr="00F246E7" w:rsidRDefault="00996C39" w:rsidP="00996C39">
                  <w:pPr>
                    <w:rPr>
                      <w:rFonts w:ascii="Trebuchet MS" w:hAnsi="Trebuchet MS" w:cs="Times New Roman"/>
                      <w:color w:val="0070C0"/>
                      <w:sz w:val="20"/>
                      <w:szCs w:val="20"/>
                    </w:rPr>
                  </w:pPr>
                </w:p>
              </w:tc>
              <w:tc>
                <w:tcPr>
                  <w:tcW w:w="1464" w:type="dxa"/>
                </w:tcPr>
                <w:p w14:paraId="76294799"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ALTE CHELTUIELI</w:t>
                  </w:r>
                </w:p>
                <w:p w14:paraId="28ACC108" w14:textId="77777777" w:rsidR="00996C39" w:rsidRPr="00F246E7" w:rsidRDefault="00996C39" w:rsidP="00996C39">
                  <w:pPr>
                    <w:rPr>
                      <w:rFonts w:ascii="Trebuchet MS" w:hAnsi="Trebuchet MS" w:cs="Times New Roman"/>
                      <w:color w:val="0070C0"/>
                      <w:sz w:val="20"/>
                      <w:szCs w:val="20"/>
                    </w:rPr>
                  </w:pPr>
                </w:p>
              </w:tc>
              <w:tc>
                <w:tcPr>
                  <w:tcW w:w="2937" w:type="dxa"/>
                </w:tcPr>
                <w:p w14:paraId="06761179"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Materiale de informare si promovare</w:t>
                  </w:r>
                </w:p>
                <w:p w14:paraId="7A88FFF5" w14:textId="77777777" w:rsidR="00996C39" w:rsidRPr="00F246E7" w:rsidRDefault="00996C39" w:rsidP="00996C39">
                  <w:pPr>
                    <w:rPr>
                      <w:rFonts w:ascii="Trebuchet MS" w:hAnsi="Trebuchet MS" w:cs="Times New Roman"/>
                      <w:color w:val="0070C0"/>
                      <w:sz w:val="20"/>
                      <w:szCs w:val="20"/>
                    </w:rPr>
                  </w:pPr>
                </w:p>
              </w:tc>
              <w:tc>
                <w:tcPr>
                  <w:tcW w:w="2467" w:type="dxa"/>
                  <w:vMerge/>
                </w:tcPr>
                <w:p w14:paraId="74D05243" w14:textId="77777777" w:rsidR="00996C39" w:rsidRPr="00F246E7" w:rsidRDefault="00996C39" w:rsidP="00996C39">
                  <w:pPr>
                    <w:rPr>
                      <w:rFonts w:ascii="Trebuchet MS" w:hAnsi="Trebuchet MS" w:cs="Times New Roman"/>
                      <w:color w:val="0070C0"/>
                      <w:sz w:val="20"/>
                      <w:szCs w:val="20"/>
                    </w:rPr>
                  </w:pPr>
                </w:p>
              </w:tc>
            </w:tr>
            <w:tr w:rsidR="006A2BC2" w:rsidRPr="00F246E7" w14:paraId="19313B88" w14:textId="77777777" w:rsidTr="00C8606C">
              <w:tc>
                <w:tcPr>
                  <w:tcW w:w="2302" w:type="dxa"/>
                  <w:vMerge w:val="restart"/>
                </w:tcPr>
                <w:p w14:paraId="0D6A8907" w14:textId="77777777" w:rsidR="006A2BC2" w:rsidRPr="00F246E7" w:rsidRDefault="006A2BC2" w:rsidP="00996C39">
                  <w:pPr>
                    <w:rPr>
                      <w:rFonts w:ascii="Trebuchet MS" w:hAnsi="Trebuchet MS" w:cs="Times New Roman"/>
                      <w:b/>
                      <w:color w:val="0070C0"/>
                      <w:sz w:val="20"/>
                      <w:szCs w:val="20"/>
                    </w:rPr>
                  </w:pPr>
                  <w:r w:rsidRPr="00F246E7">
                    <w:rPr>
                      <w:rFonts w:ascii="Trebuchet MS" w:hAnsi="Trebuchet MS" w:cs="Times New Roman"/>
                      <w:b/>
                      <w:color w:val="0070C0"/>
                      <w:sz w:val="20"/>
                      <w:szCs w:val="20"/>
                    </w:rPr>
                    <w:t>Managementul de proiect</w:t>
                  </w:r>
                </w:p>
                <w:p w14:paraId="4B177AFA" w14:textId="77777777" w:rsidR="006A2BC2" w:rsidRPr="00F246E7" w:rsidRDefault="006A2BC2" w:rsidP="00996C39">
                  <w:pPr>
                    <w:rPr>
                      <w:rFonts w:ascii="Trebuchet MS" w:hAnsi="Trebuchet MS" w:cs="Times New Roman"/>
                      <w:color w:val="0070C0"/>
                      <w:sz w:val="20"/>
                      <w:szCs w:val="20"/>
                    </w:rPr>
                  </w:pPr>
                </w:p>
                <w:p w14:paraId="5ED5B3D1"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i/>
                      <w:color w:val="0070C0"/>
                      <w:sz w:val="20"/>
                      <w:szCs w:val="20"/>
                      <w:lang w:bidi="ro-RO"/>
                    </w:rPr>
                    <w:lastRenderedPageBreak/>
                    <w:t>Activitate eligibilă pentru toate tipurile de proiecte.</w:t>
                  </w:r>
                </w:p>
              </w:tc>
              <w:tc>
                <w:tcPr>
                  <w:tcW w:w="1464" w:type="dxa"/>
                </w:tcPr>
                <w:p w14:paraId="47604173" w14:textId="77777777" w:rsidR="006A2BC2" w:rsidRPr="00F246E7" w:rsidRDefault="006A2BC2"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lastRenderedPageBreak/>
                    <w:t>CHELTUIELI RESURSE UMANE</w:t>
                  </w:r>
                </w:p>
                <w:p w14:paraId="52BBC187" w14:textId="77777777" w:rsidR="006A2BC2" w:rsidRPr="00F246E7" w:rsidRDefault="006A2BC2" w:rsidP="00996C39">
                  <w:pPr>
                    <w:rPr>
                      <w:rFonts w:ascii="Trebuchet MS" w:hAnsi="Trebuchet MS" w:cs="Times New Roman"/>
                      <w:color w:val="0070C0"/>
                      <w:sz w:val="20"/>
                      <w:szCs w:val="20"/>
                    </w:rPr>
                  </w:pPr>
                </w:p>
              </w:tc>
              <w:tc>
                <w:tcPr>
                  <w:tcW w:w="2937" w:type="dxa"/>
                </w:tcPr>
                <w:p w14:paraId="07FC2F57" w14:textId="77777777" w:rsidR="006A2BC2" w:rsidRPr="00F246E7" w:rsidRDefault="006A2BC2" w:rsidP="008200D7">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salariale cu echipa de management proiect - pentru personalul angajat al solicitantului </w:t>
                  </w:r>
                </w:p>
                <w:p w14:paraId="70B0C12B" w14:textId="77777777" w:rsidR="006A2BC2" w:rsidRPr="00F246E7" w:rsidRDefault="006A2BC2" w:rsidP="00996C39">
                  <w:pPr>
                    <w:rPr>
                      <w:rFonts w:ascii="Trebuchet MS" w:hAnsi="Trebuchet MS" w:cs="Times New Roman"/>
                      <w:color w:val="0070C0"/>
                      <w:sz w:val="20"/>
                      <w:szCs w:val="20"/>
                    </w:rPr>
                  </w:pPr>
                </w:p>
              </w:tc>
              <w:tc>
                <w:tcPr>
                  <w:tcW w:w="2467" w:type="dxa"/>
                  <w:vMerge w:val="restart"/>
                </w:tcPr>
                <w:p w14:paraId="47EF8109"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Sunt eligibile cheltuielile salariale și cheltuielile cu deplasarea pentru personalul din echipa de </w:t>
                  </w:r>
                  <w:r w:rsidRPr="00F246E7">
                    <w:rPr>
                      <w:rFonts w:ascii="Trebuchet MS" w:hAnsi="Trebuchet MS" w:cs="Times New Roman"/>
                      <w:color w:val="0070C0"/>
                      <w:sz w:val="20"/>
                      <w:szCs w:val="20"/>
                    </w:rPr>
                    <w:lastRenderedPageBreak/>
                    <w:t>management a proiectului</w:t>
                  </w:r>
                </w:p>
                <w:p w14:paraId="4A361E32"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Este obligatoriu ca în echipa de management să existe cel puțin o persoană angajată cu atribuții și experiență în domeniul achizițiilor publice și o persoană cu atribuții și experiență în domeniu financiar –contabil. </w:t>
                  </w:r>
                </w:p>
              </w:tc>
            </w:tr>
            <w:tr w:rsidR="006A2BC2" w:rsidRPr="00F246E7" w14:paraId="199A27E6" w14:textId="77777777" w:rsidTr="00C8606C">
              <w:tc>
                <w:tcPr>
                  <w:tcW w:w="2302" w:type="dxa"/>
                  <w:vMerge/>
                </w:tcPr>
                <w:p w14:paraId="10C5A24E" w14:textId="77777777" w:rsidR="006A2BC2" w:rsidRPr="00F246E7" w:rsidRDefault="006A2BC2" w:rsidP="00996C39">
                  <w:pPr>
                    <w:rPr>
                      <w:rFonts w:ascii="Trebuchet MS" w:hAnsi="Trebuchet MS" w:cs="Times New Roman"/>
                      <w:color w:val="0070C0"/>
                      <w:sz w:val="20"/>
                      <w:szCs w:val="20"/>
                    </w:rPr>
                  </w:pPr>
                </w:p>
              </w:tc>
              <w:tc>
                <w:tcPr>
                  <w:tcW w:w="1464" w:type="dxa"/>
                </w:tcPr>
                <w:p w14:paraId="08F05245"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CHELTUIELI CU DEPLASAREA</w:t>
                  </w:r>
                </w:p>
                <w:p w14:paraId="0690E2EF"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ab/>
                  </w:r>
                </w:p>
                <w:p w14:paraId="7F5E9155" w14:textId="77777777" w:rsidR="006A2BC2" w:rsidRPr="00F246E7" w:rsidRDefault="006A2BC2" w:rsidP="00996C39">
                  <w:pPr>
                    <w:rPr>
                      <w:rFonts w:ascii="Trebuchet MS" w:hAnsi="Trebuchet MS" w:cs="Times New Roman"/>
                      <w:color w:val="0070C0"/>
                      <w:sz w:val="20"/>
                      <w:szCs w:val="20"/>
                    </w:rPr>
                  </w:pPr>
                </w:p>
              </w:tc>
              <w:tc>
                <w:tcPr>
                  <w:tcW w:w="2937" w:type="dxa"/>
                </w:tcPr>
                <w:p w14:paraId="69FA7804"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Cheltuieli cu deplasarea</w:t>
                  </w:r>
                </w:p>
              </w:tc>
              <w:tc>
                <w:tcPr>
                  <w:tcW w:w="2467" w:type="dxa"/>
                  <w:vMerge/>
                </w:tcPr>
                <w:p w14:paraId="48DB2152" w14:textId="77777777" w:rsidR="006A2BC2" w:rsidRPr="00F246E7" w:rsidRDefault="006A2BC2" w:rsidP="00996C39">
                  <w:pPr>
                    <w:rPr>
                      <w:rFonts w:ascii="Trebuchet MS" w:hAnsi="Trebuchet MS" w:cs="Times New Roman"/>
                      <w:color w:val="0070C0"/>
                      <w:sz w:val="20"/>
                      <w:szCs w:val="20"/>
                    </w:rPr>
                  </w:pPr>
                </w:p>
              </w:tc>
            </w:tr>
            <w:tr w:rsidR="006A2BC2" w:rsidRPr="00F246E7" w14:paraId="7FA9C93E" w14:textId="77777777" w:rsidTr="00C8606C">
              <w:tc>
                <w:tcPr>
                  <w:tcW w:w="2302" w:type="dxa"/>
                  <w:vMerge/>
                </w:tcPr>
                <w:p w14:paraId="49F9659D" w14:textId="77777777" w:rsidR="006A2BC2" w:rsidRPr="00F246E7" w:rsidRDefault="006A2BC2" w:rsidP="00996C39">
                  <w:pPr>
                    <w:rPr>
                      <w:rFonts w:ascii="Trebuchet MS" w:hAnsi="Trebuchet MS" w:cs="Times New Roman"/>
                      <w:color w:val="0070C0"/>
                      <w:sz w:val="20"/>
                      <w:szCs w:val="20"/>
                    </w:rPr>
                  </w:pPr>
                </w:p>
              </w:tc>
              <w:tc>
                <w:tcPr>
                  <w:tcW w:w="1464" w:type="dxa"/>
                </w:tcPr>
                <w:p w14:paraId="7FBC27AD" w14:textId="77777777" w:rsidR="006A2BC2" w:rsidRPr="00F246E7" w:rsidRDefault="006A2BC2"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704B0A69" w14:textId="77777777" w:rsidR="006A2BC2" w:rsidRPr="00F246E7" w:rsidRDefault="006A2BC2" w:rsidP="00996C39">
                  <w:pPr>
                    <w:rPr>
                      <w:rFonts w:ascii="Trebuchet MS" w:hAnsi="Trebuchet MS" w:cs="Times New Roman"/>
                      <w:color w:val="0070C0"/>
                      <w:sz w:val="20"/>
                      <w:szCs w:val="20"/>
                    </w:rPr>
                  </w:pPr>
                </w:p>
              </w:tc>
              <w:tc>
                <w:tcPr>
                  <w:tcW w:w="2937" w:type="dxa"/>
                </w:tcPr>
                <w:p w14:paraId="09DB5403"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Cheltuieli cu achiziția de active fixe corporale (altele decât terenuri si imobile), obiecte de inventar, materiale consumabile</w:t>
                  </w:r>
                </w:p>
              </w:tc>
              <w:tc>
                <w:tcPr>
                  <w:tcW w:w="2467" w:type="dxa"/>
                </w:tcPr>
                <w:p w14:paraId="3E329FED" w14:textId="77777777" w:rsidR="006A2BC2" w:rsidRPr="00F246E7" w:rsidRDefault="006A2BC2" w:rsidP="00996C39">
                  <w:pPr>
                    <w:spacing w:before="160"/>
                    <w:rPr>
                      <w:rFonts w:ascii="Trebuchet MS" w:hAnsi="Trebuchet MS" w:cs="Times New Roman"/>
                      <w:color w:val="0070C0"/>
                      <w:sz w:val="20"/>
                      <w:szCs w:val="20"/>
                    </w:rPr>
                  </w:pPr>
                  <w:r w:rsidRPr="00F246E7">
                    <w:rPr>
                      <w:rFonts w:ascii="Trebuchet MS" w:hAnsi="Trebuchet MS" w:cs="Times New Roman"/>
                      <w:b/>
                      <w:color w:val="0070C0"/>
                      <w:sz w:val="20"/>
                      <w:szCs w:val="20"/>
                    </w:rPr>
                    <w:t>Sunt eligibile cheltuielile pentru birotică</w:t>
                  </w:r>
                  <w:r w:rsidRPr="00F246E7">
                    <w:rPr>
                      <w:rFonts w:ascii="Trebuchet MS" w:hAnsi="Trebuchet MS" w:cs="Times New Roman"/>
                      <w:color w:val="0070C0"/>
                      <w:sz w:val="20"/>
                      <w:szCs w:val="20"/>
                    </w:rPr>
                    <w:t xml:space="preserve">, active fixe corporale, obiecte de inventar, consumabile </w:t>
                  </w:r>
                </w:p>
                <w:p w14:paraId="372E20B6" w14:textId="77777777" w:rsidR="006A2BC2" w:rsidRPr="00F246E7" w:rsidRDefault="006A2BC2" w:rsidP="00996C39">
                  <w:pPr>
                    <w:rPr>
                      <w:rFonts w:ascii="Trebuchet MS" w:hAnsi="Trebuchet MS" w:cs="Times New Roman"/>
                      <w:color w:val="0070C0"/>
                      <w:sz w:val="20"/>
                      <w:szCs w:val="20"/>
                    </w:rPr>
                  </w:pPr>
                </w:p>
              </w:tc>
            </w:tr>
            <w:tr w:rsidR="00996C39" w:rsidRPr="00F246E7" w14:paraId="49F6ED1A" w14:textId="77777777" w:rsidTr="00C8606C">
              <w:tc>
                <w:tcPr>
                  <w:tcW w:w="2302" w:type="dxa"/>
                </w:tcPr>
                <w:p w14:paraId="2F9A5BA4" w14:textId="77777777" w:rsidR="00996C39" w:rsidRPr="00F246E7" w:rsidRDefault="00996C39" w:rsidP="00996C39">
                  <w:pPr>
                    <w:pStyle w:val="Bodytext20"/>
                    <w:spacing w:line="240" w:lineRule="auto"/>
                    <w:ind w:firstLine="0"/>
                    <w:contextualSpacing/>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 xml:space="preserve">Cheltuieli indirecte </w:t>
                  </w:r>
                </w:p>
                <w:p w14:paraId="4FBA6FD4" w14:textId="77777777" w:rsidR="006A2BC2" w:rsidRPr="00F246E7" w:rsidRDefault="006A2BC2" w:rsidP="00996C39">
                  <w:pPr>
                    <w:pStyle w:val="Bodytext20"/>
                    <w:spacing w:line="240" w:lineRule="auto"/>
                    <w:ind w:firstLine="0"/>
                    <w:contextualSpacing/>
                    <w:rPr>
                      <w:rFonts w:ascii="Trebuchet MS" w:hAnsi="Trebuchet MS" w:cs="Times New Roman"/>
                      <w:b/>
                      <w:color w:val="0070C0"/>
                      <w:sz w:val="20"/>
                      <w:szCs w:val="20"/>
                      <w:lang w:bidi="ro-RO"/>
                    </w:rPr>
                  </w:pPr>
                </w:p>
                <w:p w14:paraId="3E60FC45" w14:textId="77777777" w:rsidR="006A2BC2" w:rsidRPr="00F246E7" w:rsidRDefault="006A2BC2" w:rsidP="00996C39">
                  <w:pPr>
                    <w:pStyle w:val="Bodytext20"/>
                    <w:spacing w:line="240" w:lineRule="auto"/>
                    <w:ind w:firstLine="0"/>
                    <w:contextualSpacing/>
                    <w:rPr>
                      <w:rFonts w:ascii="Trebuchet MS" w:hAnsi="Trebuchet MS" w:cs="Times New Roman"/>
                      <w:color w:val="0070C0"/>
                      <w:sz w:val="20"/>
                      <w:szCs w:val="20"/>
                      <w:lang w:bidi="ro-RO"/>
                    </w:rPr>
                  </w:pPr>
                  <w:r w:rsidRPr="00F246E7">
                    <w:rPr>
                      <w:rFonts w:ascii="Trebuchet MS" w:hAnsi="Trebuchet MS" w:cs="Times New Roman"/>
                      <w:i/>
                      <w:color w:val="0070C0"/>
                      <w:sz w:val="20"/>
                      <w:szCs w:val="20"/>
                      <w:lang w:bidi="ro-RO"/>
                    </w:rPr>
                    <w:t>Activitate eligibilă pentru toate tipurile de proiecte.</w:t>
                  </w:r>
                </w:p>
                <w:p w14:paraId="29BABE41" w14:textId="77777777" w:rsidR="00996C39" w:rsidRPr="00F246E7" w:rsidRDefault="00996C39" w:rsidP="00996C39">
                  <w:pPr>
                    <w:rPr>
                      <w:rFonts w:ascii="Trebuchet MS" w:hAnsi="Trebuchet MS" w:cs="Times New Roman"/>
                      <w:color w:val="0070C0"/>
                      <w:sz w:val="20"/>
                      <w:szCs w:val="20"/>
                    </w:rPr>
                  </w:pPr>
                </w:p>
              </w:tc>
              <w:tc>
                <w:tcPr>
                  <w:tcW w:w="1464" w:type="dxa"/>
                </w:tcPr>
                <w:p w14:paraId="7C219F9F"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GENERALE DE ADMINISTRATIE</w:t>
                  </w:r>
                </w:p>
                <w:p w14:paraId="30F59910" w14:textId="77777777" w:rsidR="00996C39" w:rsidRPr="00F246E7" w:rsidRDefault="00996C39" w:rsidP="00996C39">
                  <w:pPr>
                    <w:rPr>
                      <w:rFonts w:ascii="Trebuchet MS" w:hAnsi="Trebuchet MS" w:cs="Times New Roman"/>
                      <w:color w:val="0070C0"/>
                      <w:sz w:val="20"/>
                      <w:szCs w:val="20"/>
                    </w:rPr>
                  </w:pPr>
                </w:p>
              </w:tc>
              <w:tc>
                <w:tcPr>
                  <w:tcW w:w="2937" w:type="dxa"/>
                </w:tcPr>
                <w:p w14:paraId="58FDCFDB"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generale de administrație</w:t>
                  </w:r>
                </w:p>
                <w:p w14:paraId="1C1BE49F" w14:textId="77777777" w:rsidR="00996C39" w:rsidRPr="00F246E7" w:rsidRDefault="00996C39" w:rsidP="00996C39">
                  <w:pPr>
                    <w:rPr>
                      <w:rFonts w:ascii="Trebuchet MS" w:hAnsi="Trebuchet MS" w:cs="Times New Roman"/>
                      <w:color w:val="0070C0"/>
                      <w:sz w:val="20"/>
                      <w:szCs w:val="20"/>
                    </w:rPr>
                  </w:pPr>
                </w:p>
              </w:tc>
              <w:tc>
                <w:tcPr>
                  <w:tcW w:w="2467" w:type="dxa"/>
                </w:tcPr>
                <w:p w14:paraId="751E55FD" w14:textId="77777777" w:rsidR="00E74ECD" w:rsidRPr="00F246E7" w:rsidRDefault="00996C39" w:rsidP="00996C39">
                  <w:pPr>
                    <w:rPr>
                      <w:rFonts w:ascii="Trebuchet MS" w:hAnsi="Trebuchet MS" w:cs="Times New Roman"/>
                      <w:color w:val="0070C0"/>
                      <w:sz w:val="20"/>
                      <w:szCs w:val="20"/>
                      <w:lang w:bidi="ro-RO"/>
                    </w:rPr>
                  </w:pPr>
                  <w:r w:rsidRPr="00F246E7">
                    <w:rPr>
                      <w:rFonts w:ascii="Trebuchet MS" w:hAnsi="Trebuchet MS" w:cs="Times New Roman"/>
                      <w:color w:val="0070C0"/>
                      <w:sz w:val="20"/>
                      <w:szCs w:val="20"/>
                    </w:rPr>
                    <w:t>Cheltuielile de regie</w:t>
                  </w:r>
                  <w:r w:rsidRPr="00F246E7">
                    <w:rPr>
                      <w:rFonts w:ascii="Trebuchet MS" w:hAnsi="Trebuchet MS" w:cs="Times New Roman"/>
                      <w:color w:val="0070C0"/>
                      <w:sz w:val="20"/>
                      <w:szCs w:val="20"/>
                      <w:lang w:bidi="ro-RO"/>
                    </w:rPr>
                    <w:t xml:space="preserve"> sunt eligibile prin aplicarea unei </w:t>
                  </w:r>
                  <w:r w:rsidRPr="00F246E7">
                    <w:rPr>
                      <w:rFonts w:ascii="Trebuchet MS" w:hAnsi="Trebuchet MS" w:cs="Times New Roman"/>
                      <w:b/>
                      <w:color w:val="0070C0"/>
                      <w:sz w:val="20"/>
                      <w:szCs w:val="20"/>
                      <w:lang w:bidi="ro-RO"/>
                    </w:rPr>
                    <w:t>rate forfetare de 15%</w:t>
                  </w:r>
                  <w:r w:rsidRPr="00F246E7">
                    <w:rPr>
                      <w:rFonts w:ascii="Trebuchet MS" w:hAnsi="Trebuchet MS" w:cs="Times New Roman"/>
                      <w:color w:val="0070C0"/>
                      <w:sz w:val="20"/>
                      <w:szCs w:val="20"/>
                      <w:lang w:bidi="ro-RO"/>
                    </w:rPr>
                    <w:t xml:space="preserve"> din totalul costurilor eligibile dire</w:t>
                  </w:r>
                  <w:r w:rsidR="00E74ECD" w:rsidRPr="00F246E7">
                    <w:rPr>
                      <w:rFonts w:ascii="Trebuchet MS" w:hAnsi="Trebuchet MS" w:cs="Times New Roman"/>
                      <w:color w:val="0070C0"/>
                      <w:sz w:val="20"/>
                      <w:szCs w:val="20"/>
                      <w:lang w:bidi="ro-RO"/>
                    </w:rPr>
                    <w:t>cte cu personalul (Art. 54 lit</w:t>
                  </w:r>
                  <w:r w:rsidR="0001135E" w:rsidRPr="00F246E7">
                    <w:rPr>
                      <w:rFonts w:ascii="Trebuchet MS" w:hAnsi="Trebuchet MS" w:cs="Times New Roman"/>
                      <w:color w:val="0070C0"/>
                      <w:sz w:val="20"/>
                      <w:szCs w:val="20"/>
                      <w:lang w:bidi="ro-RO"/>
                    </w:rPr>
                    <w:t>.</w:t>
                  </w:r>
                  <w:r w:rsidR="00E74ECD" w:rsidRPr="00F246E7">
                    <w:rPr>
                      <w:rFonts w:ascii="Trebuchet MS" w:hAnsi="Trebuchet MS" w:cs="Times New Roman"/>
                      <w:color w:val="0070C0"/>
                      <w:sz w:val="20"/>
                      <w:szCs w:val="20"/>
                      <w:lang w:bidi="ro-RO"/>
                    </w:rPr>
                    <w:t xml:space="preserve"> b</w:t>
                  </w:r>
                  <w:r w:rsidRPr="00F246E7">
                    <w:rPr>
                      <w:rFonts w:ascii="Trebuchet MS" w:hAnsi="Trebuchet MS" w:cs="Times New Roman"/>
                      <w:color w:val="0070C0"/>
                      <w:sz w:val="20"/>
                      <w:szCs w:val="20"/>
                      <w:lang w:bidi="ro-RO"/>
                    </w:rPr>
                    <w:t xml:space="preserve">  din Reg. (UE) nr.  1060/2021)</w:t>
                  </w:r>
                  <w:r w:rsidR="00E74ECD" w:rsidRPr="00F246E7">
                    <w:rPr>
                      <w:rFonts w:ascii="Trebuchet MS" w:hAnsi="Trebuchet MS" w:cs="Times New Roman"/>
                      <w:color w:val="0070C0"/>
                      <w:sz w:val="20"/>
                      <w:szCs w:val="20"/>
                      <w:lang w:bidi="ro-RO"/>
                    </w:rPr>
                    <w:t xml:space="preserve"> în cazul proiectelor de tip TEAMING și CATEDRE – ERA </w:t>
                  </w:r>
                </w:p>
                <w:p w14:paraId="27D5CDE3" w14:textId="77777777" w:rsidR="00E74ECD" w:rsidRPr="00F246E7" w:rsidRDefault="00E74ECD" w:rsidP="00996C39">
                  <w:pPr>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 xml:space="preserve">și </w:t>
                  </w:r>
                </w:p>
                <w:p w14:paraId="5048446C" w14:textId="77777777" w:rsidR="00996C39" w:rsidRPr="00F246E7" w:rsidRDefault="00E74ECD" w:rsidP="00996C39">
                  <w:pPr>
                    <w:rPr>
                      <w:rFonts w:ascii="Trebuchet MS" w:hAnsi="Trebuchet MS" w:cs="Times New Roman"/>
                      <w:b/>
                      <w:color w:val="0070C0"/>
                      <w:sz w:val="20"/>
                      <w:szCs w:val="20"/>
                      <w:lang w:bidi="ro-RO"/>
                    </w:rPr>
                  </w:pPr>
                  <w:r w:rsidRPr="00F246E7">
                    <w:rPr>
                      <w:rFonts w:ascii="Trebuchet MS" w:hAnsi="Trebuchet MS" w:cs="Times New Roman"/>
                      <w:color w:val="0070C0"/>
                      <w:sz w:val="20"/>
                      <w:szCs w:val="20"/>
                      <w:lang w:bidi="ro-RO"/>
                    </w:rPr>
                    <w:t>o</w:t>
                  </w:r>
                  <w:r w:rsidRPr="00F246E7">
                    <w:rPr>
                      <w:rFonts w:ascii="Trebuchet MS" w:hAnsi="Trebuchet MS" w:cs="Times New Roman"/>
                      <w:b/>
                      <w:color w:val="0070C0"/>
                      <w:sz w:val="20"/>
                      <w:szCs w:val="20"/>
                      <w:lang w:bidi="ro-RO"/>
                    </w:rPr>
                    <w:t xml:space="preserve"> rată forfetară de 25 %</w:t>
                  </w:r>
                  <w:r w:rsidRPr="00F246E7">
                    <w:rPr>
                      <w:rFonts w:ascii="Trebuchet MS" w:hAnsi="Trebuchet MS" w:cs="Times New Roman"/>
                      <w:color w:val="0070C0"/>
                      <w:sz w:val="20"/>
                      <w:szCs w:val="20"/>
                      <w:lang w:bidi="ro-RO"/>
                    </w:rPr>
                    <w:t xml:space="preserve"> din costurile directe (Art. 54 lit</w:t>
                  </w:r>
                  <w:r w:rsidR="0001135E" w:rsidRPr="00F246E7">
                    <w:rPr>
                      <w:rFonts w:ascii="Trebuchet MS" w:hAnsi="Trebuchet MS" w:cs="Times New Roman"/>
                      <w:color w:val="0070C0"/>
                      <w:sz w:val="20"/>
                      <w:szCs w:val="20"/>
                      <w:lang w:bidi="ro-RO"/>
                    </w:rPr>
                    <w:t>.</w:t>
                  </w:r>
                  <w:r w:rsidRPr="00F246E7">
                    <w:rPr>
                      <w:rFonts w:ascii="Trebuchet MS" w:hAnsi="Trebuchet MS" w:cs="Times New Roman"/>
                      <w:color w:val="0070C0"/>
                      <w:sz w:val="20"/>
                      <w:szCs w:val="20"/>
                      <w:lang w:bidi="ro-RO"/>
                    </w:rPr>
                    <w:t xml:space="preserve"> c</w:t>
                  </w:r>
                  <w:r w:rsidR="00587BE4" w:rsidRPr="00F246E7">
                    <w:rPr>
                      <w:rFonts w:ascii="Trebuchet MS" w:hAnsi="Trebuchet MS" w:cs="Times New Roman"/>
                      <w:color w:val="0070C0"/>
                      <w:sz w:val="20"/>
                      <w:szCs w:val="20"/>
                      <w:lang w:bidi="ro-RO"/>
                    </w:rPr>
                    <w:t xml:space="preserve"> din Reg. (UE) nr.</w:t>
                  </w:r>
                  <w:r w:rsidRPr="00F246E7">
                    <w:rPr>
                      <w:rFonts w:ascii="Trebuchet MS" w:hAnsi="Trebuchet MS" w:cs="Times New Roman"/>
                      <w:color w:val="0070C0"/>
                      <w:sz w:val="20"/>
                      <w:szCs w:val="20"/>
                      <w:lang w:bidi="ro-RO"/>
                    </w:rPr>
                    <w:t xml:space="preserve"> 1060/2021)</w:t>
                  </w:r>
                  <w:r w:rsidR="008045C5" w:rsidRPr="00F246E7">
                    <w:rPr>
                      <w:rFonts w:ascii="Trebuchet MS" w:hAnsi="Trebuchet MS" w:cs="Times New Roman"/>
                      <w:color w:val="0070C0"/>
                      <w:sz w:val="20"/>
                      <w:szCs w:val="20"/>
                      <w:lang w:bidi="ro-RO"/>
                    </w:rPr>
                    <w:t xml:space="preserve"> pentru celelalte tipuri de </w:t>
                  </w:r>
                  <w:r w:rsidR="00271D74" w:rsidRPr="00F246E7">
                    <w:rPr>
                      <w:rFonts w:ascii="Trebuchet MS" w:hAnsi="Trebuchet MS" w:cs="Times New Roman"/>
                      <w:color w:val="0070C0"/>
                      <w:sz w:val="20"/>
                      <w:szCs w:val="20"/>
                      <w:lang w:bidi="ro-RO"/>
                    </w:rPr>
                    <w:t xml:space="preserve">proiecte. </w:t>
                  </w:r>
                </w:p>
                <w:p w14:paraId="7F75BD98" w14:textId="77777777" w:rsidR="00587BE4" w:rsidRPr="00F246E7" w:rsidRDefault="00587BE4" w:rsidP="00996C39">
                  <w:pPr>
                    <w:rPr>
                      <w:rFonts w:ascii="Trebuchet MS" w:hAnsi="Trebuchet MS" w:cs="Times New Roman"/>
                      <w:color w:val="0070C0"/>
                      <w:sz w:val="20"/>
                      <w:szCs w:val="20"/>
                      <w:lang w:bidi="ro-RO"/>
                    </w:rPr>
                  </w:pPr>
                </w:p>
                <w:p w14:paraId="62F772AB"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lang w:bidi="ro-RO"/>
                    </w:rPr>
                    <w:t>În cazul solicitanților de tip întreprindere rata forfetară se va calcula luând în considerație intensitățile ajutorului pe fiecare activitate eligibilă.</w:t>
                  </w:r>
                </w:p>
              </w:tc>
            </w:tr>
            <w:tr w:rsidR="00996C39" w:rsidRPr="00F246E7" w14:paraId="69733578" w14:textId="77777777" w:rsidTr="00C8606C">
              <w:tc>
                <w:tcPr>
                  <w:tcW w:w="2302" w:type="dxa"/>
                </w:tcPr>
                <w:p w14:paraId="20F2D643" w14:textId="77777777" w:rsidR="00996C39" w:rsidRPr="00F246E7" w:rsidRDefault="00996C39" w:rsidP="00996C39">
                  <w:pPr>
                    <w:pStyle w:val="Bodytext20"/>
                    <w:spacing w:line="240" w:lineRule="auto"/>
                    <w:ind w:firstLine="0"/>
                    <w:contextualSpacing/>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Alte cheltuieli</w:t>
                  </w:r>
                </w:p>
                <w:p w14:paraId="1F129DAF" w14:textId="77777777" w:rsidR="00BA7A13" w:rsidRPr="00F246E7" w:rsidRDefault="00BA7A13" w:rsidP="00BA7A13">
                  <w:pPr>
                    <w:pStyle w:val="Bodytext20"/>
                    <w:spacing w:line="240" w:lineRule="auto"/>
                    <w:ind w:firstLine="0"/>
                    <w:contextualSpacing/>
                    <w:rPr>
                      <w:rFonts w:ascii="Trebuchet MS" w:hAnsi="Trebuchet MS" w:cs="Times New Roman"/>
                      <w:b/>
                      <w:i/>
                      <w:color w:val="0070C0"/>
                      <w:sz w:val="20"/>
                      <w:szCs w:val="20"/>
                      <w:lang w:bidi="ro-RO"/>
                    </w:rPr>
                  </w:pPr>
                </w:p>
                <w:p w14:paraId="28381825" w14:textId="77777777" w:rsidR="00BA7A13" w:rsidRPr="00F246E7" w:rsidRDefault="00BA7A13" w:rsidP="00BA7A13">
                  <w:pPr>
                    <w:pStyle w:val="Bodytext20"/>
                    <w:spacing w:line="240" w:lineRule="auto"/>
                    <w:ind w:firstLine="0"/>
                    <w:contextualSpacing/>
                    <w:rPr>
                      <w:rFonts w:ascii="Trebuchet MS" w:hAnsi="Trebuchet MS" w:cs="Times New Roman"/>
                      <w:color w:val="0070C0"/>
                      <w:sz w:val="20"/>
                      <w:szCs w:val="20"/>
                      <w:lang w:bidi="ro-RO"/>
                    </w:rPr>
                  </w:pPr>
                  <w:r w:rsidRPr="00F246E7">
                    <w:rPr>
                      <w:rFonts w:ascii="Trebuchet MS" w:hAnsi="Trebuchet MS" w:cs="Times New Roman"/>
                      <w:i/>
                      <w:color w:val="0070C0"/>
                      <w:sz w:val="20"/>
                      <w:szCs w:val="20"/>
                      <w:lang w:bidi="ro-RO"/>
                    </w:rPr>
                    <w:t>Eligibile pentru toate tipurile de proiecte.</w:t>
                  </w:r>
                </w:p>
                <w:p w14:paraId="0B03078E" w14:textId="77777777" w:rsidR="00BA7A13" w:rsidRPr="00F246E7" w:rsidRDefault="00BA7A13" w:rsidP="00996C39">
                  <w:pPr>
                    <w:pStyle w:val="Bodytext20"/>
                    <w:spacing w:line="240" w:lineRule="auto"/>
                    <w:ind w:firstLine="0"/>
                    <w:contextualSpacing/>
                    <w:rPr>
                      <w:rFonts w:ascii="Trebuchet MS" w:hAnsi="Trebuchet MS" w:cs="Times New Roman"/>
                      <w:b/>
                      <w:color w:val="0070C0"/>
                      <w:sz w:val="20"/>
                      <w:szCs w:val="20"/>
                      <w:lang w:bidi="ro-RO"/>
                    </w:rPr>
                  </w:pPr>
                </w:p>
              </w:tc>
              <w:tc>
                <w:tcPr>
                  <w:tcW w:w="1464" w:type="dxa"/>
                </w:tcPr>
                <w:p w14:paraId="0E458A56"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TAXE</w:t>
                  </w:r>
                </w:p>
              </w:tc>
              <w:tc>
                <w:tcPr>
                  <w:tcW w:w="2937" w:type="dxa"/>
                </w:tcPr>
                <w:p w14:paraId="1CD8BE1E"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Cheltuieli cu taxe, abonamente, cotizații, acorduri, autorizații necesare pentru implementarea proiectului (altele decât cele din Devizul General)</w:t>
                  </w:r>
                </w:p>
              </w:tc>
              <w:tc>
                <w:tcPr>
                  <w:tcW w:w="2467" w:type="dxa"/>
                </w:tcPr>
                <w:p w14:paraId="42023334"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Sunt eligibile inclusiv cheltuielile pentru obținerea certificatului digital pentru acces în </w:t>
                  </w:r>
                  <w:proofErr w:type="spellStart"/>
                  <w:r w:rsidRPr="00F246E7">
                    <w:rPr>
                      <w:rFonts w:ascii="Trebuchet MS" w:hAnsi="Trebuchet MS" w:cs="Times New Roman"/>
                      <w:color w:val="0070C0"/>
                      <w:sz w:val="20"/>
                      <w:szCs w:val="20"/>
                    </w:rPr>
                    <w:t>MySMIS</w:t>
                  </w:r>
                  <w:proofErr w:type="spellEnd"/>
                </w:p>
              </w:tc>
            </w:tr>
          </w:tbl>
          <w:p w14:paraId="03D725CC" w14:textId="77E5F173" w:rsidR="001D4F24" w:rsidRPr="00F246E7" w:rsidRDefault="00283C98" w:rsidP="00314252">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Cheltuielile finale ale proiectului (salariale, audit, etc) sunt considerate eligibile dacă plata efectivă a fost efectuată în perioada de implementare a proiectului și dacă sunt realizate în condițiile stabilite de legislația în vigoare, contractul de </w:t>
            </w:r>
            <w:r w:rsidRPr="00F246E7">
              <w:rPr>
                <w:rFonts w:ascii="Trebuchet MS" w:hAnsi="Trebuchet MS"/>
                <w:i/>
                <w:color w:val="0070C0"/>
                <w:sz w:val="24"/>
                <w:szCs w:val="24"/>
              </w:rPr>
              <w:lastRenderedPageBreak/>
              <w:t>finanțare și ghidul solicitantului. Beneficiarul proiectului este responsabil pentru stabilirea unei perioade de implementare a proiectului astfel încât să își prevadă și perioada necesară efectuării plăților pentru aceste cheltuieli.</w:t>
            </w:r>
          </w:p>
          <w:p w14:paraId="6FD1B77B" w14:textId="77777777" w:rsidR="0006130A" w:rsidRPr="00F246E7" w:rsidRDefault="0006130A" w:rsidP="0057119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OIC va verifica rezonabilitatea costurilor, conform dispozițiilor legale, în baza documentelor solicitate și/sau a investigațiilor proprii, încă din faza de </w:t>
            </w:r>
            <w:r w:rsidR="003B350B" w:rsidRPr="00F246E7">
              <w:rPr>
                <w:rFonts w:ascii="Trebuchet MS" w:hAnsi="Trebuchet MS"/>
                <w:color w:val="0070C0"/>
                <w:sz w:val="24"/>
                <w:szCs w:val="24"/>
              </w:rPr>
              <w:t xml:space="preserve">verificare administrativă și </w:t>
            </w:r>
            <w:r w:rsidRPr="00F246E7">
              <w:rPr>
                <w:rFonts w:ascii="Trebuchet MS" w:hAnsi="Trebuchet MS"/>
                <w:color w:val="0070C0"/>
                <w:sz w:val="24"/>
                <w:szCs w:val="24"/>
              </w:rPr>
              <w:t>evaluare a proiectelor.</w:t>
            </w:r>
          </w:p>
          <w:p w14:paraId="5B78E89C" w14:textId="77777777" w:rsidR="0006130A" w:rsidRPr="00F246E7" w:rsidRDefault="0006130A" w:rsidP="00571195">
            <w:pPr>
              <w:pStyle w:val="ListParagraph"/>
              <w:spacing w:before="120" w:after="120" w:line="259" w:lineRule="auto"/>
              <w:jc w:val="both"/>
              <w:rPr>
                <w:rFonts w:ascii="Trebuchet MS" w:hAnsi="Trebuchet MS"/>
                <w:color w:val="0070C0"/>
                <w:sz w:val="24"/>
                <w:szCs w:val="24"/>
              </w:rPr>
            </w:pPr>
          </w:p>
          <w:tbl>
            <w:tblPr>
              <w:tblpPr w:leftFromText="180" w:rightFromText="180" w:vertAnchor="text" w:tblpY="1"/>
              <w:tblOverlap w:val="never"/>
              <w:tblW w:w="0" w:type="auto"/>
              <w:tblLook w:val="00A0" w:firstRow="1" w:lastRow="0" w:firstColumn="1" w:lastColumn="0" w:noHBand="0" w:noVBand="0"/>
            </w:tblPr>
            <w:tblGrid>
              <w:gridCol w:w="1648"/>
              <w:gridCol w:w="7532"/>
            </w:tblGrid>
            <w:tr w:rsidR="002475D4" w:rsidRPr="00F246E7" w14:paraId="31D06D7D" w14:textId="77777777" w:rsidTr="00AA2B8B">
              <w:tc>
                <w:tcPr>
                  <w:tcW w:w="1668" w:type="dxa"/>
                  <w:tcBorders>
                    <w:top w:val="nil"/>
                    <w:left w:val="nil"/>
                    <w:bottom w:val="nil"/>
                    <w:right w:val="thinThickSmallGap" w:sz="24" w:space="0" w:color="auto"/>
                  </w:tcBorders>
                  <w:vAlign w:val="center"/>
                </w:tcPr>
                <w:p w14:paraId="48809D7C" w14:textId="77777777" w:rsidR="0006130A" w:rsidRPr="00F246E7" w:rsidRDefault="0006130A" w:rsidP="0006130A">
                  <w:pPr>
                    <w:pStyle w:val="ListParagraph"/>
                    <w:ind w:left="142"/>
                    <w:jc w:val="both"/>
                    <w:rPr>
                      <w:rFonts w:ascii="Trebuchet MS" w:hAnsi="Trebuchet MS"/>
                      <w:b/>
                      <w:iCs/>
                      <w:color w:val="0070C0"/>
                      <w:sz w:val="24"/>
                      <w:szCs w:val="24"/>
                    </w:rPr>
                  </w:pPr>
                  <w:r w:rsidRPr="00F246E7">
                    <w:rPr>
                      <w:rFonts w:ascii="Trebuchet MS" w:hAnsi="Trebuchet MS"/>
                      <w:b/>
                      <w:iCs/>
                      <w:color w:val="0070C0"/>
                      <w:sz w:val="24"/>
                      <w:szCs w:val="24"/>
                    </w:rPr>
                    <w:t>ATENȚIE!</w:t>
                  </w:r>
                </w:p>
              </w:tc>
              <w:tc>
                <w:tcPr>
                  <w:tcW w:w="7903" w:type="dxa"/>
                  <w:tcBorders>
                    <w:top w:val="nil"/>
                    <w:left w:val="thinThickSmallGap" w:sz="24" w:space="0" w:color="auto"/>
                    <w:bottom w:val="nil"/>
                    <w:right w:val="nil"/>
                  </w:tcBorders>
                </w:tcPr>
                <w:p w14:paraId="09267EB5" w14:textId="13D6B655" w:rsidR="0006130A" w:rsidRPr="00F246E7" w:rsidRDefault="0006130A" w:rsidP="0006130A">
                  <w:pPr>
                    <w:pStyle w:val="ListParagraph"/>
                    <w:spacing w:before="120" w:after="120"/>
                    <w:ind w:left="142"/>
                    <w:jc w:val="both"/>
                    <w:rPr>
                      <w:rFonts w:ascii="Trebuchet MS" w:hAnsi="Trebuchet MS"/>
                      <w:color w:val="0070C0"/>
                      <w:sz w:val="24"/>
                      <w:szCs w:val="24"/>
                    </w:rPr>
                  </w:pPr>
                  <w:r w:rsidRPr="00F246E7">
                    <w:rPr>
                      <w:rFonts w:ascii="Trebuchet MS" w:hAnsi="Trebuchet MS"/>
                      <w:color w:val="0070C0"/>
                      <w:sz w:val="24"/>
                      <w:szCs w:val="24"/>
                    </w:rPr>
                    <w:t xml:space="preserve">1.Pentru justificarea bugetului proiectului este necesar sa se prezinte minim </w:t>
                  </w:r>
                  <w:r w:rsidR="00283C98" w:rsidRPr="00F246E7">
                    <w:rPr>
                      <w:rFonts w:ascii="Trebuchet MS" w:hAnsi="Trebuchet MS"/>
                      <w:color w:val="0070C0"/>
                      <w:sz w:val="24"/>
                      <w:szCs w:val="24"/>
                    </w:rPr>
                    <w:t xml:space="preserve">2 </w:t>
                  </w:r>
                  <w:r w:rsidRPr="00F246E7">
                    <w:rPr>
                      <w:rFonts w:ascii="Trebuchet MS" w:hAnsi="Trebuchet MS"/>
                      <w:color w:val="0070C0"/>
                      <w:sz w:val="24"/>
                      <w:szCs w:val="24"/>
                    </w:rPr>
                    <w:t xml:space="preserve">oferte sau justificări de </w:t>
                  </w:r>
                  <w:proofErr w:type="spellStart"/>
                  <w:r w:rsidRPr="00F246E7">
                    <w:rPr>
                      <w:rFonts w:ascii="Trebuchet MS" w:hAnsi="Trebuchet MS"/>
                      <w:color w:val="0070C0"/>
                      <w:sz w:val="24"/>
                      <w:szCs w:val="24"/>
                    </w:rPr>
                    <w:t>preţ</w:t>
                  </w:r>
                  <w:proofErr w:type="spellEnd"/>
                  <w:r w:rsidR="00283C98" w:rsidRPr="00F246E7">
                    <w:rPr>
                      <w:rFonts w:ascii="Trebuchet MS" w:hAnsi="Trebuchet MS"/>
                      <w:color w:val="0070C0"/>
                      <w:sz w:val="24"/>
                      <w:szCs w:val="24"/>
                    </w:rPr>
                    <w:t xml:space="preserve"> (oferte semnate/datate și asumate de emitent sau capturi de pe site-uri oficiale ale companiilor de profil – asumate de solicitant sub sancțiunea falsului în declarații)</w:t>
                  </w:r>
                  <w:r w:rsidRPr="00F246E7">
                    <w:rPr>
                      <w:rFonts w:ascii="Trebuchet MS" w:hAnsi="Trebuchet MS"/>
                      <w:color w:val="0070C0"/>
                      <w:sz w:val="24"/>
                      <w:szCs w:val="24"/>
                    </w:rPr>
                    <w:t xml:space="preserve"> pentru fiecare </w:t>
                  </w:r>
                  <w:proofErr w:type="spellStart"/>
                  <w:r w:rsidRPr="00F246E7">
                    <w:rPr>
                      <w:rFonts w:ascii="Trebuchet MS" w:hAnsi="Trebuchet MS"/>
                      <w:color w:val="0070C0"/>
                      <w:sz w:val="24"/>
                      <w:szCs w:val="24"/>
                    </w:rPr>
                    <w:t>achiziţie</w:t>
                  </w:r>
                  <w:proofErr w:type="spellEnd"/>
                  <w:r w:rsidRPr="00F246E7">
                    <w:rPr>
                      <w:rFonts w:ascii="Trebuchet MS" w:hAnsi="Trebuchet MS"/>
                      <w:color w:val="0070C0"/>
                      <w:sz w:val="24"/>
                      <w:szCs w:val="24"/>
                    </w:rPr>
                    <w:t xml:space="preserve"> de bunuri/servicii/lucrări, documente care vor fi </w:t>
                  </w:r>
                  <w:proofErr w:type="spellStart"/>
                  <w:r w:rsidRPr="00F246E7">
                    <w:rPr>
                      <w:rFonts w:ascii="Trebuchet MS" w:hAnsi="Trebuchet MS"/>
                      <w:color w:val="0070C0"/>
                      <w:sz w:val="24"/>
                      <w:szCs w:val="24"/>
                    </w:rPr>
                    <w:t>ataşate</w:t>
                  </w:r>
                  <w:proofErr w:type="spellEnd"/>
                  <w:r w:rsidRPr="00F246E7">
                    <w:rPr>
                      <w:rFonts w:ascii="Trebuchet MS" w:hAnsi="Trebuchet MS"/>
                      <w:color w:val="0070C0"/>
                      <w:sz w:val="24"/>
                      <w:szCs w:val="24"/>
                    </w:rPr>
                    <w:t xml:space="preserve"> cererii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w:t>
                  </w:r>
                  <w:r w:rsidR="00283C98" w:rsidRPr="00F246E7">
                    <w:rPr>
                      <w:rFonts w:ascii="Trebuchet MS" w:hAnsi="Trebuchet MS"/>
                      <w:color w:val="0070C0"/>
                      <w:sz w:val="24"/>
                      <w:szCs w:val="24"/>
                    </w:rPr>
                    <w:t xml:space="preserve"> Aceste documente vor fi semnate și datate anterior datei și orei de depunere a proiectului în aplicația </w:t>
                  </w:r>
                  <w:proofErr w:type="spellStart"/>
                  <w:r w:rsidR="00283C98" w:rsidRPr="00F246E7">
                    <w:rPr>
                      <w:rFonts w:ascii="Trebuchet MS" w:hAnsi="Trebuchet MS"/>
                      <w:color w:val="0070C0"/>
                      <w:sz w:val="24"/>
                      <w:szCs w:val="24"/>
                    </w:rPr>
                    <w:t>MySMIS</w:t>
                  </w:r>
                  <w:proofErr w:type="spellEnd"/>
                  <w:r w:rsidR="00283C98" w:rsidRPr="00F246E7">
                    <w:rPr>
                      <w:rFonts w:ascii="Trebuchet MS" w:hAnsi="Trebuchet MS"/>
                      <w:color w:val="0070C0"/>
                      <w:sz w:val="24"/>
                      <w:szCs w:val="24"/>
                    </w:rPr>
                    <w:t>.</w:t>
                  </w:r>
                </w:p>
                <w:p w14:paraId="24D7A55F" w14:textId="77777777" w:rsidR="0006130A" w:rsidRPr="00F246E7" w:rsidRDefault="0006130A" w:rsidP="0006130A">
                  <w:pPr>
                    <w:pStyle w:val="ListParagraph"/>
                    <w:spacing w:before="120" w:after="120"/>
                    <w:ind w:left="142"/>
                    <w:jc w:val="both"/>
                    <w:rPr>
                      <w:rFonts w:ascii="Trebuchet MS" w:hAnsi="Trebuchet MS"/>
                      <w:color w:val="0070C0"/>
                      <w:sz w:val="24"/>
                      <w:szCs w:val="24"/>
                    </w:rPr>
                  </w:pPr>
                  <w:r w:rsidRPr="00F246E7">
                    <w:rPr>
                      <w:rFonts w:ascii="Trebuchet MS" w:hAnsi="Trebuchet MS"/>
                      <w:color w:val="0070C0"/>
                      <w:sz w:val="24"/>
                      <w:szCs w:val="24"/>
                    </w:rPr>
                    <w:t xml:space="preserve">2.  Cheltuielile eligibile care se iau în considerare la rambursare nu pot </w:t>
                  </w:r>
                  <w:proofErr w:type="spellStart"/>
                  <w:r w:rsidRPr="00F246E7">
                    <w:rPr>
                      <w:rFonts w:ascii="Trebuchet MS" w:hAnsi="Trebuchet MS"/>
                      <w:color w:val="0070C0"/>
                      <w:sz w:val="24"/>
                      <w:szCs w:val="24"/>
                    </w:rPr>
                    <w:t>depăşi</w:t>
                  </w:r>
                  <w:proofErr w:type="spellEnd"/>
                  <w:r w:rsidRPr="00F246E7">
                    <w:rPr>
                      <w:rFonts w:ascii="Trebuchet MS" w:hAnsi="Trebuchet MS"/>
                      <w:color w:val="0070C0"/>
                      <w:sz w:val="24"/>
                      <w:szCs w:val="24"/>
                    </w:rPr>
                    <w:t xml:space="preserve"> sumele stabilite prin contractul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w:t>
                  </w:r>
                  <w:r w:rsidRPr="00F246E7">
                    <w:rPr>
                      <w:rFonts w:ascii="Trebuchet MS" w:hAnsi="Trebuchet MS"/>
                      <w:color w:val="0070C0"/>
                      <w:sz w:val="24"/>
                      <w:szCs w:val="24"/>
                      <w:vertAlign w:val="superscript"/>
                    </w:rPr>
                    <w:footnoteReference w:id="2"/>
                  </w:r>
                </w:p>
                <w:p w14:paraId="7FEFE927" w14:textId="77777777" w:rsidR="0006130A" w:rsidRPr="00F246E7" w:rsidRDefault="0006130A" w:rsidP="0006130A">
                  <w:pPr>
                    <w:pStyle w:val="ListParagraph"/>
                    <w:spacing w:before="120" w:after="120"/>
                    <w:ind w:left="142"/>
                    <w:jc w:val="both"/>
                    <w:rPr>
                      <w:rFonts w:ascii="Trebuchet MS" w:hAnsi="Trebuchet MS"/>
                      <w:color w:val="0070C0"/>
                      <w:sz w:val="24"/>
                      <w:szCs w:val="24"/>
                    </w:rPr>
                  </w:pPr>
                  <w:r w:rsidRPr="00F246E7">
                    <w:rPr>
                      <w:rFonts w:ascii="Trebuchet MS" w:hAnsi="Trebuchet MS"/>
                      <w:color w:val="0070C0"/>
                      <w:sz w:val="24"/>
                      <w:szCs w:val="24"/>
                    </w:rPr>
                    <w:t xml:space="preserve">3. Cheltuielile efectuate în timpul implementării proiectului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considerate neeligibile la verificarea unei cereri de rambursare vor fi suportate de către beneficiar.</w:t>
                  </w:r>
                </w:p>
              </w:tc>
            </w:tr>
          </w:tbl>
          <w:p w14:paraId="240512AD" w14:textId="77777777" w:rsidR="00D87653" w:rsidRPr="00F246E7" w:rsidRDefault="0006130A" w:rsidP="00DC133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Conform prevederilor OUG nr. 66/2011 privind prevenirea, constatarea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sancţionarea</w:t>
            </w:r>
            <w:proofErr w:type="spellEnd"/>
            <w:r w:rsidRPr="00F246E7">
              <w:rPr>
                <w:rFonts w:ascii="Trebuchet MS" w:hAnsi="Trebuchet MS"/>
                <w:color w:val="0070C0"/>
                <w:sz w:val="24"/>
                <w:szCs w:val="24"/>
              </w:rPr>
              <w:t xml:space="preserve"> neregulilor apărute în </w:t>
            </w:r>
            <w:proofErr w:type="spellStart"/>
            <w:r w:rsidRPr="00F246E7">
              <w:rPr>
                <w:rFonts w:ascii="Trebuchet MS" w:hAnsi="Trebuchet MS"/>
                <w:color w:val="0070C0"/>
                <w:sz w:val="24"/>
                <w:szCs w:val="24"/>
              </w:rPr>
              <w:t>obţinerea</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utilizarea fondurilor europene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/sau a fondurilor publice </w:t>
            </w:r>
            <w:proofErr w:type="spellStart"/>
            <w:r w:rsidRPr="00F246E7">
              <w:rPr>
                <w:rFonts w:ascii="Trebuchet MS" w:hAnsi="Trebuchet MS"/>
                <w:color w:val="0070C0"/>
                <w:sz w:val="24"/>
                <w:szCs w:val="24"/>
              </w:rPr>
              <w:t>naţionale</w:t>
            </w:r>
            <w:proofErr w:type="spellEnd"/>
            <w:r w:rsidRPr="00F246E7">
              <w:rPr>
                <w:rFonts w:ascii="Trebuchet MS" w:hAnsi="Trebuchet MS"/>
                <w:color w:val="0070C0"/>
                <w:sz w:val="24"/>
                <w:szCs w:val="24"/>
              </w:rPr>
              <w:t xml:space="preserve"> aferente acestora, cu modificările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completările ulterioare și a HG nr. 875/2011 pentru aprobarea Normelor metodologice de aplicare a prevederilor </w:t>
            </w:r>
            <w:r w:rsidR="00DC133E" w:rsidRPr="00F246E7">
              <w:rPr>
                <w:rFonts w:ascii="Trebuchet MS" w:hAnsi="Trebuchet MS"/>
                <w:color w:val="0070C0"/>
                <w:sz w:val="24"/>
                <w:szCs w:val="24"/>
              </w:rPr>
              <w:t>OUG</w:t>
            </w:r>
            <w:r w:rsidRPr="00F246E7">
              <w:rPr>
                <w:rFonts w:ascii="Trebuchet MS" w:hAnsi="Trebuchet MS"/>
                <w:color w:val="0070C0"/>
                <w:sz w:val="24"/>
                <w:szCs w:val="24"/>
              </w:rPr>
              <w:t xml:space="preserve"> nr. 66/2011 privind prevenirea, constatarea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sancţionarea</w:t>
            </w:r>
            <w:proofErr w:type="spellEnd"/>
            <w:r w:rsidRPr="00F246E7">
              <w:rPr>
                <w:rFonts w:ascii="Trebuchet MS" w:hAnsi="Trebuchet MS"/>
                <w:color w:val="0070C0"/>
                <w:sz w:val="24"/>
                <w:szCs w:val="24"/>
              </w:rPr>
              <w:t xml:space="preserve"> neregulilor apărute în </w:t>
            </w:r>
            <w:proofErr w:type="spellStart"/>
            <w:r w:rsidRPr="00F246E7">
              <w:rPr>
                <w:rFonts w:ascii="Trebuchet MS" w:hAnsi="Trebuchet MS"/>
                <w:color w:val="0070C0"/>
                <w:sz w:val="24"/>
                <w:szCs w:val="24"/>
              </w:rPr>
              <w:t>obţinerea</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utilizarea fondurilor europene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/sau a fondurilor publice </w:t>
            </w:r>
            <w:proofErr w:type="spellStart"/>
            <w:r w:rsidRPr="00F246E7">
              <w:rPr>
                <w:rFonts w:ascii="Trebuchet MS" w:hAnsi="Trebuchet MS"/>
                <w:color w:val="0070C0"/>
                <w:sz w:val="24"/>
                <w:szCs w:val="24"/>
              </w:rPr>
              <w:t>naţionale</w:t>
            </w:r>
            <w:proofErr w:type="spellEnd"/>
            <w:r w:rsidRPr="00F246E7">
              <w:rPr>
                <w:rFonts w:ascii="Trebuchet MS" w:hAnsi="Trebuchet MS"/>
                <w:color w:val="0070C0"/>
                <w:sz w:val="24"/>
                <w:szCs w:val="24"/>
              </w:rPr>
              <w:t xml:space="preserve"> aferente, cu modificările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completările ulterioare.</w:t>
            </w:r>
          </w:p>
        </w:tc>
      </w:tr>
    </w:tbl>
    <w:p w14:paraId="2D92E55C" w14:textId="77777777" w:rsidR="00996121" w:rsidRPr="00F246E7" w:rsidRDefault="00996121" w:rsidP="002475D4">
      <w:pPr>
        <w:pStyle w:val="ListParagraph"/>
        <w:spacing w:before="120" w:after="120"/>
        <w:ind w:left="1146"/>
        <w:rPr>
          <w:rFonts w:ascii="Trebuchet MS" w:hAnsi="Trebuchet MS"/>
          <w:i/>
          <w:color w:val="0070C0"/>
          <w:sz w:val="24"/>
          <w:szCs w:val="24"/>
        </w:rPr>
      </w:pPr>
    </w:p>
    <w:p w14:paraId="7775D84E" w14:textId="77777777" w:rsidR="00D919B6" w:rsidRPr="00F246E7" w:rsidRDefault="00D919B6"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Categorii de cheltuieli neeligibile</w:t>
      </w:r>
    </w:p>
    <w:tbl>
      <w:tblPr>
        <w:tblStyle w:val="TableGrid"/>
        <w:tblW w:w="0" w:type="auto"/>
        <w:tblLook w:val="04A0" w:firstRow="1" w:lastRow="0" w:firstColumn="1" w:lastColumn="0" w:noHBand="0" w:noVBand="1"/>
      </w:tblPr>
      <w:tblGrid>
        <w:gridCol w:w="9396"/>
      </w:tblGrid>
      <w:tr w:rsidR="002475D4" w:rsidRPr="00F246E7" w14:paraId="3EFD0D7E" w14:textId="77777777" w:rsidTr="00B558B3">
        <w:tc>
          <w:tcPr>
            <w:tcW w:w="9396" w:type="dxa"/>
          </w:tcPr>
          <w:p w14:paraId="7EF81906" w14:textId="401A7E35" w:rsidR="00280AD9" w:rsidRPr="00F246E7" w:rsidRDefault="00280AD9" w:rsidP="00280AD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Cheltuielile neeligibile reprezintă cheltuielile necesare realizării proiectelor finanțate din </w:t>
            </w:r>
            <w:proofErr w:type="spellStart"/>
            <w:r w:rsidR="007310F2" w:rsidRPr="00F246E7">
              <w:rPr>
                <w:rFonts w:ascii="Trebuchet MS" w:hAnsi="Trebuchet MS"/>
                <w:color w:val="0070C0"/>
                <w:sz w:val="24"/>
                <w:szCs w:val="24"/>
              </w:rPr>
              <w:t>PoCIDIF</w:t>
            </w:r>
            <w:proofErr w:type="spellEnd"/>
            <w:r w:rsidRPr="00F246E7">
              <w:rPr>
                <w:rFonts w:ascii="Trebuchet MS" w:hAnsi="Trebuchet MS"/>
                <w:color w:val="0070C0"/>
                <w:sz w:val="24"/>
                <w:szCs w:val="24"/>
              </w:rPr>
              <w:t xml:space="preserve">, dar care nu pot fi finanțate din instrumentele structurale, conform reglementărilor europene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naționale. </w:t>
            </w:r>
          </w:p>
          <w:p w14:paraId="0EE50294" w14:textId="77777777" w:rsidR="00280AD9" w:rsidRPr="00F246E7" w:rsidRDefault="00280AD9" w:rsidP="00280AD9">
            <w:pPr>
              <w:spacing w:before="120" w:after="120"/>
              <w:jc w:val="both"/>
              <w:rPr>
                <w:rFonts w:ascii="Trebuchet MS" w:hAnsi="Trebuchet MS"/>
                <w:color w:val="0070C0"/>
                <w:sz w:val="24"/>
                <w:szCs w:val="24"/>
              </w:rPr>
            </w:pPr>
            <w:r w:rsidRPr="00F246E7">
              <w:rPr>
                <w:rFonts w:ascii="Trebuchet MS" w:hAnsi="Trebuchet MS"/>
                <w:color w:val="0070C0"/>
                <w:sz w:val="24"/>
                <w:szCs w:val="24"/>
              </w:rPr>
              <w:t>Nu sunt eligibile la finanțare:</w:t>
            </w:r>
          </w:p>
          <w:p w14:paraId="02A0A3F0" w14:textId="77777777" w:rsidR="00280AD9" w:rsidRPr="00F246E7" w:rsidRDefault="00280AD9"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67BDDC31" w14:textId="77777777" w:rsidR="00280AD9" w:rsidRPr="00F246E7" w:rsidRDefault="007C7DA6"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o</w:t>
            </w:r>
            <w:r w:rsidR="00280AD9" w:rsidRPr="00F246E7">
              <w:rPr>
                <w:rFonts w:ascii="Trebuchet MS" w:hAnsi="Trebuchet MS"/>
                <w:color w:val="0070C0"/>
                <w:sz w:val="24"/>
                <w:szCs w:val="24"/>
              </w:rPr>
              <w:t>rice cheltuieli efectuate înainte de 01.01.2021, conform prevederilor art. 63, alin (2) din Regulamentul (UE) nr. 1060/2021</w:t>
            </w:r>
            <w:r w:rsidRPr="00F246E7">
              <w:rPr>
                <w:rFonts w:ascii="Trebuchet MS" w:hAnsi="Trebuchet MS"/>
                <w:color w:val="0070C0"/>
                <w:sz w:val="24"/>
                <w:szCs w:val="24"/>
              </w:rPr>
              <w:t xml:space="preserve">, </w:t>
            </w:r>
            <w:r w:rsidR="00280AD9" w:rsidRPr="00F246E7">
              <w:rPr>
                <w:rFonts w:ascii="Trebuchet MS" w:hAnsi="Trebuchet MS"/>
                <w:color w:val="0070C0"/>
                <w:sz w:val="24"/>
                <w:szCs w:val="24"/>
              </w:rPr>
              <w:t>cu modificările și completările ulterioare.</w:t>
            </w:r>
          </w:p>
          <w:p w14:paraId="79B531DF" w14:textId="77777777" w:rsidR="00280AD9" w:rsidRPr="00F246E7" w:rsidRDefault="007C7DA6"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o</w:t>
            </w:r>
            <w:r w:rsidR="00280AD9" w:rsidRPr="00F246E7">
              <w:rPr>
                <w:rFonts w:ascii="Trebuchet MS" w:hAnsi="Trebuchet MS"/>
                <w:color w:val="0070C0"/>
                <w:sz w:val="24"/>
                <w:szCs w:val="24"/>
              </w:rPr>
              <w:t>rice cheltuieli efectuate după finalizarea etapei de implementare a proiectului</w:t>
            </w:r>
            <w:r w:rsidR="00EA3979" w:rsidRPr="00F246E7">
              <w:rPr>
                <w:rFonts w:ascii="Trebuchet MS" w:hAnsi="Trebuchet MS"/>
                <w:color w:val="0070C0"/>
                <w:sz w:val="24"/>
                <w:szCs w:val="24"/>
              </w:rPr>
              <w:t xml:space="preserve"> (inclusiv operaționalizarea și mentenanța infrastructurii)</w:t>
            </w:r>
            <w:r w:rsidR="00280AD9" w:rsidRPr="00F246E7">
              <w:rPr>
                <w:rFonts w:ascii="Trebuchet MS" w:hAnsi="Trebuchet MS"/>
                <w:color w:val="0070C0"/>
                <w:sz w:val="24"/>
                <w:szCs w:val="24"/>
              </w:rPr>
              <w:t>.</w:t>
            </w:r>
          </w:p>
          <w:p w14:paraId="2FE29183" w14:textId="77777777" w:rsidR="00701CCE" w:rsidRPr="00F246E7" w:rsidRDefault="00701CCE" w:rsidP="00701CCE">
            <w:pPr>
              <w:pStyle w:val="ListParagraph"/>
              <w:numPr>
                <w:ilvl w:val="0"/>
                <w:numId w:val="26"/>
              </w:numPr>
              <w:spacing w:before="120" w:after="120"/>
              <w:jc w:val="both"/>
              <w:rPr>
                <w:rFonts w:ascii="Trebuchet MS" w:hAnsi="Trebuchet MS"/>
                <w:color w:val="0070C0"/>
                <w:sz w:val="24"/>
                <w:szCs w:val="24"/>
              </w:rPr>
            </w:pPr>
          </w:p>
          <w:p w14:paraId="21F5268F" w14:textId="77777777" w:rsidR="00701CCE" w:rsidRPr="00F246E7" w:rsidRDefault="00701CCE" w:rsidP="00701CCE">
            <w:pPr>
              <w:pStyle w:val="ListParagraph"/>
              <w:spacing w:before="120" w:after="120"/>
              <w:ind w:left="29"/>
              <w:jc w:val="both"/>
              <w:rPr>
                <w:rFonts w:ascii="Trebuchet MS" w:hAnsi="Trebuchet MS"/>
                <w:iCs/>
                <w:color w:val="0070C0"/>
                <w:sz w:val="24"/>
                <w:szCs w:val="24"/>
              </w:rPr>
            </w:pPr>
            <w:r w:rsidRPr="00F246E7">
              <w:rPr>
                <w:rFonts w:ascii="Trebuchet MS" w:hAnsi="Trebuchet MS"/>
                <w:iCs/>
                <w:color w:val="0070C0"/>
                <w:sz w:val="24"/>
                <w:szCs w:val="24"/>
              </w:rPr>
              <w:t>In cadrul cheltuielilor de personal nu sunt eligibile următoarele:</w:t>
            </w:r>
          </w:p>
          <w:p w14:paraId="54D4F8DD" w14:textId="77777777" w:rsidR="00701CCE" w:rsidRPr="00F246E7" w:rsidRDefault="00701CCE" w:rsidP="00701CCE">
            <w:pPr>
              <w:pStyle w:val="ListParagraph"/>
              <w:spacing w:before="120" w:after="120"/>
              <w:ind w:left="29"/>
              <w:jc w:val="both"/>
              <w:rPr>
                <w:rFonts w:ascii="Trebuchet MS" w:hAnsi="Trebuchet MS"/>
                <w:iCs/>
                <w:color w:val="0070C0"/>
                <w:sz w:val="24"/>
                <w:szCs w:val="24"/>
              </w:rPr>
            </w:pPr>
            <w:r w:rsidRPr="00F246E7">
              <w:rPr>
                <w:rFonts w:ascii="Trebuchet MS" w:hAnsi="Trebuchet MS"/>
                <w:iCs/>
                <w:color w:val="0070C0"/>
                <w:sz w:val="24"/>
                <w:szCs w:val="24"/>
              </w:rPr>
              <w:t>- concediile medicale;</w:t>
            </w:r>
          </w:p>
          <w:p w14:paraId="095C29FA" w14:textId="77777777" w:rsidR="00701CCE" w:rsidRPr="00F246E7" w:rsidRDefault="00701CCE" w:rsidP="00701CCE">
            <w:pPr>
              <w:pStyle w:val="ListParagraph"/>
              <w:spacing w:before="120" w:after="120"/>
              <w:ind w:left="29"/>
              <w:jc w:val="both"/>
              <w:rPr>
                <w:rFonts w:ascii="Trebuchet MS" w:hAnsi="Trebuchet MS"/>
                <w:iCs/>
                <w:color w:val="0070C0"/>
                <w:sz w:val="24"/>
                <w:szCs w:val="24"/>
              </w:rPr>
            </w:pPr>
            <w:r w:rsidRPr="00F246E7">
              <w:rPr>
                <w:rFonts w:ascii="Trebuchet MS" w:hAnsi="Trebuchet MS"/>
                <w:iCs/>
                <w:color w:val="0070C0"/>
                <w:sz w:val="24"/>
                <w:szCs w:val="24"/>
              </w:rPr>
              <w:t xml:space="preserve">- valoarea nominală a tichetelor de masă, tichetelor de creșă, voucherelor de vacanță, tichetelor cadou </w:t>
            </w:r>
            <w:proofErr w:type="spellStart"/>
            <w:r w:rsidRPr="00F246E7">
              <w:rPr>
                <w:rFonts w:ascii="Trebuchet MS" w:hAnsi="Trebuchet MS"/>
                <w:iCs/>
                <w:color w:val="0070C0"/>
                <w:sz w:val="24"/>
                <w:szCs w:val="24"/>
              </w:rPr>
              <w:t>şi</w:t>
            </w:r>
            <w:proofErr w:type="spellEnd"/>
            <w:r w:rsidRPr="00F246E7">
              <w:rPr>
                <w:rFonts w:ascii="Trebuchet MS" w:hAnsi="Trebuchet MS"/>
                <w:iCs/>
                <w:color w:val="0070C0"/>
                <w:sz w:val="24"/>
                <w:szCs w:val="24"/>
              </w:rPr>
              <w:t xml:space="preserve"> tichetelor de </w:t>
            </w:r>
            <w:proofErr w:type="spellStart"/>
            <w:r w:rsidRPr="00F246E7">
              <w:rPr>
                <w:rFonts w:ascii="Trebuchet MS" w:hAnsi="Trebuchet MS"/>
                <w:iCs/>
                <w:color w:val="0070C0"/>
                <w:sz w:val="24"/>
                <w:szCs w:val="24"/>
              </w:rPr>
              <w:t>creşă</w:t>
            </w:r>
            <w:proofErr w:type="spellEnd"/>
            <w:r w:rsidRPr="00F246E7">
              <w:rPr>
                <w:rFonts w:ascii="Trebuchet MS" w:hAnsi="Trebuchet MS"/>
                <w:iCs/>
                <w:color w:val="0070C0"/>
                <w:sz w:val="24"/>
                <w:szCs w:val="24"/>
              </w:rPr>
              <w:t>;</w:t>
            </w:r>
          </w:p>
          <w:p w14:paraId="37472256" w14:textId="2FC320AE" w:rsidR="00D919B6" w:rsidRPr="00F246E7" w:rsidRDefault="00701CCE" w:rsidP="00701CCE">
            <w:pPr>
              <w:pStyle w:val="ListParagraph"/>
              <w:spacing w:before="120" w:after="120"/>
              <w:jc w:val="both"/>
              <w:rPr>
                <w:rFonts w:ascii="Trebuchet MS" w:hAnsi="Trebuchet MS"/>
                <w:i/>
                <w:color w:val="0070C0"/>
                <w:sz w:val="24"/>
                <w:szCs w:val="24"/>
              </w:rPr>
            </w:pPr>
            <w:r w:rsidRPr="00F246E7">
              <w:rPr>
                <w:rFonts w:ascii="Trebuchet MS" w:hAnsi="Trebuchet MS"/>
                <w:iCs/>
                <w:color w:val="0070C0"/>
                <w:sz w:val="24"/>
                <w:szCs w:val="24"/>
              </w:rPr>
              <w:t>- recompensele și premiile de orice fel</w:t>
            </w:r>
          </w:p>
        </w:tc>
      </w:tr>
    </w:tbl>
    <w:p w14:paraId="0CFB62DC" w14:textId="77777777" w:rsidR="001D7438" w:rsidRPr="00F246E7" w:rsidRDefault="00AB1091"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lastRenderedPageBreak/>
        <w:t>Opțiuni de costuri simplificate. Costuri directe și costuri indirecte</w:t>
      </w:r>
    </w:p>
    <w:tbl>
      <w:tblPr>
        <w:tblStyle w:val="TableGrid"/>
        <w:tblW w:w="0" w:type="auto"/>
        <w:tblLook w:val="04A0" w:firstRow="1" w:lastRow="0" w:firstColumn="1" w:lastColumn="0" w:noHBand="0" w:noVBand="1"/>
      </w:tblPr>
      <w:tblGrid>
        <w:gridCol w:w="9396"/>
      </w:tblGrid>
      <w:tr w:rsidR="002475D4" w:rsidRPr="00F246E7" w14:paraId="274DFD0F" w14:textId="77777777" w:rsidTr="00B558B3">
        <w:tc>
          <w:tcPr>
            <w:tcW w:w="9396" w:type="dxa"/>
          </w:tcPr>
          <w:p w14:paraId="230C3B5C" w14:textId="77777777" w:rsidR="001D7438" w:rsidRPr="00F246E7" w:rsidRDefault="002A59FC"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Nu este cazul.</w:t>
            </w:r>
          </w:p>
        </w:tc>
      </w:tr>
    </w:tbl>
    <w:p w14:paraId="75F1EA9C" w14:textId="77777777" w:rsidR="00AB1091" w:rsidRPr="00F246E7" w:rsidRDefault="00AB1091"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 xml:space="preserve">Opțiuni de costuri simplificate. </w:t>
      </w:r>
      <w:r w:rsidR="00751AA8" w:rsidRPr="00F246E7">
        <w:rPr>
          <w:rFonts w:ascii="Trebuchet MS" w:hAnsi="Trebuchet MS"/>
          <w:color w:val="0070C0"/>
        </w:rPr>
        <w:t xml:space="preserve"> </w:t>
      </w:r>
      <w:r w:rsidR="00751AA8" w:rsidRPr="00F246E7">
        <w:rPr>
          <w:rFonts w:ascii="Trebuchet MS" w:hAnsi="Trebuchet MS"/>
          <w:i/>
          <w:color w:val="0070C0"/>
          <w:sz w:val="24"/>
          <w:szCs w:val="24"/>
        </w:rPr>
        <w:t>Costuri unitare</w:t>
      </w:r>
      <w:r w:rsidR="00A7044C" w:rsidRPr="00F246E7">
        <w:rPr>
          <w:rFonts w:ascii="Trebuchet MS" w:hAnsi="Trebuchet MS"/>
          <w:i/>
          <w:color w:val="0070C0"/>
          <w:sz w:val="24"/>
          <w:szCs w:val="24"/>
        </w:rPr>
        <w:t>/</w:t>
      </w:r>
      <w:r w:rsidR="00751AA8" w:rsidRPr="00F246E7">
        <w:rPr>
          <w:rFonts w:ascii="Trebuchet MS" w:hAnsi="Trebuchet MS"/>
          <w:i/>
          <w:color w:val="0070C0"/>
          <w:sz w:val="24"/>
          <w:szCs w:val="24"/>
        </w:rPr>
        <w:t>sume forfetare și rate forfetare</w:t>
      </w:r>
    </w:p>
    <w:tbl>
      <w:tblPr>
        <w:tblStyle w:val="TableGrid"/>
        <w:tblW w:w="0" w:type="auto"/>
        <w:tblLook w:val="04A0" w:firstRow="1" w:lastRow="0" w:firstColumn="1" w:lastColumn="0" w:noHBand="0" w:noVBand="1"/>
      </w:tblPr>
      <w:tblGrid>
        <w:gridCol w:w="9396"/>
      </w:tblGrid>
      <w:tr w:rsidR="002475D4" w:rsidRPr="00F246E7" w14:paraId="7E81D6B6" w14:textId="77777777" w:rsidTr="00B558B3">
        <w:tc>
          <w:tcPr>
            <w:tcW w:w="9396" w:type="dxa"/>
          </w:tcPr>
          <w:p w14:paraId="5CC24B6C" w14:textId="77777777" w:rsidR="00AB1091" w:rsidRPr="00F246E7" w:rsidRDefault="00CE0212" w:rsidP="002A59FC">
            <w:pPr>
              <w:spacing w:before="120" w:after="120"/>
              <w:jc w:val="both"/>
              <w:rPr>
                <w:rFonts w:ascii="Trebuchet MS" w:hAnsi="Trebuchet MS"/>
                <w:color w:val="0070C0"/>
                <w:sz w:val="24"/>
                <w:szCs w:val="24"/>
              </w:rPr>
            </w:pPr>
            <w:r w:rsidRPr="00F246E7">
              <w:rPr>
                <w:rFonts w:ascii="Trebuchet MS" w:hAnsi="Trebuchet MS"/>
                <w:color w:val="0070C0"/>
                <w:sz w:val="24"/>
                <w:szCs w:val="24"/>
              </w:rPr>
              <w:t>Scopul utilizării opțiunilor simplificate în materie de costuri (SCO) este reducerea semnificativă a sarcinii administrative, atât pentru beneficiari, cât și pentru Autoritatea de Management, prin eliminarea verificării documentelor justificative individuale în decontarea cheltuielilor finanțate.</w:t>
            </w:r>
          </w:p>
          <w:p w14:paraId="24D445AD" w14:textId="77777777" w:rsidR="004232B7" w:rsidRPr="00F246E7" w:rsidRDefault="002A59FC" w:rsidP="007340DC">
            <w:pPr>
              <w:spacing w:before="120" w:after="120"/>
              <w:jc w:val="both"/>
              <w:rPr>
                <w:rFonts w:ascii="Trebuchet MS" w:hAnsi="Trebuchet MS"/>
                <w:b/>
                <w:color w:val="0070C0"/>
                <w:sz w:val="24"/>
                <w:szCs w:val="24"/>
                <w:lang w:bidi="ro-RO"/>
              </w:rPr>
            </w:pPr>
            <w:r w:rsidRPr="00F246E7">
              <w:rPr>
                <w:rFonts w:ascii="Trebuchet MS" w:hAnsi="Trebuchet MS"/>
                <w:color w:val="0070C0"/>
                <w:sz w:val="24"/>
                <w:szCs w:val="24"/>
              </w:rPr>
              <w:t xml:space="preserve">În acest sens, în cadrul prezentului apel, cheltuielile generale de administrație se vor aplica sub formă </w:t>
            </w:r>
            <w:r w:rsidRPr="00F246E7">
              <w:rPr>
                <w:rFonts w:ascii="Trebuchet MS" w:hAnsi="Trebuchet MS"/>
                <w:b/>
                <w:color w:val="0070C0"/>
                <w:sz w:val="24"/>
                <w:szCs w:val="24"/>
              </w:rPr>
              <w:t>de rată forfetară de 15%</w:t>
            </w:r>
            <w:r w:rsidRPr="00F246E7">
              <w:rPr>
                <w:rFonts w:ascii="Trebuchet MS" w:hAnsi="Trebuchet MS"/>
                <w:color w:val="0070C0"/>
                <w:sz w:val="24"/>
                <w:szCs w:val="24"/>
              </w:rPr>
              <w:t xml:space="preserve"> </w:t>
            </w:r>
            <w:r w:rsidRPr="00F246E7">
              <w:rPr>
                <w:rFonts w:ascii="Trebuchet MS" w:hAnsi="Trebuchet MS"/>
                <w:color w:val="0070C0"/>
                <w:sz w:val="24"/>
                <w:szCs w:val="24"/>
                <w:lang w:bidi="ro-RO"/>
              </w:rPr>
              <w:t xml:space="preserve">din totalul costurilor eligibile directe cu personalul, în conformitate cu prevederile Art. 54 lit. </w:t>
            </w:r>
            <w:r w:rsidR="002B720C" w:rsidRPr="00F246E7">
              <w:rPr>
                <w:rFonts w:ascii="Trebuchet MS" w:hAnsi="Trebuchet MS"/>
                <w:color w:val="0070C0"/>
                <w:sz w:val="24"/>
                <w:szCs w:val="24"/>
                <w:lang w:bidi="ro-RO"/>
              </w:rPr>
              <w:t>b</w:t>
            </w:r>
            <w:r w:rsidRPr="00F246E7">
              <w:rPr>
                <w:rFonts w:ascii="Trebuchet MS" w:hAnsi="Trebuchet MS"/>
                <w:color w:val="0070C0"/>
                <w:sz w:val="24"/>
                <w:szCs w:val="24"/>
                <w:lang w:bidi="ro-RO"/>
              </w:rPr>
              <w:t xml:space="preserve">  din Reg. (UE) nr.  1060/2021), cu modificările și completările ulterioare</w:t>
            </w:r>
            <w:r w:rsidR="004232B7" w:rsidRPr="00F246E7">
              <w:rPr>
                <w:rFonts w:ascii="Trebuchet MS" w:hAnsi="Trebuchet MS"/>
                <w:color w:val="0070C0"/>
                <w:sz w:val="24"/>
                <w:szCs w:val="24"/>
                <w:lang w:bidi="ro-RO"/>
              </w:rPr>
              <w:t>, în cazul proiectelor de tip TEAMING și CATEDRE – ERA și respectiv o</w:t>
            </w:r>
            <w:r w:rsidR="004232B7" w:rsidRPr="00F246E7">
              <w:rPr>
                <w:rFonts w:ascii="Trebuchet MS" w:hAnsi="Trebuchet MS"/>
                <w:b/>
                <w:color w:val="0070C0"/>
                <w:sz w:val="24"/>
                <w:szCs w:val="24"/>
                <w:lang w:bidi="ro-RO"/>
              </w:rPr>
              <w:t xml:space="preserve"> rată forfetară de 25 %</w:t>
            </w:r>
            <w:r w:rsidR="004232B7" w:rsidRPr="00F246E7">
              <w:rPr>
                <w:rFonts w:ascii="Trebuchet MS" w:hAnsi="Trebuchet MS"/>
                <w:color w:val="0070C0"/>
                <w:sz w:val="24"/>
                <w:szCs w:val="24"/>
                <w:lang w:bidi="ro-RO"/>
              </w:rPr>
              <w:t xml:space="preserve"> din costurile directe (Art. 54 lit. c din Reg. (UE) nr. 1060/2021) pentru celelalte tipuri de proiecte.</w:t>
            </w:r>
          </w:p>
        </w:tc>
      </w:tr>
    </w:tbl>
    <w:p w14:paraId="5616EE4A" w14:textId="77777777" w:rsidR="00A7044C" w:rsidRPr="00F246E7" w:rsidRDefault="00A7044C"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Finanțare nelegată de costuri</w:t>
      </w:r>
    </w:p>
    <w:tbl>
      <w:tblPr>
        <w:tblStyle w:val="TableGrid"/>
        <w:tblW w:w="0" w:type="auto"/>
        <w:tblLook w:val="04A0" w:firstRow="1" w:lastRow="0" w:firstColumn="1" w:lastColumn="0" w:noHBand="0" w:noVBand="1"/>
      </w:tblPr>
      <w:tblGrid>
        <w:gridCol w:w="9396"/>
      </w:tblGrid>
      <w:tr w:rsidR="002475D4" w:rsidRPr="00F246E7" w14:paraId="1A6ABF46" w14:textId="77777777" w:rsidTr="00B558B3">
        <w:tc>
          <w:tcPr>
            <w:tcW w:w="9396" w:type="dxa"/>
          </w:tcPr>
          <w:p w14:paraId="48C0758F" w14:textId="77777777" w:rsidR="00A7044C" w:rsidRPr="00F246E7" w:rsidRDefault="00C266EF" w:rsidP="00B558B3">
            <w:pPr>
              <w:spacing w:before="120" w:after="120"/>
              <w:rPr>
                <w:rFonts w:ascii="Trebuchet MS" w:hAnsi="Trebuchet MS"/>
                <w:i/>
                <w:color w:val="0070C0"/>
                <w:sz w:val="24"/>
                <w:szCs w:val="24"/>
              </w:rPr>
            </w:pPr>
            <w:r w:rsidRPr="00F246E7">
              <w:rPr>
                <w:rFonts w:ascii="Trebuchet MS" w:hAnsi="Trebuchet MS"/>
                <w:i/>
                <w:color w:val="0070C0"/>
                <w:sz w:val="24"/>
                <w:szCs w:val="24"/>
              </w:rPr>
              <w:t>Nu este cazul.</w:t>
            </w:r>
          </w:p>
        </w:tc>
      </w:tr>
    </w:tbl>
    <w:p w14:paraId="0C38AF7C" w14:textId="77777777" w:rsidR="00565058" w:rsidRPr="00F246E7" w:rsidRDefault="00565058" w:rsidP="00715D32"/>
    <w:p w14:paraId="75B0CD5C" w14:textId="77777777" w:rsidR="000E0EE7" w:rsidRPr="00F246E7" w:rsidRDefault="000E0EE7" w:rsidP="00996379">
      <w:pPr>
        <w:pStyle w:val="Heading2"/>
        <w:numPr>
          <w:ilvl w:val="1"/>
          <w:numId w:val="1"/>
        </w:numPr>
      </w:pPr>
      <w:bookmarkStart w:id="52" w:name="_Toc141885967"/>
      <w:r w:rsidRPr="00F246E7">
        <w:t>Valoarea minimă și maximă eligibilă/nerambursabilă a unui proiect</w:t>
      </w:r>
      <w:bookmarkEnd w:id="52"/>
      <w:r w:rsidRPr="00F246E7">
        <w:tab/>
      </w:r>
    </w:p>
    <w:tbl>
      <w:tblPr>
        <w:tblStyle w:val="TableGrid"/>
        <w:tblW w:w="0" w:type="auto"/>
        <w:tblLook w:val="04A0" w:firstRow="1" w:lastRow="0" w:firstColumn="1" w:lastColumn="0" w:noHBand="0" w:noVBand="1"/>
      </w:tblPr>
      <w:tblGrid>
        <w:gridCol w:w="9396"/>
      </w:tblGrid>
      <w:tr w:rsidR="002475D4" w:rsidRPr="00F246E7" w14:paraId="2C0421EA" w14:textId="77777777" w:rsidTr="00B558B3">
        <w:tc>
          <w:tcPr>
            <w:tcW w:w="9396" w:type="dxa"/>
          </w:tcPr>
          <w:p w14:paraId="1AC32DCC" w14:textId="77777777" w:rsidR="00153673" w:rsidRPr="00F246E7" w:rsidRDefault="00153673" w:rsidP="00153673">
            <w:pPr>
              <w:spacing w:before="120" w:after="120"/>
              <w:jc w:val="both"/>
              <w:rPr>
                <w:rFonts w:ascii="Trebuchet MS" w:hAnsi="Trebuchet MS"/>
                <w:b/>
                <w:color w:val="0070C0"/>
                <w:sz w:val="24"/>
                <w:szCs w:val="24"/>
              </w:rPr>
            </w:pPr>
            <w:r w:rsidRPr="00F246E7">
              <w:rPr>
                <w:rFonts w:ascii="Trebuchet MS" w:hAnsi="Trebuchet MS"/>
                <w:color w:val="0070C0"/>
                <w:sz w:val="24"/>
                <w:szCs w:val="24"/>
              </w:rPr>
              <w:t xml:space="preserve">Bugetul </w:t>
            </w:r>
            <w:r w:rsidR="00F03E9D" w:rsidRPr="00F246E7">
              <w:rPr>
                <w:rFonts w:ascii="Trebuchet MS" w:hAnsi="Trebuchet MS"/>
                <w:color w:val="0070C0"/>
                <w:sz w:val="24"/>
                <w:szCs w:val="24"/>
              </w:rPr>
              <w:t xml:space="preserve">maxim </w:t>
            </w:r>
            <w:r w:rsidRPr="00F246E7">
              <w:rPr>
                <w:rFonts w:ascii="Trebuchet MS" w:hAnsi="Trebuchet MS"/>
                <w:color w:val="0070C0"/>
                <w:sz w:val="24"/>
                <w:szCs w:val="24"/>
              </w:rPr>
              <w:t>alocat p</w:t>
            </w:r>
            <w:r w:rsidR="00F03E9D" w:rsidRPr="00F246E7">
              <w:rPr>
                <w:rFonts w:ascii="Trebuchet MS" w:hAnsi="Trebuchet MS"/>
                <w:color w:val="0070C0"/>
                <w:sz w:val="24"/>
                <w:szCs w:val="24"/>
              </w:rPr>
              <w:t xml:space="preserve">er proiect </w:t>
            </w:r>
            <w:r w:rsidRPr="00F246E7">
              <w:rPr>
                <w:rFonts w:ascii="Trebuchet MS" w:hAnsi="Trebuchet MS"/>
                <w:color w:val="0070C0"/>
                <w:sz w:val="24"/>
                <w:szCs w:val="24"/>
              </w:rPr>
              <w:t>este următorul</w:t>
            </w:r>
            <w:r w:rsidRPr="00F246E7">
              <w:rPr>
                <w:rFonts w:ascii="Trebuchet MS" w:hAnsi="Trebuchet MS"/>
                <w:b/>
                <w:color w:val="0070C0"/>
                <w:sz w:val="24"/>
                <w:szCs w:val="24"/>
              </w:rPr>
              <w:t xml:space="preserve">: </w:t>
            </w:r>
          </w:p>
          <w:p w14:paraId="4CC0A9D3" w14:textId="77777777" w:rsidR="00837A11" w:rsidRPr="00F246E7" w:rsidRDefault="00860088" w:rsidP="00860088">
            <w:pPr>
              <w:tabs>
                <w:tab w:val="left" w:pos="316"/>
              </w:tabs>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1. pentru proiectele de tip </w:t>
            </w:r>
            <w:r w:rsidR="00837A11" w:rsidRPr="00F246E7">
              <w:rPr>
                <w:rFonts w:ascii="Trebuchet MS" w:hAnsi="Trebuchet MS"/>
                <w:b/>
                <w:iCs/>
                <w:color w:val="0070C0"/>
                <w:sz w:val="24"/>
                <w:szCs w:val="24"/>
              </w:rPr>
              <w:t>RO – EIC:</w:t>
            </w:r>
            <w:r w:rsidR="00837A11" w:rsidRPr="00F246E7">
              <w:rPr>
                <w:rFonts w:ascii="Trebuchet MS" w:hAnsi="Trebuchet MS"/>
                <w:iCs/>
                <w:color w:val="0070C0"/>
                <w:sz w:val="24"/>
                <w:szCs w:val="24"/>
              </w:rPr>
              <w:t xml:space="preserve"> </w:t>
            </w:r>
            <w:r w:rsidR="00AE7525" w:rsidRPr="00F246E7">
              <w:rPr>
                <w:rFonts w:ascii="Trebuchet MS" w:hAnsi="Trebuchet MS"/>
                <w:iCs/>
                <w:color w:val="0070C0"/>
                <w:sz w:val="24"/>
                <w:szCs w:val="24"/>
              </w:rPr>
              <w:t xml:space="preserve">2.500.000 Euro, respectiv </w:t>
            </w:r>
            <w:r w:rsidR="006B0AEF" w:rsidRPr="00F246E7">
              <w:rPr>
                <w:rFonts w:ascii="Trebuchet MS" w:hAnsi="Trebuchet MS"/>
                <w:iCs/>
                <w:color w:val="0070C0"/>
                <w:sz w:val="24"/>
                <w:szCs w:val="24"/>
              </w:rPr>
              <w:t>12.327.000 lei</w:t>
            </w:r>
            <w:r w:rsidR="006B0AEF" w:rsidRPr="00F246E7">
              <w:rPr>
                <w:rFonts w:ascii="Trebuchet MS" w:hAnsi="Trebuchet MS"/>
                <w:iCs/>
                <w:color w:val="0070C0"/>
                <w:sz w:val="24"/>
                <w:szCs w:val="24"/>
              </w:rPr>
              <w:fldChar w:fldCharType="begin"/>
            </w:r>
            <w:r w:rsidR="006B0AEF" w:rsidRPr="00F246E7">
              <w:rPr>
                <w:rFonts w:ascii="Trebuchet MS" w:hAnsi="Trebuchet MS"/>
                <w:iCs/>
                <w:color w:val="0070C0"/>
                <w:sz w:val="24"/>
                <w:szCs w:val="24"/>
              </w:rPr>
              <w:instrText xml:space="preserve"> NOTEREF _Ref141797191 \f \h </w:instrText>
            </w:r>
            <w:r w:rsidR="00836D2F" w:rsidRPr="00F246E7">
              <w:rPr>
                <w:rFonts w:ascii="Trebuchet MS" w:hAnsi="Trebuchet MS"/>
                <w:iCs/>
                <w:color w:val="0070C0"/>
                <w:sz w:val="24"/>
                <w:szCs w:val="24"/>
              </w:rPr>
              <w:instrText xml:space="preserve"> \* MERGEFORMAT </w:instrText>
            </w:r>
            <w:r w:rsidR="006B0AEF" w:rsidRPr="00F246E7">
              <w:rPr>
                <w:rFonts w:ascii="Trebuchet MS" w:hAnsi="Trebuchet MS"/>
                <w:iCs/>
                <w:color w:val="0070C0"/>
                <w:sz w:val="24"/>
                <w:szCs w:val="24"/>
              </w:rPr>
            </w:r>
            <w:r w:rsidR="006B0AEF" w:rsidRPr="00F246E7">
              <w:rPr>
                <w:rFonts w:ascii="Trebuchet MS" w:hAnsi="Trebuchet MS"/>
                <w:iCs/>
                <w:color w:val="0070C0"/>
                <w:sz w:val="24"/>
                <w:szCs w:val="24"/>
              </w:rPr>
              <w:fldChar w:fldCharType="separate"/>
            </w:r>
            <w:r w:rsidR="008675CF" w:rsidRPr="00F246E7">
              <w:rPr>
                <w:rStyle w:val="FootnoteReference"/>
                <w:rFonts w:ascii="Trebuchet MS" w:hAnsi="Trebuchet MS"/>
                <w:color w:val="0070C0"/>
              </w:rPr>
              <w:t>1</w:t>
            </w:r>
            <w:r w:rsidR="006B0AEF" w:rsidRPr="00F246E7">
              <w:rPr>
                <w:rFonts w:ascii="Trebuchet MS" w:hAnsi="Trebuchet MS"/>
                <w:iCs/>
                <w:color w:val="0070C0"/>
                <w:sz w:val="24"/>
                <w:szCs w:val="24"/>
              </w:rPr>
              <w:fldChar w:fldCharType="end"/>
            </w:r>
          </w:p>
          <w:p w14:paraId="163FDEC5" w14:textId="77777777" w:rsidR="00837A11" w:rsidRPr="00F246E7" w:rsidRDefault="00860088" w:rsidP="00860088">
            <w:pPr>
              <w:tabs>
                <w:tab w:val="left" w:pos="316"/>
              </w:tabs>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2. pentru proiectele de tip </w:t>
            </w:r>
            <w:r w:rsidR="00837A11" w:rsidRPr="00F246E7">
              <w:rPr>
                <w:rFonts w:ascii="Trebuchet MS" w:hAnsi="Trebuchet MS"/>
                <w:b/>
                <w:iCs/>
                <w:color w:val="0070C0"/>
                <w:sz w:val="24"/>
                <w:szCs w:val="24"/>
              </w:rPr>
              <w:t>CATEDRE-ERA</w:t>
            </w:r>
            <w:r w:rsidR="00837A11" w:rsidRPr="00F246E7">
              <w:rPr>
                <w:rFonts w:ascii="Trebuchet MS" w:hAnsi="Trebuchet MS"/>
                <w:iCs/>
                <w:color w:val="0070C0"/>
                <w:sz w:val="24"/>
                <w:szCs w:val="24"/>
              </w:rPr>
              <w:t xml:space="preserve">: </w:t>
            </w:r>
            <w:r w:rsidR="00176B8A" w:rsidRPr="00F246E7">
              <w:rPr>
                <w:rFonts w:ascii="Trebuchet MS" w:hAnsi="Trebuchet MS"/>
                <w:iCs/>
                <w:color w:val="0070C0"/>
                <w:sz w:val="24"/>
                <w:szCs w:val="24"/>
              </w:rPr>
              <w:t>2.500.000</w:t>
            </w:r>
            <w:r w:rsidR="009C4495" w:rsidRPr="00F246E7">
              <w:rPr>
                <w:rFonts w:ascii="Trebuchet MS" w:hAnsi="Trebuchet MS"/>
                <w:iCs/>
                <w:color w:val="0070C0"/>
                <w:sz w:val="24"/>
                <w:szCs w:val="24"/>
              </w:rPr>
              <w:t xml:space="preserve"> Euro, respectiv</w:t>
            </w:r>
            <w:r w:rsidR="006B0AEF" w:rsidRPr="00F246E7">
              <w:rPr>
                <w:rFonts w:ascii="Trebuchet MS" w:hAnsi="Trebuchet MS"/>
                <w:iCs/>
                <w:color w:val="0070C0"/>
                <w:sz w:val="24"/>
                <w:szCs w:val="24"/>
              </w:rPr>
              <w:t xml:space="preserve"> 12.327.000 lei </w:t>
            </w:r>
            <w:r w:rsidR="006B0AEF" w:rsidRPr="00F246E7">
              <w:rPr>
                <w:rFonts w:ascii="Trebuchet MS" w:hAnsi="Trebuchet MS"/>
                <w:iCs/>
                <w:color w:val="0070C0"/>
                <w:sz w:val="24"/>
                <w:szCs w:val="24"/>
              </w:rPr>
              <w:fldChar w:fldCharType="begin"/>
            </w:r>
            <w:r w:rsidR="006B0AEF" w:rsidRPr="00F246E7">
              <w:rPr>
                <w:rFonts w:ascii="Trebuchet MS" w:hAnsi="Trebuchet MS"/>
                <w:iCs/>
                <w:color w:val="0070C0"/>
                <w:sz w:val="24"/>
                <w:szCs w:val="24"/>
              </w:rPr>
              <w:instrText xml:space="preserve"> NOTEREF _Ref141797191 \f \h </w:instrText>
            </w:r>
            <w:r w:rsidR="00836D2F" w:rsidRPr="00F246E7">
              <w:rPr>
                <w:rFonts w:ascii="Trebuchet MS" w:hAnsi="Trebuchet MS"/>
                <w:iCs/>
                <w:color w:val="0070C0"/>
                <w:sz w:val="24"/>
                <w:szCs w:val="24"/>
              </w:rPr>
              <w:instrText xml:space="preserve"> \* MERGEFORMAT </w:instrText>
            </w:r>
            <w:r w:rsidR="006B0AEF" w:rsidRPr="00F246E7">
              <w:rPr>
                <w:rFonts w:ascii="Trebuchet MS" w:hAnsi="Trebuchet MS"/>
                <w:iCs/>
                <w:color w:val="0070C0"/>
                <w:sz w:val="24"/>
                <w:szCs w:val="24"/>
              </w:rPr>
            </w:r>
            <w:r w:rsidR="006B0AEF" w:rsidRPr="00F246E7">
              <w:rPr>
                <w:rFonts w:ascii="Trebuchet MS" w:hAnsi="Trebuchet MS"/>
                <w:iCs/>
                <w:color w:val="0070C0"/>
                <w:sz w:val="24"/>
                <w:szCs w:val="24"/>
              </w:rPr>
              <w:fldChar w:fldCharType="separate"/>
            </w:r>
            <w:r w:rsidR="008675CF" w:rsidRPr="00F246E7">
              <w:rPr>
                <w:rStyle w:val="FootnoteReference"/>
                <w:rFonts w:ascii="Trebuchet MS" w:hAnsi="Trebuchet MS"/>
                <w:color w:val="0070C0"/>
              </w:rPr>
              <w:t>1</w:t>
            </w:r>
            <w:r w:rsidR="006B0AEF" w:rsidRPr="00F246E7">
              <w:rPr>
                <w:rFonts w:ascii="Trebuchet MS" w:hAnsi="Trebuchet MS"/>
                <w:iCs/>
                <w:color w:val="0070C0"/>
                <w:sz w:val="24"/>
                <w:szCs w:val="24"/>
              </w:rPr>
              <w:fldChar w:fldCharType="end"/>
            </w:r>
          </w:p>
          <w:p w14:paraId="2B51DA40" w14:textId="77777777" w:rsidR="00837A11" w:rsidRPr="00F246E7" w:rsidRDefault="00860088" w:rsidP="00860088">
            <w:pPr>
              <w:tabs>
                <w:tab w:val="left" w:pos="316"/>
              </w:tabs>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3. pentru proiectele de tip </w:t>
            </w:r>
            <w:r w:rsidR="00837A11" w:rsidRPr="00F246E7">
              <w:rPr>
                <w:rFonts w:ascii="Trebuchet MS" w:hAnsi="Trebuchet MS"/>
                <w:b/>
                <w:iCs/>
                <w:color w:val="0070C0"/>
                <w:sz w:val="24"/>
                <w:szCs w:val="24"/>
              </w:rPr>
              <w:t>TEAMING</w:t>
            </w:r>
            <w:r w:rsidR="00837A11" w:rsidRPr="00F246E7">
              <w:rPr>
                <w:rFonts w:ascii="Trebuchet MS" w:hAnsi="Trebuchet MS"/>
                <w:iCs/>
                <w:color w:val="0070C0"/>
                <w:sz w:val="24"/>
                <w:szCs w:val="24"/>
              </w:rPr>
              <w:t>:</w:t>
            </w:r>
            <w:r w:rsidR="00176B8A" w:rsidRPr="00F246E7">
              <w:rPr>
                <w:rFonts w:ascii="Trebuchet MS" w:hAnsi="Trebuchet MS"/>
                <w:iCs/>
                <w:color w:val="0070C0"/>
                <w:sz w:val="24"/>
                <w:szCs w:val="24"/>
              </w:rPr>
              <w:t xml:space="preserve"> 15</w:t>
            </w:r>
            <w:r w:rsidR="009C4495" w:rsidRPr="00F246E7">
              <w:rPr>
                <w:rFonts w:ascii="Trebuchet MS" w:hAnsi="Trebuchet MS"/>
                <w:iCs/>
                <w:color w:val="0070C0"/>
                <w:sz w:val="24"/>
                <w:szCs w:val="24"/>
              </w:rPr>
              <w:t>.000.000 Euro, respectiv</w:t>
            </w:r>
            <w:r w:rsidR="006B0AEF" w:rsidRPr="00F246E7">
              <w:rPr>
                <w:rFonts w:ascii="Trebuchet MS" w:hAnsi="Trebuchet MS"/>
                <w:iCs/>
                <w:color w:val="0070C0"/>
                <w:sz w:val="24"/>
                <w:szCs w:val="24"/>
              </w:rPr>
              <w:t xml:space="preserve"> 73.962.000 lei</w:t>
            </w:r>
            <w:r w:rsidR="006B0AEF" w:rsidRPr="00F246E7">
              <w:rPr>
                <w:rFonts w:ascii="Trebuchet MS" w:hAnsi="Trebuchet MS"/>
                <w:iCs/>
                <w:color w:val="0070C0"/>
                <w:sz w:val="24"/>
                <w:szCs w:val="24"/>
              </w:rPr>
              <w:fldChar w:fldCharType="begin"/>
            </w:r>
            <w:r w:rsidR="006B0AEF" w:rsidRPr="00F246E7">
              <w:rPr>
                <w:rFonts w:ascii="Trebuchet MS" w:hAnsi="Trebuchet MS"/>
                <w:iCs/>
                <w:color w:val="0070C0"/>
                <w:sz w:val="24"/>
                <w:szCs w:val="24"/>
              </w:rPr>
              <w:instrText xml:space="preserve"> NOTEREF _Ref141797191 \f \h </w:instrText>
            </w:r>
            <w:r w:rsidR="00836D2F" w:rsidRPr="00F246E7">
              <w:rPr>
                <w:rFonts w:ascii="Trebuchet MS" w:hAnsi="Trebuchet MS"/>
                <w:iCs/>
                <w:color w:val="0070C0"/>
                <w:sz w:val="24"/>
                <w:szCs w:val="24"/>
              </w:rPr>
              <w:instrText xml:space="preserve"> \* MERGEFORMAT </w:instrText>
            </w:r>
            <w:r w:rsidR="006B0AEF" w:rsidRPr="00F246E7">
              <w:rPr>
                <w:rFonts w:ascii="Trebuchet MS" w:hAnsi="Trebuchet MS"/>
                <w:iCs/>
                <w:color w:val="0070C0"/>
                <w:sz w:val="24"/>
                <w:szCs w:val="24"/>
              </w:rPr>
            </w:r>
            <w:r w:rsidR="006B0AEF" w:rsidRPr="00F246E7">
              <w:rPr>
                <w:rFonts w:ascii="Trebuchet MS" w:hAnsi="Trebuchet MS"/>
                <w:iCs/>
                <w:color w:val="0070C0"/>
                <w:sz w:val="24"/>
                <w:szCs w:val="24"/>
              </w:rPr>
              <w:fldChar w:fldCharType="separate"/>
            </w:r>
            <w:r w:rsidR="008675CF" w:rsidRPr="00F246E7">
              <w:rPr>
                <w:rStyle w:val="FootnoteReference"/>
                <w:rFonts w:ascii="Trebuchet MS" w:hAnsi="Trebuchet MS"/>
                <w:color w:val="0070C0"/>
              </w:rPr>
              <w:t>1</w:t>
            </w:r>
            <w:r w:rsidR="006B0AEF" w:rsidRPr="00F246E7">
              <w:rPr>
                <w:rFonts w:ascii="Trebuchet MS" w:hAnsi="Trebuchet MS"/>
                <w:iCs/>
                <w:color w:val="0070C0"/>
                <w:sz w:val="24"/>
                <w:szCs w:val="24"/>
              </w:rPr>
              <w:fldChar w:fldCharType="end"/>
            </w:r>
          </w:p>
          <w:p w14:paraId="7E2E82F1" w14:textId="77777777" w:rsidR="00837A11" w:rsidRPr="00F246E7" w:rsidRDefault="00860088" w:rsidP="00860088">
            <w:pPr>
              <w:tabs>
                <w:tab w:val="left" w:pos="316"/>
              </w:tabs>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4. pentru proiectele de tip </w:t>
            </w:r>
            <w:r w:rsidR="00837A11" w:rsidRPr="00F246E7">
              <w:rPr>
                <w:rFonts w:ascii="Trebuchet MS" w:hAnsi="Trebuchet MS"/>
                <w:b/>
                <w:iCs/>
                <w:color w:val="0070C0"/>
                <w:sz w:val="24"/>
                <w:szCs w:val="24"/>
              </w:rPr>
              <w:t>RO-EIT</w:t>
            </w:r>
            <w:r w:rsidR="00837A11" w:rsidRPr="00F246E7">
              <w:rPr>
                <w:rFonts w:ascii="Trebuchet MS" w:hAnsi="Trebuchet MS"/>
                <w:iCs/>
                <w:color w:val="0070C0"/>
                <w:sz w:val="24"/>
                <w:szCs w:val="24"/>
              </w:rPr>
              <w:t xml:space="preserve">: </w:t>
            </w:r>
            <w:r w:rsidR="00EE45C4" w:rsidRPr="00F246E7">
              <w:rPr>
                <w:rFonts w:ascii="Trebuchet MS" w:hAnsi="Trebuchet MS"/>
                <w:iCs/>
                <w:color w:val="0070C0"/>
                <w:sz w:val="24"/>
                <w:szCs w:val="24"/>
              </w:rPr>
              <w:t>5</w:t>
            </w:r>
            <w:r w:rsidR="00DA16AB" w:rsidRPr="00F246E7">
              <w:rPr>
                <w:rFonts w:ascii="Trebuchet MS" w:hAnsi="Trebuchet MS"/>
                <w:iCs/>
                <w:color w:val="0070C0"/>
                <w:sz w:val="24"/>
                <w:szCs w:val="24"/>
              </w:rPr>
              <w:t>.000.000 Euro, respectiv</w:t>
            </w:r>
            <w:r w:rsidR="006B0AEF" w:rsidRPr="00F246E7">
              <w:rPr>
                <w:rFonts w:ascii="Trebuchet MS" w:hAnsi="Trebuchet MS"/>
                <w:iCs/>
                <w:color w:val="0070C0"/>
                <w:sz w:val="24"/>
                <w:szCs w:val="24"/>
              </w:rPr>
              <w:t xml:space="preserve"> 24.654.000 lei</w:t>
            </w:r>
            <w:r w:rsidR="006B0AEF" w:rsidRPr="00F246E7">
              <w:rPr>
                <w:rFonts w:ascii="Trebuchet MS" w:hAnsi="Trebuchet MS"/>
                <w:iCs/>
                <w:color w:val="0070C0"/>
                <w:sz w:val="24"/>
                <w:szCs w:val="24"/>
              </w:rPr>
              <w:fldChar w:fldCharType="begin"/>
            </w:r>
            <w:r w:rsidR="006B0AEF" w:rsidRPr="00F246E7">
              <w:rPr>
                <w:rFonts w:ascii="Trebuchet MS" w:hAnsi="Trebuchet MS"/>
                <w:iCs/>
                <w:color w:val="0070C0"/>
                <w:sz w:val="24"/>
                <w:szCs w:val="24"/>
              </w:rPr>
              <w:instrText xml:space="preserve"> NOTEREF _Ref141797191 \f \h </w:instrText>
            </w:r>
            <w:r w:rsidR="00836D2F" w:rsidRPr="00F246E7">
              <w:rPr>
                <w:rFonts w:ascii="Trebuchet MS" w:hAnsi="Trebuchet MS"/>
                <w:iCs/>
                <w:color w:val="0070C0"/>
                <w:sz w:val="24"/>
                <w:szCs w:val="24"/>
              </w:rPr>
              <w:instrText xml:space="preserve"> \* MERGEFORMAT </w:instrText>
            </w:r>
            <w:r w:rsidR="006B0AEF" w:rsidRPr="00F246E7">
              <w:rPr>
                <w:rFonts w:ascii="Trebuchet MS" w:hAnsi="Trebuchet MS"/>
                <w:iCs/>
                <w:color w:val="0070C0"/>
                <w:sz w:val="24"/>
                <w:szCs w:val="24"/>
              </w:rPr>
            </w:r>
            <w:r w:rsidR="006B0AEF" w:rsidRPr="00F246E7">
              <w:rPr>
                <w:rFonts w:ascii="Trebuchet MS" w:hAnsi="Trebuchet MS"/>
                <w:iCs/>
                <w:color w:val="0070C0"/>
                <w:sz w:val="24"/>
                <w:szCs w:val="24"/>
              </w:rPr>
              <w:fldChar w:fldCharType="separate"/>
            </w:r>
            <w:r w:rsidR="008675CF" w:rsidRPr="00F246E7">
              <w:rPr>
                <w:rStyle w:val="FootnoteReference"/>
                <w:rFonts w:ascii="Trebuchet MS" w:hAnsi="Trebuchet MS"/>
                <w:color w:val="0070C0"/>
              </w:rPr>
              <w:t>1</w:t>
            </w:r>
            <w:r w:rsidR="006B0AEF" w:rsidRPr="00F246E7">
              <w:rPr>
                <w:rFonts w:ascii="Trebuchet MS" w:hAnsi="Trebuchet MS"/>
                <w:iCs/>
                <w:color w:val="0070C0"/>
                <w:sz w:val="24"/>
                <w:szCs w:val="24"/>
              </w:rPr>
              <w:fldChar w:fldCharType="end"/>
            </w:r>
          </w:p>
          <w:p w14:paraId="59625282" w14:textId="766E1F3A" w:rsidR="004B1F9B" w:rsidRPr="00F246E7" w:rsidRDefault="00860088" w:rsidP="00860088">
            <w:pPr>
              <w:tabs>
                <w:tab w:val="left" w:pos="316"/>
              </w:tabs>
              <w:spacing w:before="120" w:after="120"/>
              <w:jc w:val="both"/>
              <w:rPr>
                <w:rFonts w:ascii="Trebuchet MS" w:hAnsi="Trebuchet MS"/>
                <w:color w:val="0070C0"/>
                <w:sz w:val="24"/>
                <w:szCs w:val="24"/>
              </w:rPr>
            </w:pPr>
            <w:r w:rsidRPr="00F246E7">
              <w:rPr>
                <w:rFonts w:ascii="Trebuchet MS" w:hAnsi="Trebuchet MS"/>
                <w:iCs/>
                <w:color w:val="0070C0"/>
                <w:sz w:val="24"/>
                <w:szCs w:val="24"/>
              </w:rPr>
              <w:t>5. pentru proiectele de tip</w:t>
            </w:r>
            <w:r w:rsidR="00837A11" w:rsidRPr="00F246E7">
              <w:rPr>
                <w:rFonts w:ascii="Trebuchet MS" w:hAnsi="Trebuchet MS"/>
                <w:iCs/>
                <w:color w:val="0070C0"/>
                <w:sz w:val="24"/>
                <w:szCs w:val="24"/>
              </w:rPr>
              <w:t xml:space="preserve"> </w:t>
            </w:r>
            <w:r w:rsidR="00837A11" w:rsidRPr="00F246E7">
              <w:rPr>
                <w:rFonts w:ascii="Trebuchet MS" w:hAnsi="Trebuchet MS"/>
                <w:b/>
                <w:iCs/>
                <w:color w:val="0070C0"/>
                <w:sz w:val="24"/>
                <w:szCs w:val="24"/>
              </w:rPr>
              <w:t>RO-ESFRI-ERIC</w:t>
            </w:r>
            <w:r w:rsidR="00837A11" w:rsidRPr="00F246E7">
              <w:rPr>
                <w:rFonts w:ascii="Trebuchet MS" w:hAnsi="Trebuchet MS"/>
                <w:iCs/>
                <w:color w:val="0070C0"/>
                <w:sz w:val="24"/>
                <w:szCs w:val="24"/>
              </w:rPr>
              <w:t>:</w:t>
            </w:r>
            <w:r w:rsidR="00153673" w:rsidRPr="00F246E7">
              <w:rPr>
                <w:rFonts w:ascii="Trebuchet MS" w:hAnsi="Trebuchet MS"/>
                <w:iCs/>
                <w:color w:val="0070C0"/>
                <w:sz w:val="24"/>
                <w:szCs w:val="24"/>
              </w:rPr>
              <w:t xml:space="preserve">  </w:t>
            </w:r>
            <w:r w:rsidR="00C31638" w:rsidRPr="00F246E7">
              <w:rPr>
                <w:rFonts w:ascii="Trebuchet MS" w:hAnsi="Trebuchet MS"/>
                <w:iCs/>
                <w:color w:val="0070C0"/>
                <w:sz w:val="24"/>
                <w:szCs w:val="24"/>
              </w:rPr>
              <w:t>3.0</w:t>
            </w:r>
            <w:r w:rsidR="00DA16AB" w:rsidRPr="00F246E7">
              <w:rPr>
                <w:rFonts w:ascii="Trebuchet MS" w:hAnsi="Trebuchet MS"/>
                <w:iCs/>
                <w:color w:val="0070C0"/>
                <w:sz w:val="24"/>
                <w:szCs w:val="24"/>
              </w:rPr>
              <w:t>00.000 Euro</w:t>
            </w:r>
            <w:r w:rsidRPr="00F246E7">
              <w:rPr>
                <w:rFonts w:ascii="Trebuchet MS" w:hAnsi="Trebuchet MS"/>
                <w:iCs/>
                <w:color w:val="0070C0"/>
                <w:sz w:val="24"/>
                <w:szCs w:val="24"/>
              </w:rPr>
              <w:t>, respectiv 14.792.400 lei</w:t>
            </w:r>
            <w:r w:rsidRPr="00F246E7">
              <w:rPr>
                <w:rFonts w:ascii="Trebuchet MS" w:hAnsi="Trebuchet MS"/>
                <w:iCs/>
                <w:color w:val="0070C0"/>
                <w:sz w:val="24"/>
                <w:szCs w:val="24"/>
              </w:rPr>
              <w:fldChar w:fldCharType="begin"/>
            </w:r>
            <w:r w:rsidRPr="00F246E7">
              <w:rPr>
                <w:rFonts w:ascii="Trebuchet MS" w:hAnsi="Trebuchet MS"/>
                <w:iCs/>
                <w:color w:val="0070C0"/>
                <w:sz w:val="24"/>
                <w:szCs w:val="24"/>
              </w:rPr>
              <w:instrText xml:space="preserve"> NOTEREF _Ref141797191 \f \h </w:instrText>
            </w:r>
            <w:r w:rsidRPr="00F246E7">
              <w:rPr>
                <w:rFonts w:ascii="Trebuchet MS" w:hAnsi="Trebuchet MS"/>
                <w:iCs/>
                <w:color w:val="0070C0"/>
                <w:sz w:val="24"/>
                <w:szCs w:val="24"/>
              </w:rPr>
            </w:r>
            <w:r w:rsidR="004B5AC9" w:rsidRPr="00F246E7">
              <w:rPr>
                <w:rFonts w:ascii="Trebuchet MS" w:hAnsi="Trebuchet MS"/>
                <w:iCs/>
                <w:color w:val="0070C0"/>
                <w:sz w:val="24"/>
                <w:szCs w:val="24"/>
              </w:rPr>
              <w:instrText xml:space="preserve"> \* MERGEFORMAT </w:instrText>
            </w:r>
            <w:r w:rsidRPr="00F246E7">
              <w:rPr>
                <w:rFonts w:ascii="Trebuchet MS" w:hAnsi="Trebuchet MS"/>
                <w:iCs/>
                <w:color w:val="0070C0"/>
                <w:sz w:val="24"/>
                <w:szCs w:val="24"/>
              </w:rPr>
              <w:fldChar w:fldCharType="separate"/>
            </w:r>
            <w:r w:rsidRPr="00F246E7">
              <w:rPr>
                <w:rStyle w:val="FootnoteReference"/>
              </w:rPr>
              <w:t>1</w:t>
            </w:r>
            <w:r w:rsidRPr="00F246E7">
              <w:rPr>
                <w:rFonts w:ascii="Trebuchet MS" w:hAnsi="Trebuchet MS"/>
                <w:iCs/>
                <w:color w:val="0070C0"/>
                <w:sz w:val="24"/>
                <w:szCs w:val="24"/>
              </w:rPr>
              <w:fldChar w:fldCharType="end"/>
            </w:r>
          </w:p>
        </w:tc>
      </w:tr>
    </w:tbl>
    <w:p w14:paraId="3595DBEF" w14:textId="77777777" w:rsidR="00565058" w:rsidRPr="00F246E7" w:rsidRDefault="00565058" w:rsidP="00715D32"/>
    <w:p w14:paraId="51233611" w14:textId="77777777" w:rsidR="000E0EE7" w:rsidRPr="00F246E7" w:rsidRDefault="000E0EE7" w:rsidP="00996379">
      <w:pPr>
        <w:pStyle w:val="Heading2"/>
        <w:numPr>
          <w:ilvl w:val="1"/>
          <w:numId w:val="1"/>
        </w:numPr>
      </w:pPr>
      <w:bookmarkStart w:id="53" w:name="_Toc141885968"/>
      <w:r w:rsidRPr="00F246E7">
        <w:lastRenderedPageBreak/>
        <w:t>Cuantumul cofinanțării acordate</w:t>
      </w:r>
      <w:bookmarkEnd w:id="53"/>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21B0A3E1" w14:textId="77777777" w:rsidTr="00B558B3">
        <w:tc>
          <w:tcPr>
            <w:tcW w:w="9396" w:type="dxa"/>
          </w:tcPr>
          <w:p w14:paraId="4EDE06A3" w14:textId="77777777" w:rsidR="00837040" w:rsidRPr="00F246E7" w:rsidRDefault="00E617DD" w:rsidP="00E44088">
            <w:pPr>
              <w:spacing w:before="120" w:after="120"/>
              <w:jc w:val="both"/>
              <w:rPr>
                <w:rFonts w:ascii="Trebuchet MS" w:hAnsi="Trebuchet MS"/>
                <w:color w:val="0070C0"/>
                <w:sz w:val="24"/>
                <w:szCs w:val="24"/>
              </w:rPr>
            </w:pPr>
            <w:r w:rsidRPr="00F246E7">
              <w:rPr>
                <w:rFonts w:ascii="Trebuchet MS" w:hAnsi="Trebuchet MS"/>
                <w:color w:val="0070C0"/>
                <w:sz w:val="24"/>
                <w:szCs w:val="24"/>
              </w:rPr>
              <w:t>Cuantumul cofinanțării acordate reprezintă valoarea eligibilă nerambursabilă și se calculează prin aplicarea</w:t>
            </w:r>
            <w:r w:rsidR="00837040" w:rsidRPr="00F246E7">
              <w:rPr>
                <w:rFonts w:ascii="Trebuchet MS" w:hAnsi="Trebuchet MS"/>
                <w:color w:val="0070C0"/>
                <w:sz w:val="24"/>
                <w:szCs w:val="24"/>
              </w:rPr>
              <w:t xml:space="preserve"> unei rate</w:t>
            </w:r>
            <w:r w:rsidRPr="00F246E7">
              <w:rPr>
                <w:rFonts w:ascii="Trebuchet MS" w:hAnsi="Trebuchet MS"/>
                <w:color w:val="0070C0"/>
                <w:sz w:val="24"/>
                <w:szCs w:val="24"/>
              </w:rPr>
              <w:t xml:space="preserve"> de cofinanțare</w:t>
            </w:r>
            <w:r w:rsidR="00837040" w:rsidRPr="00F246E7">
              <w:rPr>
                <w:rFonts w:ascii="Trebuchet MS" w:hAnsi="Trebuchet MS"/>
                <w:color w:val="0070C0"/>
                <w:sz w:val="24"/>
                <w:szCs w:val="24"/>
              </w:rPr>
              <w:t xml:space="preserve"> proprie.</w:t>
            </w:r>
          </w:p>
          <w:p w14:paraId="36B17A99" w14:textId="2F1D854A" w:rsidR="000E0EE7" w:rsidRPr="00F246E7" w:rsidRDefault="00837040" w:rsidP="00E44088">
            <w:pPr>
              <w:spacing w:before="120" w:after="120"/>
              <w:jc w:val="both"/>
              <w:rPr>
                <w:rFonts w:ascii="Trebuchet MS" w:hAnsi="Trebuchet MS"/>
                <w:bCs/>
                <w:i/>
                <w:color w:val="0070C0"/>
                <w:sz w:val="24"/>
                <w:szCs w:val="24"/>
                <w:lang w:bidi="ro-RO"/>
              </w:rPr>
            </w:pPr>
            <w:r w:rsidRPr="00F246E7">
              <w:rPr>
                <w:rFonts w:ascii="Trebuchet MS" w:hAnsi="Trebuchet MS"/>
                <w:color w:val="0070C0"/>
                <w:sz w:val="24"/>
                <w:szCs w:val="24"/>
              </w:rPr>
              <w:t>În cazul partenerilor</w:t>
            </w:r>
            <w:r w:rsidR="00F36E84" w:rsidRPr="00F246E7">
              <w:rPr>
                <w:rFonts w:ascii="Trebuchet MS" w:hAnsi="Trebuchet MS"/>
                <w:color w:val="0070C0"/>
                <w:sz w:val="24"/>
                <w:szCs w:val="24"/>
              </w:rPr>
              <w:t xml:space="preserve"> de tip întreprindere</w:t>
            </w:r>
            <w:r w:rsidRPr="00F246E7">
              <w:rPr>
                <w:rFonts w:ascii="Trebuchet MS" w:hAnsi="Trebuchet MS"/>
                <w:color w:val="0070C0"/>
                <w:sz w:val="24"/>
                <w:szCs w:val="24"/>
              </w:rPr>
              <w:t>, ratele de cofinanțare proprii se calculează</w:t>
            </w:r>
            <w:r w:rsidR="00F36E84" w:rsidRPr="00F246E7">
              <w:rPr>
                <w:rFonts w:ascii="Trebuchet MS" w:hAnsi="Trebuchet MS"/>
                <w:color w:val="0070C0"/>
                <w:sz w:val="24"/>
                <w:szCs w:val="24"/>
              </w:rPr>
              <w:t xml:space="preserve"> în conformitate cu prevederile</w:t>
            </w:r>
            <w:r w:rsidR="00F36E84" w:rsidRPr="00F246E7">
              <w:rPr>
                <w:rFonts w:ascii="Trebuchet MS" w:hAnsi="Trebuchet MS"/>
                <w:i/>
                <w:color w:val="0070C0"/>
                <w:sz w:val="24"/>
                <w:szCs w:val="24"/>
              </w:rPr>
              <w:t xml:space="preserve"> </w:t>
            </w:r>
            <w:r w:rsidR="00F52C0D" w:rsidRPr="00F246E7">
              <w:rPr>
                <w:rFonts w:ascii="Trebuchet MS" w:hAnsi="Trebuchet MS"/>
                <w:i/>
                <w:color w:val="0070C0"/>
                <w:sz w:val="24"/>
                <w:szCs w:val="24"/>
              </w:rPr>
              <w:t xml:space="preserve">Schemei de ajutor </w:t>
            </w:r>
            <w:r w:rsidR="00F52C0D" w:rsidRPr="00F246E7">
              <w:rPr>
                <w:rFonts w:ascii="Trebuchet MS" w:hAnsi="Trebuchet MS"/>
                <w:bCs/>
                <w:i/>
                <w:color w:val="0070C0"/>
                <w:sz w:val="24"/>
                <w:szCs w:val="24"/>
                <w:lang w:bidi="ro-RO"/>
              </w:rPr>
              <w:t>de stat pentru activități de cercetare-dezvoltare și inovare finanțate prin Prioritatea 1 a Programului Creștere Inteligentă, Digitalizare și Instrumente Financiare (</w:t>
            </w:r>
            <w:proofErr w:type="spellStart"/>
            <w:r w:rsidR="007310F2" w:rsidRPr="00F246E7">
              <w:rPr>
                <w:rFonts w:ascii="Trebuchet MS" w:hAnsi="Trebuchet MS"/>
                <w:bCs/>
                <w:i/>
                <w:color w:val="0070C0"/>
                <w:sz w:val="24"/>
                <w:szCs w:val="24"/>
                <w:lang w:bidi="ro-RO"/>
              </w:rPr>
              <w:t>PoCIDIF</w:t>
            </w:r>
            <w:proofErr w:type="spellEnd"/>
            <w:r w:rsidR="00F52C0D" w:rsidRPr="00F246E7">
              <w:rPr>
                <w:rFonts w:ascii="Trebuchet MS" w:hAnsi="Trebuchet MS"/>
                <w:bCs/>
                <w:i/>
                <w:color w:val="0070C0"/>
                <w:sz w:val="24"/>
                <w:szCs w:val="24"/>
                <w:lang w:bidi="ro-RO"/>
              </w:rPr>
              <w:t>), disponibilă la:......</w:t>
            </w:r>
          </w:p>
          <w:p w14:paraId="51B92230" w14:textId="77777777" w:rsidR="002837B7" w:rsidRPr="00F246E7" w:rsidRDefault="002837B7" w:rsidP="002837B7">
            <w:pPr>
              <w:spacing w:before="120" w:after="120"/>
              <w:jc w:val="both"/>
              <w:rPr>
                <w:rFonts w:ascii="Trebuchet MS" w:hAnsi="Trebuchet MS"/>
                <w:b/>
                <w:color w:val="2E74B5" w:themeColor="accent1" w:themeShade="BF"/>
                <w:sz w:val="24"/>
                <w:szCs w:val="24"/>
              </w:rPr>
            </w:pPr>
            <w:r w:rsidRPr="00F246E7">
              <w:rPr>
                <w:rFonts w:ascii="Trebuchet MS" w:hAnsi="Trebuchet MS"/>
                <w:b/>
                <w:bCs/>
                <w:color w:val="2E74B5" w:themeColor="accent1" w:themeShade="BF"/>
                <w:sz w:val="24"/>
                <w:szCs w:val="24"/>
                <w:lang w:bidi="ro-RO"/>
              </w:rPr>
              <w:t xml:space="preserve">A se vedea și secțiunea 3.4. </w:t>
            </w:r>
          </w:p>
          <w:p w14:paraId="466166C6" w14:textId="77777777" w:rsidR="00E44088" w:rsidRPr="00F246E7" w:rsidRDefault="00837040" w:rsidP="00837040">
            <w:pPr>
              <w:spacing w:before="120" w:after="120"/>
              <w:jc w:val="both"/>
              <w:rPr>
                <w:rFonts w:ascii="Trebuchet MS" w:hAnsi="Trebuchet MS"/>
                <w:color w:val="0070C0"/>
                <w:sz w:val="24"/>
                <w:szCs w:val="24"/>
              </w:rPr>
            </w:pPr>
            <w:r w:rsidRPr="00F246E7">
              <w:rPr>
                <w:rFonts w:ascii="Trebuchet MS" w:hAnsi="Trebuchet MS"/>
                <w:color w:val="0070C0"/>
                <w:sz w:val="24"/>
                <w:szCs w:val="24"/>
              </w:rPr>
              <w:t>Pentru l</w:t>
            </w:r>
            <w:r w:rsidR="000D5591" w:rsidRPr="00F246E7">
              <w:rPr>
                <w:rFonts w:ascii="Trebuchet MS" w:hAnsi="Trebuchet MS"/>
                <w:color w:val="0070C0"/>
                <w:sz w:val="24"/>
                <w:szCs w:val="24"/>
              </w:rPr>
              <w:t xml:space="preserve">iderii de parteneriat/partenerii de tip organizație de cercetare </w:t>
            </w:r>
            <w:r w:rsidRPr="00F246E7">
              <w:rPr>
                <w:rFonts w:ascii="Trebuchet MS" w:hAnsi="Trebuchet MS"/>
                <w:color w:val="0070C0"/>
                <w:sz w:val="24"/>
                <w:szCs w:val="24"/>
              </w:rPr>
              <w:t xml:space="preserve">cuantumul cofinanțării acordate este în procent de 100%. </w:t>
            </w:r>
          </w:p>
        </w:tc>
      </w:tr>
    </w:tbl>
    <w:p w14:paraId="108BC270" w14:textId="77777777" w:rsidR="006419FF" w:rsidRPr="00F246E7" w:rsidRDefault="006419FF" w:rsidP="006419FF"/>
    <w:p w14:paraId="5CAEF20A" w14:textId="77777777" w:rsidR="000E0EE7" w:rsidRPr="00F246E7" w:rsidRDefault="000E0EE7" w:rsidP="00996379">
      <w:pPr>
        <w:pStyle w:val="Heading2"/>
        <w:numPr>
          <w:ilvl w:val="1"/>
          <w:numId w:val="1"/>
        </w:numPr>
      </w:pPr>
      <w:bookmarkStart w:id="54" w:name="_Toc141885969"/>
      <w:r w:rsidRPr="00F246E7">
        <w:t>Durata proiectului</w:t>
      </w:r>
      <w:bookmarkEnd w:id="54"/>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112615DE" w14:textId="77777777" w:rsidTr="00B558B3">
        <w:tc>
          <w:tcPr>
            <w:tcW w:w="9396" w:type="dxa"/>
          </w:tcPr>
          <w:p w14:paraId="3E88620B" w14:textId="77777777" w:rsidR="000E0EE7" w:rsidRPr="00F246E7" w:rsidRDefault="004D27C0" w:rsidP="005D5C08">
            <w:pPr>
              <w:spacing w:before="120" w:after="120"/>
              <w:jc w:val="both"/>
              <w:rPr>
                <w:rFonts w:ascii="Trebuchet MS" w:hAnsi="Trebuchet MS"/>
                <w:color w:val="0070C0"/>
                <w:sz w:val="24"/>
                <w:szCs w:val="24"/>
              </w:rPr>
            </w:pPr>
            <w:r w:rsidRPr="00F246E7">
              <w:rPr>
                <w:rFonts w:ascii="Trebuchet MS" w:hAnsi="Trebuchet MS"/>
                <w:color w:val="0070C0"/>
                <w:sz w:val="24"/>
                <w:szCs w:val="24"/>
              </w:rPr>
              <w:t>Durata proiectelor</w:t>
            </w:r>
            <w:r w:rsidR="0029045F" w:rsidRPr="00F246E7">
              <w:rPr>
                <w:rFonts w:ascii="Trebuchet MS" w:hAnsi="Trebuchet MS"/>
                <w:color w:val="0070C0"/>
                <w:sz w:val="24"/>
                <w:szCs w:val="24"/>
              </w:rPr>
              <w:t xml:space="preserve"> este stabilită în conformitate cu proiectele depuse în cadrul Orizont Europa</w:t>
            </w:r>
            <w:r w:rsidR="005D5C08" w:rsidRPr="00F246E7">
              <w:rPr>
                <w:rFonts w:ascii="Trebuchet MS" w:hAnsi="Trebuchet MS"/>
                <w:color w:val="0070C0"/>
                <w:sz w:val="24"/>
                <w:szCs w:val="24"/>
              </w:rPr>
              <w:t>/alte programe europene</w:t>
            </w:r>
            <w:r w:rsidR="0029045F" w:rsidRPr="00F246E7">
              <w:rPr>
                <w:rFonts w:ascii="Trebuchet MS" w:hAnsi="Trebuchet MS"/>
                <w:color w:val="0070C0"/>
                <w:sz w:val="24"/>
                <w:szCs w:val="24"/>
              </w:rPr>
              <w:t xml:space="preserve"> și </w:t>
            </w:r>
            <w:r w:rsidRPr="00F246E7">
              <w:rPr>
                <w:rFonts w:ascii="Trebuchet MS" w:hAnsi="Trebuchet MS"/>
                <w:color w:val="0070C0"/>
                <w:sz w:val="24"/>
                <w:szCs w:val="24"/>
              </w:rPr>
              <w:t xml:space="preserve"> </w:t>
            </w:r>
            <w:r w:rsidR="00E02549" w:rsidRPr="00F246E7">
              <w:rPr>
                <w:rFonts w:ascii="Trebuchet MS" w:hAnsi="Trebuchet MS"/>
                <w:color w:val="0070C0"/>
                <w:sz w:val="24"/>
                <w:szCs w:val="24"/>
              </w:rPr>
              <w:t>nu va</w:t>
            </w:r>
            <w:r w:rsidRPr="00F246E7">
              <w:rPr>
                <w:rFonts w:ascii="Trebuchet MS" w:hAnsi="Trebuchet MS"/>
                <w:color w:val="0070C0"/>
                <w:sz w:val="24"/>
                <w:szCs w:val="24"/>
              </w:rPr>
              <w:t xml:space="preserve"> depăși data de 31 Decembrie 2029. </w:t>
            </w:r>
          </w:p>
        </w:tc>
      </w:tr>
    </w:tbl>
    <w:p w14:paraId="7D219F44" w14:textId="77777777" w:rsidR="006419FF" w:rsidRPr="00F246E7" w:rsidRDefault="006419FF" w:rsidP="006419FF"/>
    <w:p w14:paraId="0DE7E7B2" w14:textId="77777777" w:rsidR="00E4049A" w:rsidRPr="00F246E7" w:rsidRDefault="00E4049A" w:rsidP="00996379">
      <w:pPr>
        <w:pStyle w:val="Heading2"/>
        <w:numPr>
          <w:ilvl w:val="1"/>
          <w:numId w:val="1"/>
        </w:numPr>
      </w:pPr>
      <w:bookmarkStart w:id="55" w:name="_Toc141885970"/>
      <w:r w:rsidRPr="00F246E7">
        <w:t>Alte cerințe de eligibilitate a proiectului</w:t>
      </w:r>
      <w:bookmarkEnd w:id="55"/>
      <w:r w:rsidRPr="00F246E7">
        <w:t xml:space="preserve"> </w:t>
      </w:r>
    </w:p>
    <w:p w14:paraId="14B05209" w14:textId="77777777" w:rsidR="0084186E" w:rsidRPr="00F246E7" w:rsidRDefault="0084186E" w:rsidP="0084186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Proiectul propus se încadrează în unul dintre subdomeniile de specializare inteligentă din cadrul Strategiei Naționale de Cercetare, Inovare și Specializare inteligentă 2021-2027</w:t>
      </w:r>
      <w:r w:rsidR="004E0AB0" w:rsidRPr="00F246E7">
        <w:rPr>
          <w:rFonts w:ascii="Trebuchet MS" w:hAnsi="Trebuchet MS"/>
          <w:color w:val="0070C0"/>
          <w:sz w:val="24"/>
          <w:szCs w:val="24"/>
        </w:rPr>
        <w:t xml:space="preserve"> (în conformitate cu A</w:t>
      </w:r>
      <w:r w:rsidR="00933181" w:rsidRPr="00F246E7">
        <w:rPr>
          <w:rFonts w:ascii="Trebuchet MS" w:hAnsi="Trebuchet MS"/>
          <w:color w:val="0070C0"/>
          <w:sz w:val="24"/>
          <w:szCs w:val="24"/>
        </w:rPr>
        <w:t>nexa</w:t>
      </w:r>
      <w:r w:rsidR="00D001AD" w:rsidRPr="00F246E7">
        <w:rPr>
          <w:rFonts w:ascii="Trebuchet MS" w:hAnsi="Trebuchet MS"/>
          <w:color w:val="0070C0"/>
          <w:sz w:val="24"/>
          <w:szCs w:val="24"/>
        </w:rPr>
        <w:t xml:space="preserve"> 12</w:t>
      </w:r>
      <w:r w:rsidR="00933181" w:rsidRPr="00F246E7">
        <w:rPr>
          <w:rFonts w:ascii="Trebuchet MS" w:hAnsi="Trebuchet MS"/>
          <w:color w:val="0070C0"/>
          <w:sz w:val="24"/>
          <w:szCs w:val="24"/>
        </w:rPr>
        <w:t xml:space="preserve"> la prezentul ghid</w:t>
      </w:r>
      <w:r w:rsidR="004E0AB0" w:rsidRPr="00F246E7">
        <w:rPr>
          <w:rFonts w:ascii="Trebuchet MS" w:hAnsi="Trebuchet MS"/>
          <w:color w:val="0070C0"/>
          <w:sz w:val="24"/>
          <w:szCs w:val="24"/>
        </w:rPr>
        <w:t>)</w:t>
      </w:r>
      <w:r w:rsidRPr="00F246E7">
        <w:rPr>
          <w:rFonts w:ascii="Trebuchet MS" w:hAnsi="Trebuchet MS"/>
          <w:color w:val="0070C0"/>
          <w:sz w:val="24"/>
          <w:szCs w:val="24"/>
        </w:rPr>
        <w:t>.</w:t>
      </w:r>
    </w:p>
    <w:p w14:paraId="4B47E9DA" w14:textId="77777777" w:rsidR="0084186E" w:rsidRPr="00F246E7" w:rsidRDefault="0084186E" w:rsidP="0084186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14:paraId="20E32E15" w14:textId="77777777" w:rsidR="0084186E" w:rsidRPr="00F246E7" w:rsidRDefault="0084186E" w:rsidP="0084186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Proiectul respectă intensitatea maximă admisă conform ratelor de cofinanțare prevăzute în schemele de finanțare aplicabile ghidului solicitantului.</w:t>
      </w:r>
    </w:p>
    <w:p w14:paraId="466BA5F5" w14:textId="77777777" w:rsidR="0084186E" w:rsidRPr="00F246E7" w:rsidRDefault="0084186E" w:rsidP="0084186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Proiectul respectă principiile privind dezvoltarea durabilă, accesibilitatea pentru persoanele cu dizabilități în sensul art. 9 din Convenția ONU privind drepturile persoanelor cu dizabilități, egalitatea de șanse, egalitatea de gen și nediscriminarea.</w:t>
      </w:r>
    </w:p>
    <w:p w14:paraId="2ACA890A" w14:textId="77777777" w:rsidR="00E4049A" w:rsidRPr="00F246E7" w:rsidRDefault="0084186E" w:rsidP="0084186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Proiectul respectă principiul de „</w:t>
      </w:r>
      <w:r w:rsidRPr="00F246E7">
        <w:rPr>
          <w:rFonts w:ascii="Trebuchet MS" w:hAnsi="Trebuchet MS"/>
          <w:i/>
          <w:iCs/>
          <w:color w:val="0070C0"/>
          <w:sz w:val="24"/>
          <w:szCs w:val="24"/>
        </w:rPr>
        <w:t>a nu prejudicia în mod semnificativ</w:t>
      </w:r>
      <w:r w:rsidRPr="00F246E7">
        <w:rPr>
          <w:rFonts w:ascii="Trebuchet MS" w:hAnsi="Trebuchet MS"/>
          <w:color w:val="0070C0"/>
          <w:sz w:val="24"/>
          <w:szCs w:val="24"/>
        </w:rPr>
        <w:t>” (DNSH) și asigură imunizarea la schimbările climatice a investițiilor în infrastructură care au o durată de viață preconizată de cel puțin cinci ani.</w:t>
      </w:r>
    </w:p>
    <w:p w14:paraId="36F800BA" w14:textId="77777777" w:rsidR="00DA693E" w:rsidRPr="00F246E7" w:rsidRDefault="00DA693E" w:rsidP="00B63863">
      <w:pPr>
        <w:pStyle w:val="ListParagraph"/>
        <w:spacing w:before="120" w:after="120"/>
        <w:ind w:left="1080"/>
        <w:rPr>
          <w:rFonts w:ascii="Trebuchet MS" w:hAnsi="Trebuchet MS"/>
          <w:i/>
          <w:color w:val="0070C0"/>
          <w:sz w:val="24"/>
          <w:szCs w:val="24"/>
        </w:rPr>
      </w:pPr>
    </w:p>
    <w:p w14:paraId="6340ACF8" w14:textId="77777777" w:rsidR="002D0DE2" w:rsidRPr="00F246E7" w:rsidRDefault="002D0DE2" w:rsidP="00463A89">
      <w:pPr>
        <w:pStyle w:val="Heading1"/>
        <w:numPr>
          <w:ilvl w:val="0"/>
          <w:numId w:val="1"/>
        </w:numPr>
        <w:rPr>
          <w:b/>
          <w:bCs/>
          <w:color w:val="0070C0"/>
          <w:szCs w:val="24"/>
        </w:rPr>
      </w:pPr>
      <w:bookmarkStart w:id="56" w:name="_Toc141885971"/>
      <w:r w:rsidRPr="00F246E7">
        <w:rPr>
          <w:b/>
          <w:color w:val="0070C0"/>
          <w:szCs w:val="24"/>
        </w:rPr>
        <w:t>INDICATORI</w:t>
      </w:r>
      <w:r w:rsidRPr="00F246E7">
        <w:rPr>
          <w:b/>
          <w:bCs/>
          <w:color w:val="0070C0"/>
          <w:szCs w:val="24"/>
        </w:rPr>
        <w:t xml:space="preserve"> DE ETAPĂ</w:t>
      </w:r>
      <w:bookmarkEnd w:id="56"/>
      <w:r w:rsidR="00D56036" w:rsidRPr="00F246E7">
        <w:rPr>
          <w:b/>
          <w:bCs/>
          <w:color w:val="0070C0"/>
          <w:szCs w:val="24"/>
        </w:rPr>
        <w:t xml:space="preserve"> </w:t>
      </w:r>
      <w:r w:rsidRPr="00F246E7">
        <w:rPr>
          <w:b/>
          <w:bCs/>
          <w:color w:val="0070C0"/>
          <w:szCs w:val="24"/>
        </w:rPr>
        <w:t xml:space="preserve"> </w:t>
      </w:r>
      <w:r w:rsidRPr="00F246E7">
        <w:rPr>
          <w:b/>
          <w:bCs/>
          <w:color w:val="0070C0"/>
          <w:szCs w:val="24"/>
        </w:rPr>
        <w:tab/>
      </w:r>
    </w:p>
    <w:tbl>
      <w:tblPr>
        <w:tblStyle w:val="TableGrid"/>
        <w:tblW w:w="0" w:type="auto"/>
        <w:tblLook w:val="04A0" w:firstRow="1" w:lastRow="0" w:firstColumn="1" w:lastColumn="0" w:noHBand="0" w:noVBand="1"/>
      </w:tblPr>
      <w:tblGrid>
        <w:gridCol w:w="9396"/>
      </w:tblGrid>
      <w:tr w:rsidR="0073079E" w:rsidRPr="00F246E7" w14:paraId="203BCE53" w14:textId="77777777" w:rsidTr="00B558B3">
        <w:tc>
          <w:tcPr>
            <w:tcW w:w="9396" w:type="dxa"/>
          </w:tcPr>
          <w:p w14:paraId="43389849" w14:textId="77777777" w:rsidR="003457A2" w:rsidRPr="00F246E7" w:rsidRDefault="003457A2" w:rsidP="003457A2">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Indicatorii de etapă reprezintă repere cantitative, valorice sau calitative </w:t>
            </w:r>
            <w:proofErr w:type="spellStart"/>
            <w:r w:rsidRPr="00F246E7">
              <w:rPr>
                <w:rFonts w:ascii="Trebuchet MS" w:hAnsi="Trebuchet MS"/>
                <w:color w:val="0070C0"/>
                <w:sz w:val="24"/>
                <w:szCs w:val="24"/>
              </w:rPr>
              <w:t>faţă</w:t>
            </w:r>
            <w:proofErr w:type="spellEnd"/>
            <w:r w:rsidRPr="00F246E7">
              <w:rPr>
                <w:rFonts w:ascii="Trebuchet MS" w:hAnsi="Trebuchet MS"/>
                <w:color w:val="0070C0"/>
                <w:sz w:val="24"/>
                <w:szCs w:val="24"/>
              </w:rPr>
              <w:t xml:space="preserve"> de care este monitorizat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evaluat, într-o manieră obiectivă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transparentă, progresul implementării unui proiect. </w:t>
            </w:r>
          </w:p>
          <w:p w14:paraId="6D36FB76" w14:textId="77777777" w:rsidR="00186566" w:rsidRPr="00F246E7" w:rsidRDefault="003B0236" w:rsidP="003B0236">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 xml:space="preserve">Solicitantul va completa secțiunea dedicată din cadrul Cererii de finanțare și va ține cont de faptul că indicatorii de etapă trebuie să fie corelați cu activitatea de bază declarată în </w:t>
            </w:r>
            <w:r w:rsidR="0030628E" w:rsidRPr="00F246E7">
              <w:rPr>
                <w:rFonts w:ascii="Trebuchet MS" w:hAnsi="Trebuchet MS"/>
                <w:color w:val="0070C0"/>
                <w:sz w:val="24"/>
                <w:szCs w:val="24"/>
              </w:rPr>
              <w:t>cadrul acesteia</w:t>
            </w:r>
            <w:r w:rsidRPr="00F246E7">
              <w:rPr>
                <w:rFonts w:ascii="Trebuchet MS" w:hAnsi="Trebuchet MS"/>
                <w:color w:val="0070C0"/>
                <w:sz w:val="24"/>
                <w:szCs w:val="24"/>
              </w:rPr>
              <w:t xml:space="preserve">. </w:t>
            </w:r>
          </w:p>
          <w:p w14:paraId="7159E0FD" w14:textId="77777777" w:rsidR="000D2486" w:rsidRPr="00F246E7" w:rsidRDefault="007E7FA7" w:rsidP="003B0236">
            <w:pPr>
              <w:spacing w:before="120" w:after="120"/>
              <w:jc w:val="both"/>
              <w:rPr>
                <w:rFonts w:ascii="Trebuchet MS" w:hAnsi="Trebuchet MS"/>
                <w:color w:val="0070C0"/>
              </w:rPr>
            </w:pPr>
            <w:r w:rsidRPr="00F246E7">
              <w:rPr>
                <w:rFonts w:ascii="Trebuchet MS" w:hAnsi="Trebuchet MS"/>
                <w:color w:val="0070C0"/>
                <w:sz w:val="24"/>
                <w:szCs w:val="24"/>
              </w:rPr>
              <w:t xml:space="preserve">Indicatorii de etapă prevăzuți în Planul de monitorizare al proiectului se stabilesc în </w:t>
            </w:r>
            <w:r w:rsidR="0030628E" w:rsidRPr="00F246E7">
              <w:rPr>
                <w:rFonts w:ascii="Trebuchet MS" w:hAnsi="Trebuchet MS"/>
                <w:color w:val="0070C0"/>
                <w:sz w:val="24"/>
                <w:szCs w:val="24"/>
              </w:rPr>
              <w:t>conformitate cu</w:t>
            </w:r>
            <w:r w:rsidRPr="00F246E7">
              <w:rPr>
                <w:rFonts w:ascii="Trebuchet MS" w:hAnsi="Trebuchet MS"/>
                <w:color w:val="0070C0"/>
                <w:sz w:val="24"/>
                <w:szCs w:val="24"/>
              </w:rPr>
              <w:t xml:space="preserve"> </w:t>
            </w:r>
            <w:r w:rsidRPr="00F246E7">
              <w:rPr>
                <w:rFonts w:ascii="Trebuchet MS" w:hAnsi="Trebuchet MS"/>
                <w:i/>
                <w:color w:val="0070C0"/>
                <w:sz w:val="24"/>
                <w:szCs w:val="24"/>
              </w:rPr>
              <w:t xml:space="preserve">Anexa </w:t>
            </w:r>
            <w:r w:rsidR="008956A9" w:rsidRPr="00F246E7">
              <w:rPr>
                <w:rFonts w:ascii="Trebuchet MS" w:hAnsi="Trebuchet MS"/>
                <w:i/>
                <w:color w:val="0070C0"/>
                <w:sz w:val="24"/>
                <w:szCs w:val="24"/>
              </w:rPr>
              <w:t>4</w:t>
            </w:r>
            <w:r w:rsidRPr="00F246E7">
              <w:rPr>
                <w:rFonts w:ascii="Trebuchet MS" w:hAnsi="Trebuchet MS"/>
                <w:i/>
                <w:color w:val="0070C0"/>
                <w:sz w:val="24"/>
                <w:szCs w:val="24"/>
              </w:rPr>
              <w:t xml:space="preserve"> </w:t>
            </w:r>
            <w:r w:rsidR="008956A9" w:rsidRPr="00F246E7">
              <w:rPr>
                <w:rFonts w:ascii="Trebuchet MS" w:hAnsi="Trebuchet MS"/>
                <w:i/>
                <w:color w:val="0070C0"/>
                <w:sz w:val="24"/>
                <w:szCs w:val="24"/>
              </w:rPr>
              <w:t xml:space="preserve">- </w:t>
            </w:r>
            <w:r w:rsidR="00ED20B2" w:rsidRPr="00F246E7">
              <w:rPr>
                <w:rFonts w:ascii="Trebuchet MS" w:hAnsi="Trebuchet MS"/>
                <w:i/>
                <w:color w:val="0070C0"/>
                <w:sz w:val="24"/>
                <w:szCs w:val="24"/>
              </w:rPr>
              <w:t>Model Plan</w:t>
            </w:r>
            <w:r w:rsidRPr="00F246E7">
              <w:rPr>
                <w:rFonts w:ascii="Trebuchet MS" w:hAnsi="Trebuchet MS"/>
                <w:i/>
                <w:color w:val="0070C0"/>
                <w:sz w:val="24"/>
                <w:szCs w:val="24"/>
              </w:rPr>
              <w:t xml:space="preserve"> de monitorizare</w:t>
            </w:r>
            <w:r w:rsidRPr="00F246E7">
              <w:rPr>
                <w:rFonts w:ascii="Trebuchet MS" w:hAnsi="Trebuchet MS"/>
                <w:color w:val="0070C0"/>
                <w:sz w:val="24"/>
                <w:szCs w:val="24"/>
              </w:rPr>
              <w:t>.</w:t>
            </w:r>
            <w:r w:rsidR="00186566" w:rsidRPr="00F246E7">
              <w:rPr>
                <w:rFonts w:ascii="Trebuchet MS" w:hAnsi="Trebuchet MS"/>
                <w:color w:val="0070C0"/>
              </w:rPr>
              <w:t xml:space="preserve"> </w:t>
            </w:r>
          </w:p>
          <w:p w14:paraId="20194552" w14:textId="77777777" w:rsidR="003B0236" w:rsidRPr="00F246E7" w:rsidRDefault="00186566" w:rsidP="003B023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cadrul </w:t>
            </w:r>
            <w:r w:rsidR="000D2486" w:rsidRPr="00F246E7">
              <w:rPr>
                <w:rFonts w:ascii="Trebuchet MS" w:hAnsi="Trebuchet MS"/>
                <w:color w:val="0070C0"/>
                <w:sz w:val="24"/>
                <w:szCs w:val="24"/>
              </w:rPr>
              <w:t>Planului de monitorizare</w:t>
            </w:r>
            <w:r w:rsidRPr="00F246E7">
              <w:rPr>
                <w:rFonts w:ascii="Trebuchet MS" w:hAnsi="Trebuchet MS"/>
                <w:color w:val="0070C0"/>
                <w:sz w:val="24"/>
                <w:szCs w:val="24"/>
              </w:rPr>
              <w:t xml:space="preserve"> vor fi prezentați </w:t>
            </w:r>
            <w:r w:rsidRPr="00F246E7">
              <w:rPr>
                <w:rFonts w:ascii="Trebuchet MS" w:hAnsi="Trebuchet MS"/>
                <w:b/>
                <w:color w:val="0070C0"/>
                <w:sz w:val="24"/>
                <w:szCs w:val="24"/>
              </w:rPr>
              <w:t>indicatorii de etapă stabiliți</w:t>
            </w:r>
            <w:r w:rsidRPr="00F246E7">
              <w:rPr>
                <w:rFonts w:ascii="Trebuchet MS" w:hAnsi="Trebuchet MS"/>
                <w:color w:val="0070C0"/>
                <w:sz w:val="24"/>
                <w:szCs w:val="24"/>
              </w:rPr>
              <w:t xml:space="preserve"> pentru perioad</w:t>
            </w:r>
            <w:r w:rsidR="007D6EC9" w:rsidRPr="00F246E7">
              <w:rPr>
                <w:rFonts w:ascii="Trebuchet MS" w:hAnsi="Trebuchet MS"/>
                <w:color w:val="0070C0"/>
                <w:sz w:val="24"/>
                <w:szCs w:val="24"/>
              </w:rPr>
              <w:t>a de implementare a proiectului, precum și</w:t>
            </w:r>
            <w:r w:rsidRPr="00F246E7">
              <w:rPr>
                <w:rFonts w:ascii="Trebuchet MS" w:hAnsi="Trebuchet MS"/>
                <w:color w:val="0070C0"/>
                <w:sz w:val="24"/>
                <w:szCs w:val="24"/>
              </w:rPr>
              <w:t xml:space="preserve"> </w:t>
            </w:r>
            <w:r w:rsidRPr="00F246E7">
              <w:rPr>
                <w:rFonts w:ascii="Trebuchet MS" w:hAnsi="Trebuchet MS"/>
                <w:b/>
                <w:color w:val="0070C0"/>
                <w:sz w:val="24"/>
                <w:szCs w:val="24"/>
              </w:rPr>
              <w:t>condițiile și documentele justificative pe baza cărora se evaluează și se probează îndeplinirea acestora</w:t>
            </w:r>
            <w:r w:rsidRPr="00F246E7">
              <w:rPr>
                <w:rFonts w:ascii="Trebuchet MS" w:hAnsi="Trebuchet MS"/>
                <w:color w:val="0070C0"/>
                <w:sz w:val="24"/>
                <w:szCs w:val="24"/>
              </w:rPr>
              <w:t xml:space="preserve"> în vederea atingerii obiectivelor și țintelor finale.</w:t>
            </w:r>
          </w:p>
          <w:p w14:paraId="04851490" w14:textId="77777777" w:rsidR="00FA2F00" w:rsidRPr="00F246E7" w:rsidRDefault="003B0236" w:rsidP="003B0236">
            <w:pPr>
              <w:spacing w:before="120" w:after="120"/>
              <w:jc w:val="both"/>
              <w:rPr>
                <w:rFonts w:ascii="Trebuchet MS" w:hAnsi="Trebuchet MS"/>
                <w:color w:val="0070C0"/>
                <w:sz w:val="24"/>
                <w:szCs w:val="24"/>
              </w:rPr>
            </w:pPr>
            <w:r w:rsidRPr="00F246E7">
              <w:rPr>
                <w:rFonts w:ascii="Trebuchet MS" w:hAnsi="Trebuchet MS"/>
                <w:color w:val="0070C0"/>
                <w:sz w:val="24"/>
                <w:szCs w:val="24"/>
              </w:rPr>
              <w:t>Primul indicator de etapă poate fi stabilit la un interval de o lună, dar nu mai mult de 6 luni, calculat din prima zi de începere a implementării proiectului, așa cum este prevăzută în contractul de finanțare.</w:t>
            </w:r>
            <w:r w:rsidR="00FA2F00" w:rsidRPr="00F246E7">
              <w:rPr>
                <w:rFonts w:ascii="Trebuchet MS" w:hAnsi="Trebuchet MS"/>
                <w:color w:val="0070C0"/>
                <w:sz w:val="24"/>
                <w:szCs w:val="24"/>
              </w:rPr>
              <w:t xml:space="preserve"> </w:t>
            </w:r>
          </w:p>
          <w:p w14:paraId="00728D84" w14:textId="77777777" w:rsidR="002D0DE2" w:rsidRPr="00F246E7" w:rsidRDefault="00FA2F00" w:rsidP="003B0236">
            <w:pPr>
              <w:spacing w:before="120" w:after="120"/>
              <w:jc w:val="both"/>
              <w:rPr>
                <w:rFonts w:ascii="Trebuchet MS" w:hAnsi="Trebuchet MS"/>
                <w:b/>
                <w:color w:val="0070C0"/>
                <w:sz w:val="24"/>
                <w:szCs w:val="24"/>
              </w:rPr>
            </w:pPr>
            <w:r w:rsidRPr="00F246E7">
              <w:rPr>
                <w:rFonts w:ascii="Trebuchet MS" w:hAnsi="Trebuchet MS"/>
                <w:color w:val="0070C0"/>
                <w:sz w:val="24"/>
                <w:szCs w:val="24"/>
              </w:rPr>
              <w:t xml:space="preserve">Indicatorii de etapă se vor defini </w:t>
            </w:r>
            <w:r w:rsidRPr="00F246E7">
              <w:rPr>
                <w:rFonts w:ascii="Trebuchet MS" w:hAnsi="Trebuchet MS"/>
                <w:b/>
                <w:color w:val="0070C0"/>
                <w:sz w:val="24"/>
                <w:szCs w:val="24"/>
              </w:rPr>
              <w:t>într-un număr rezonabil</w:t>
            </w:r>
            <w:r w:rsidRPr="00F246E7">
              <w:rPr>
                <w:rFonts w:ascii="Trebuchet MS" w:hAnsi="Trebuchet MS"/>
                <w:color w:val="0070C0"/>
                <w:sz w:val="24"/>
                <w:szCs w:val="24"/>
              </w:rPr>
              <w:t xml:space="preserve">, </w:t>
            </w:r>
            <w:r w:rsidRPr="00F246E7">
              <w:rPr>
                <w:rFonts w:ascii="Trebuchet MS" w:hAnsi="Trebuchet MS"/>
                <w:b/>
                <w:color w:val="0070C0"/>
                <w:sz w:val="24"/>
                <w:szCs w:val="24"/>
              </w:rPr>
              <w:t>cu termen de realizare realist estimat pentru fiecare în parte, luând în calcul și eventualele riscuri identificate.</w:t>
            </w:r>
          </w:p>
          <w:p w14:paraId="45ABB315" w14:textId="77777777" w:rsidR="00CC4E67" w:rsidRPr="00F246E7" w:rsidRDefault="00CC4E67" w:rsidP="00CC4E67">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funcție de specificul proiectelor, indicatorii de etapă sunt: </w:t>
            </w:r>
          </w:p>
          <w:p w14:paraId="6701F3F6" w14:textId="77777777" w:rsidR="00CC4E67" w:rsidRPr="00F246E7" w:rsidRDefault="00CC4E67" w:rsidP="00CC4E67">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 realizarea unor </w:t>
            </w:r>
            <w:proofErr w:type="spellStart"/>
            <w:r w:rsidRPr="00F246E7">
              <w:rPr>
                <w:rFonts w:ascii="Trebuchet MS" w:hAnsi="Trebuchet MS"/>
                <w:color w:val="0070C0"/>
                <w:sz w:val="24"/>
                <w:szCs w:val="24"/>
              </w:rPr>
              <w:t>activităţi</w:t>
            </w:r>
            <w:proofErr w:type="spellEnd"/>
            <w:r w:rsidRPr="00F246E7">
              <w:rPr>
                <w:rFonts w:ascii="Trebuchet MS" w:hAnsi="Trebuchet MS"/>
                <w:color w:val="0070C0"/>
                <w:sz w:val="24"/>
                <w:szCs w:val="24"/>
              </w:rPr>
              <w:t xml:space="preserve"> sau </w:t>
            </w:r>
            <w:proofErr w:type="spellStart"/>
            <w:r w:rsidRPr="00F246E7">
              <w:rPr>
                <w:rFonts w:ascii="Trebuchet MS" w:hAnsi="Trebuchet MS"/>
                <w:color w:val="0070C0"/>
                <w:sz w:val="24"/>
                <w:szCs w:val="24"/>
              </w:rPr>
              <w:t>subactivităţi</w:t>
            </w:r>
            <w:proofErr w:type="spellEnd"/>
            <w:r w:rsidRPr="00F246E7">
              <w:rPr>
                <w:rFonts w:ascii="Trebuchet MS" w:hAnsi="Trebuchet MS"/>
                <w:color w:val="0070C0"/>
                <w:sz w:val="24"/>
                <w:szCs w:val="24"/>
              </w:rPr>
              <w:t xml:space="preserve"> din proiect; </w:t>
            </w:r>
          </w:p>
          <w:p w14:paraId="50F906AC" w14:textId="77777777" w:rsidR="00CC4E67" w:rsidRPr="00F246E7" w:rsidRDefault="00CC4E67" w:rsidP="00CC4E67">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 atingerea unor stadii de implementare sau de </w:t>
            </w:r>
            <w:proofErr w:type="spellStart"/>
            <w:r w:rsidRPr="00F246E7">
              <w:rPr>
                <w:rFonts w:ascii="Trebuchet MS" w:hAnsi="Trebuchet MS"/>
                <w:color w:val="0070C0"/>
                <w:sz w:val="24"/>
                <w:szCs w:val="24"/>
              </w:rPr>
              <w:t>execuţie</w:t>
            </w:r>
            <w:proofErr w:type="spellEnd"/>
            <w:r w:rsidRPr="00F246E7">
              <w:rPr>
                <w:rFonts w:ascii="Trebuchet MS" w:hAnsi="Trebuchet MS"/>
                <w:color w:val="0070C0"/>
                <w:sz w:val="24"/>
                <w:szCs w:val="24"/>
              </w:rPr>
              <w:t xml:space="preserve"> tehnică prestabilite; </w:t>
            </w:r>
          </w:p>
          <w:p w14:paraId="7C81DA4F" w14:textId="77777777" w:rsidR="00CC4E67" w:rsidRPr="00F246E7" w:rsidRDefault="00CC4E67" w:rsidP="00CC4E67">
            <w:pPr>
              <w:spacing w:before="120" w:after="120"/>
              <w:jc w:val="both"/>
              <w:rPr>
                <w:rFonts w:ascii="Trebuchet MS" w:hAnsi="Trebuchet MS"/>
                <w:color w:val="0070C0"/>
                <w:sz w:val="24"/>
                <w:szCs w:val="24"/>
              </w:rPr>
            </w:pPr>
            <w:r w:rsidRPr="00F246E7">
              <w:rPr>
                <w:rFonts w:ascii="Trebuchet MS" w:hAnsi="Trebuchet MS"/>
                <w:color w:val="0070C0"/>
                <w:sz w:val="24"/>
                <w:szCs w:val="24"/>
              </w:rPr>
              <w:t>c) atingerea unor stadii de implementare financiară prestabilite;</w:t>
            </w:r>
          </w:p>
          <w:p w14:paraId="1CA10322" w14:textId="77777777" w:rsidR="00CC4E67" w:rsidRPr="00F246E7" w:rsidRDefault="00CC4E67" w:rsidP="00CC4E67">
            <w:pPr>
              <w:spacing w:before="120" w:after="120"/>
              <w:jc w:val="both"/>
              <w:rPr>
                <w:rFonts w:ascii="Trebuchet MS" w:hAnsi="Trebuchet MS"/>
                <w:color w:val="0070C0"/>
                <w:sz w:val="24"/>
                <w:szCs w:val="24"/>
              </w:rPr>
            </w:pPr>
            <w:r w:rsidRPr="00F246E7">
              <w:rPr>
                <w:rFonts w:ascii="Trebuchet MS" w:hAnsi="Trebuchet MS"/>
                <w:color w:val="0070C0"/>
                <w:sz w:val="24"/>
                <w:szCs w:val="24"/>
              </w:rPr>
              <w:t>d) stadii sau valori intermediare ale indicatorilor de realizare.</w:t>
            </w:r>
          </w:p>
          <w:p w14:paraId="680201B2" w14:textId="77777777" w:rsidR="00C3749E" w:rsidRPr="00F246E7" w:rsidRDefault="009672B5" w:rsidP="00C3749E">
            <w:pPr>
              <w:spacing w:before="120" w:after="120"/>
              <w:jc w:val="both"/>
              <w:rPr>
                <w:rFonts w:ascii="Trebuchet MS" w:hAnsi="Trebuchet MS"/>
                <w:bCs/>
                <w:color w:val="0070C0"/>
                <w:sz w:val="24"/>
                <w:szCs w:val="24"/>
              </w:rPr>
            </w:pPr>
            <w:r w:rsidRPr="00F246E7">
              <w:rPr>
                <w:rFonts w:ascii="Trebuchet MS" w:hAnsi="Trebuchet MS"/>
                <w:b/>
                <w:bCs/>
                <w:color w:val="0070C0"/>
                <w:sz w:val="24"/>
                <w:szCs w:val="24"/>
              </w:rPr>
              <w:t>Exemple de indicatori</w:t>
            </w:r>
            <w:r w:rsidRPr="00F246E7">
              <w:rPr>
                <w:rFonts w:ascii="Trebuchet MS" w:hAnsi="Trebuchet MS"/>
                <w:bCs/>
                <w:color w:val="0070C0"/>
                <w:sz w:val="24"/>
                <w:szCs w:val="24"/>
              </w:rPr>
              <w:t xml:space="preserve"> de etapă ce pot fi definiți de solicitant în cererea de finanțare, în raport cu activitatea de bază:</w:t>
            </w:r>
          </w:p>
          <w:p w14:paraId="3007FB68" w14:textId="77777777" w:rsidR="00C3749E" w:rsidRPr="00F246E7" w:rsidRDefault="00C3749E"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demararea achiziției contractului de lucrări (publicar</w:t>
            </w:r>
            <w:r w:rsidR="00E4332E" w:rsidRPr="00F246E7">
              <w:rPr>
                <w:rFonts w:ascii="Trebuchet MS" w:hAnsi="Trebuchet MS"/>
                <w:color w:val="0070C0"/>
                <w:sz w:val="24"/>
                <w:szCs w:val="24"/>
              </w:rPr>
              <w:t>ea anunțului privind achiziția);</w:t>
            </w:r>
            <w:r w:rsidRPr="00F246E7">
              <w:rPr>
                <w:rFonts w:ascii="Trebuchet MS" w:hAnsi="Trebuchet MS"/>
                <w:color w:val="0070C0"/>
                <w:sz w:val="24"/>
                <w:szCs w:val="24"/>
              </w:rPr>
              <w:t xml:space="preserve"> </w:t>
            </w:r>
          </w:p>
          <w:p w14:paraId="3D449448" w14:textId="77777777" w:rsidR="00C3749E" w:rsidRPr="00F246E7" w:rsidRDefault="00C3749E"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finalizarea achiziției contractului de lucrări (semnarea contractului de execuție/p</w:t>
            </w:r>
            <w:r w:rsidR="00E4332E" w:rsidRPr="00F246E7">
              <w:rPr>
                <w:rFonts w:ascii="Trebuchet MS" w:hAnsi="Trebuchet MS"/>
                <w:color w:val="0070C0"/>
                <w:sz w:val="24"/>
                <w:szCs w:val="24"/>
              </w:rPr>
              <w:t>roiectare și execuție lucrări);</w:t>
            </w:r>
          </w:p>
          <w:p w14:paraId="0AF95D49" w14:textId="77777777" w:rsidR="00C3749E" w:rsidRPr="00F246E7" w:rsidRDefault="00C3749E"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finalizarea lucrărilor (rece</w:t>
            </w:r>
            <w:r w:rsidR="00E4332E" w:rsidRPr="00F246E7">
              <w:rPr>
                <w:rFonts w:ascii="Trebuchet MS" w:hAnsi="Trebuchet MS"/>
                <w:color w:val="0070C0"/>
                <w:sz w:val="24"/>
                <w:szCs w:val="24"/>
              </w:rPr>
              <w:t>pția la terminarea lucrărilor);</w:t>
            </w:r>
          </w:p>
          <w:p w14:paraId="1B7C65CE" w14:textId="77777777" w:rsidR="00F25D98" w:rsidRPr="00F246E7" w:rsidRDefault="007E7FA7"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d</w:t>
            </w:r>
            <w:r w:rsidR="00F25D98" w:rsidRPr="00F246E7">
              <w:rPr>
                <w:rFonts w:ascii="Trebuchet MS" w:hAnsi="Trebuchet MS"/>
                <w:color w:val="0070C0"/>
                <w:sz w:val="24"/>
                <w:szCs w:val="24"/>
              </w:rPr>
              <w:t>emararea achiziției contractului de furnizare/servicii (publicare</w:t>
            </w:r>
            <w:r w:rsidR="00E4332E" w:rsidRPr="00F246E7">
              <w:rPr>
                <w:rFonts w:ascii="Trebuchet MS" w:hAnsi="Trebuchet MS"/>
                <w:color w:val="0070C0"/>
                <w:sz w:val="24"/>
                <w:szCs w:val="24"/>
              </w:rPr>
              <w:t>a anunțului privind achiziția);</w:t>
            </w:r>
            <w:r w:rsidR="003457A2" w:rsidRPr="00F246E7">
              <w:rPr>
                <w:rFonts w:ascii="Trebuchet MS" w:hAnsi="Trebuchet MS"/>
                <w:color w:val="0070C0"/>
                <w:sz w:val="24"/>
                <w:szCs w:val="24"/>
              </w:rPr>
              <w:t xml:space="preserve"> </w:t>
            </w:r>
          </w:p>
          <w:p w14:paraId="0E5A50BA" w14:textId="77777777" w:rsidR="000C0419" w:rsidRPr="00F246E7" w:rsidRDefault="000C0419" w:rsidP="00405B47">
            <w:pPr>
              <w:pStyle w:val="ListParagraph"/>
              <w:numPr>
                <w:ilvl w:val="0"/>
                <w:numId w:val="26"/>
              </w:numPr>
              <w:rPr>
                <w:rFonts w:ascii="Trebuchet MS" w:hAnsi="Trebuchet MS"/>
                <w:color w:val="0070C0"/>
                <w:sz w:val="24"/>
                <w:szCs w:val="24"/>
              </w:rPr>
            </w:pPr>
            <w:r w:rsidRPr="00F246E7">
              <w:rPr>
                <w:rFonts w:ascii="Trebuchet MS" w:hAnsi="Trebuchet MS"/>
                <w:color w:val="0070C0"/>
                <w:sz w:val="24"/>
                <w:szCs w:val="24"/>
              </w:rPr>
              <w:t>finalizarea achiziției contractului de servicii (semnarea contractului de furnizare servicii</w:t>
            </w:r>
            <w:r w:rsidR="00E4332E" w:rsidRPr="00F246E7">
              <w:rPr>
                <w:rFonts w:ascii="Trebuchet MS" w:hAnsi="Trebuchet MS"/>
                <w:color w:val="0070C0"/>
                <w:sz w:val="24"/>
                <w:szCs w:val="24"/>
              </w:rPr>
              <w:t>);</w:t>
            </w:r>
          </w:p>
          <w:p w14:paraId="39D7AE96" w14:textId="77777777" w:rsidR="000C0419" w:rsidRPr="00F246E7" w:rsidRDefault="000C0419" w:rsidP="00405B47">
            <w:pPr>
              <w:pStyle w:val="ListParagraph"/>
              <w:numPr>
                <w:ilvl w:val="0"/>
                <w:numId w:val="26"/>
              </w:numPr>
              <w:rPr>
                <w:rFonts w:ascii="Trebuchet MS" w:hAnsi="Trebuchet MS"/>
                <w:color w:val="0070C0"/>
                <w:sz w:val="24"/>
                <w:szCs w:val="24"/>
              </w:rPr>
            </w:pPr>
            <w:r w:rsidRPr="00F246E7">
              <w:rPr>
                <w:rFonts w:ascii="Trebuchet MS" w:hAnsi="Trebuchet MS"/>
                <w:color w:val="0070C0"/>
                <w:sz w:val="24"/>
                <w:szCs w:val="24"/>
              </w:rPr>
              <w:t>finalizarea lucrărilor (rec</w:t>
            </w:r>
            <w:r w:rsidR="00E4332E" w:rsidRPr="00F246E7">
              <w:rPr>
                <w:rFonts w:ascii="Trebuchet MS" w:hAnsi="Trebuchet MS"/>
                <w:color w:val="0070C0"/>
                <w:sz w:val="24"/>
                <w:szCs w:val="24"/>
              </w:rPr>
              <w:t>epția la terminarea lucrărilor);</w:t>
            </w:r>
            <w:r w:rsidRPr="00F246E7">
              <w:rPr>
                <w:rFonts w:ascii="Trebuchet MS" w:hAnsi="Trebuchet MS"/>
                <w:color w:val="0070C0"/>
                <w:sz w:val="24"/>
                <w:szCs w:val="24"/>
              </w:rPr>
              <w:t xml:space="preserve"> </w:t>
            </w:r>
          </w:p>
          <w:p w14:paraId="2251811E" w14:textId="77777777" w:rsidR="001F14D9" w:rsidRPr="00F246E7" w:rsidRDefault="001F14D9"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recepția echipamentelor/serviciilor</w:t>
            </w:r>
            <w:r w:rsidR="003457A2" w:rsidRPr="00F246E7">
              <w:rPr>
                <w:rFonts w:ascii="Trebuchet MS" w:hAnsi="Trebuchet MS"/>
                <w:color w:val="0070C0"/>
                <w:sz w:val="24"/>
                <w:szCs w:val="24"/>
              </w:rPr>
              <w:t xml:space="preserve"> etc.</w:t>
            </w:r>
          </w:p>
          <w:p w14:paraId="2BD32076" w14:textId="77777777" w:rsidR="003457A2" w:rsidRPr="00F246E7" w:rsidRDefault="003457A2" w:rsidP="00CC4E67">
            <w:pPr>
              <w:spacing w:before="120" w:after="120"/>
              <w:jc w:val="both"/>
              <w:rPr>
                <w:rFonts w:ascii="Trebuchet MS" w:hAnsi="Trebuchet MS"/>
                <w:b/>
                <w:color w:val="0070C0"/>
                <w:sz w:val="24"/>
                <w:szCs w:val="24"/>
              </w:rPr>
            </w:pPr>
            <w:r w:rsidRPr="00F246E7">
              <w:rPr>
                <w:rFonts w:ascii="Trebuchet MS" w:hAnsi="Trebuchet MS"/>
                <w:b/>
                <w:color w:val="0070C0"/>
                <w:sz w:val="24"/>
                <w:szCs w:val="24"/>
              </w:rPr>
              <w:t xml:space="preserve">Este obligatoriu ca unul dintre indicatorii de etapă să fie definitivarea rezultatului/rezultatelor activităților de </w:t>
            </w:r>
            <w:r w:rsidR="002A0B82" w:rsidRPr="00F246E7">
              <w:rPr>
                <w:rFonts w:ascii="Trebuchet MS" w:hAnsi="Trebuchet MS"/>
                <w:b/>
                <w:color w:val="0070C0"/>
                <w:sz w:val="24"/>
                <w:szCs w:val="24"/>
              </w:rPr>
              <w:t>cercetare, inovare sau</w:t>
            </w:r>
            <w:r w:rsidR="00B250A8" w:rsidRPr="00F246E7">
              <w:rPr>
                <w:rFonts w:ascii="Trebuchet MS" w:hAnsi="Trebuchet MS"/>
                <w:b/>
                <w:color w:val="0070C0"/>
                <w:sz w:val="24"/>
                <w:szCs w:val="24"/>
              </w:rPr>
              <w:t xml:space="preserve"> al realizării investițiilor pentru</w:t>
            </w:r>
            <w:r w:rsidR="002A0B82" w:rsidRPr="00F246E7">
              <w:rPr>
                <w:rFonts w:ascii="Trebuchet MS" w:hAnsi="Trebuchet MS"/>
                <w:b/>
                <w:color w:val="0070C0"/>
                <w:sz w:val="24"/>
                <w:szCs w:val="24"/>
              </w:rPr>
              <w:t xml:space="preserve"> introducere</w:t>
            </w:r>
            <w:r w:rsidR="00B250A8" w:rsidRPr="00F246E7">
              <w:rPr>
                <w:rFonts w:ascii="Trebuchet MS" w:hAnsi="Trebuchet MS"/>
                <w:b/>
                <w:color w:val="0070C0"/>
                <w:sz w:val="24"/>
                <w:szCs w:val="24"/>
              </w:rPr>
              <w:t>a</w:t>
            </w:r>
            <w:r w:rsidR="002A0B82" w:rsidRPr="00F246E7">
              <w:rPr>
                <w:rFonts w:ascii="Trebuchet MS" w:hAnsi="Trebuchet MS"/>
                <w:b/>
                <w:color w:val="0070C0"/>
                <w:sz w:val="24"/>
                <w:szCs w:val="24"/>
              </w:rPr>
              <w:t xml:space="preserve"> în producție </w:t>
            </w:r>
            <w:r w:rsidRPr="00F246E7">
              <w:rPr>
                <w:rFonts w:ascii="Trebuchet MS" w:hAnsi="Trebuchet MS"/>
                <w:b/>
                <w:color w:val="0070C0"/>
                <w:sz w:val="24"/>
                <w:szCs w:val="24"/>
              </w:rPr>
              <w:t>din cadrul proiectului</w:t>
            </w:r>
            <w:r w:rsidR="002A0B82" w:rsidRPr="00F246E7">
              <w:rPr>
                <w:rFonts w:ascii="Trebuchet MS" w:hAnsi="Trebuchet MS"/>
                <w:b/>
                <w:color w:val="0070C0"/>
                <w:sz w:val="24"/>
                <w:szCs w:val="24"/>
              </w:rPr>
              <w:t>, după caz</w:t>
            </w:r>
            <w:r w:rsidRPr="00F246E7">
              <w:rPr>
                <w:rFonts w:ascii="Trebuchet MS" w:hAnsi="Trebuchet MS"/>
                <w:b/>
                <w:color w:val="0070C0"/>
                <w:sz w:val="24"/>
                <w:szCs w:val="24"/>
              </w:rPr>
              <w:t>.</w:t>
            </w:r>
          </w:p>
          <w:p w14:paraId="5D910A0F" w14:textId="77777777" w:rsidR="00CC4E67" w:rsidRPr="00F246E7" w:rsidRDefault="00CC4E67" w:rsidP="00CC4E67">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Îndeplinirea, monitorizarea și verificarea îndeplinirii indicatorilor de etapă </w:t>
            </w:r>
            <w:r w:rsidR="00F237A5" w:rsidRPr="00F246E7">
              <w:rPr>
                <w:rFonts w:ascii="Trebuchet MS" w:hAnsi="Trebuchet MS"/>
                <w:color w:val="0070C0"/>
                <w:sz w:val="24"/>
                <w:szCs w:val="24"/>
              </w:rPr>
              <w:t xml:space="preserve">din cadrul Planului de monitorizare </w:t>
            </w:r>
            <w:r w:rsidRPr="00F246E7">
              <w:rPr>
                <w:rFonts w:ascii="Trebuchet MS" w:hAnsi="Trebuchet MS"/>
                <w:color w:val="0070C0"/>
                <w:sz w:val="24"/>
                <w:szCs w:val="24"/>
              </w:rPr>
              <w:t>se realizează în conformitate cu prevederile Art. 14 din OUG nr. 23/2023</w:t>
            </w:r>
            <w:r w:rsidR="00DE3A23" w:rsidRPr="00F246E7">
              <w:rPr>
                <w:rFonts w:ascii="Trebuchet MS" w:hAnsi="Trebuchet MS"/>
                <w:color w:val="0070C0"/>
                <w:sz w:val="24"/>
                <w:szCs w:val="24"/>
              </w:rPr>
              <w:t>,</w:t>
            </w:r>
            <w:r w:rsidRPr="00F246E7">
              <w:rPr>
                <w:rFonts w:ascii="Trebuchet MS" w:hAnsi="Trebuchet MS"/>
                <w:color w:val="0070C0"/>
                <w:sz w:val="24"/>
                <w:szCs w:val="24"/>
              </w:rPr>
              <w:t xml:space="preserve"> cu modificările și completările ulterioare. </w:t>
            </w:r>
          </w:p>
        </w:tc>
      </w:tr>
    </w:tbl>
    <w:p w14:paraId="3166F6B5" w14:textId="77777777" w:rsidR="00566CCA" w:rsidRPr="00F246E7" w:rsidRDefault="00566CCA" w:rsidP="00463A89">
      <w:pPr>
        <w:pStyle w:val="Heading1"/>
        <w:numPr>
          <w:ilvl w:val="0"/>
          <w:numId w:val="1"/>
        </w:numPr>
        <w:rPr>
          <w:b/>
          <w:bCs/>
          <w:color w:val="0070C0"/>
          <w:szCs w:val="24"/>
        </w:rPr>
      </w:pPr>
      <w:bookmarkStart w:id="57" w:name="_Toc141885972"/>
      <w:r w:rsidRPr="00F246E7">
        <w:rPr>
          <w:b/>
          <w:color w:val="0070C0"/>
          <w:szCs w:val="24"/>
        </w:rPr>
        <w:lastRenderedPageBreak/>
        <w:t>COMPLETAREA</w:t>
      </w:r>
      <w:r w:rsidRPr="00F246E7">
        <w:rPr>
          <w:b/>
          <w:bCs/>
          <w:color w:val="0070C0"/>
          <w:szCs w:val="24"/>
        </w:rPr>
        <w:t xml:space="preserve"> </w:t>
      </w:r>
      <w:r w:rsidR="00D11A8C" w:rsidRPr="00F246E7">
        <w:rPr>
          <w:b/>
          <w:bCs/>
          <w:color w:val="0070C0"/>
          <w:szCs w:val="24"/>
        </w:rPr>
        <w:t xml:space="preserve">ȘI DEPUNEREA </w:t>
      </w:r>
      <w:r w:rsidRPr="00F246E7">
        <w:rPr>
          <w:b/>
          <w:bCs/>
          <w:color w:val="0070C0"/>
          <w:szCs w:val="24"/>
        </w:rPr>
        <w:t>CERERILOR DE FINANȚARE</w:t>
      </w:r>
      <w:bookmarkEnd w:id="57"/>
      <w:r w:rsidRPr="00F246E7">
        <w:rPr>
          <w:b/>
          <w:bCs/>
          <w:color w:val="0070C0"/>
          <w:szCs w:val="24"/>
        </w:rPr>
        <w:t xml:space="preserve"> </w:t>
      </w:r>
      <w:r w:rsidRPr="00F246E7">
        <w:rPr>
          <w:b/>
          <w:bCs/>
          <w:color w:val="0070C0"/>
          <w:szCs w:val="24"/>
        </w:rPr>
        <w:tab/>
      </w:r>
    </w:p>
    <w:p w14:paraId="56134C34" w14:textId="77777777" w:rsidR="00566CCA" w:rsidRPr="00F246E7" w:rsidRDefault="00566CCA" w:rsidP="00996379">
      <w:pPr>
        <w:pStyle w:val="Heading2"/>
        <w:numPr>
          <w:ilvl w:val="1"/>
          <w:numId w:val="1"/>
        </w:numPr>
      </w:pPr>
      <w:bookmarkStart w:id="58" w:name="_Toc141885973"/>
      <w:r w:rsidRPr="00F246E7">
        <w:t>Completarea formularului cererii</w:t>
      </w:r>
      <w:bookmarkEnd w:id="58"/>
      <w:r w:rsidRPr="00F246E7">
        <w:tab/>
      </w:r>
    </w:p>
    <w:tbl>
      <w:tblPr>
        <w:tblStyle w:val="TableGrid"/>
        <w:tblW w:w="0" w:type="auto"/>
        <w:tblLook w:val="04A0" w:firstRow="1" w:lastRow="0" w:firstColumn="1" w:lastColumn="0" w:noHBand="0" w:noVBand="1"/>
      </w:tblPr>
      <w:tblGrid>
        <w:gridCol w:w="9396"/>
      </w:tblGrid>
      <w:tr w:rsidR="002475D4" w:rsidRPr="00F246E7" w14:paraId="3DDD19B4" w14:textId="77777777" w:rsidTr="00B558B3">
        <w:tc>
          <w:tcPr>
            <w:tcW w:w="9396" w:type="dxa"/>
          </w:tcPr>
          <w:p w14:paraId="3D5F478C" w14:textId="77777777" w:rsidR="0019613D" w:rsidRPr="00F246E7" w:rsidRDefault="0019613D" w:rsidP="0019613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informații cu privire la asigurarea sustenabilității proiectului. </w:t>
            </w:r>
          </w:p>
          <w:p w14:paraId="0B48ABD7" w14:textId="77777777" w:rsidR="0019613D" w:rsidRPr="00F246E7" w:rsidRDefault="0019613D" w:rsidP="0019613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Completarea corectă și completă a tuturor secțiunilor din cererea de finanțare, precum și anexarea tuturor documentelor solicitate este obligatorie pentru analiza corespunzătoare a cererii de finanțare în procesul de verificare, evaluare și selecție. </w:t>
            </w:r>
          </w:p>
          <w:p w14:paraId="7DF512BF" w14:textId="77777777" w:rsidR="009B15D5" w:rsidRPr="00F246E7" w:rsidRDefault="0019613D" w:rsidP="00730CA7">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Instrucțiunile de completare se vor prelua din </w:t>
            </w:r>
            <w:r w:rsidRPr="00F246E7">
              <w:rPr>
                <w:rFonts w:ascii="Trebuchet MS" w:hAnsi="Trebuchet MS"/>
                <w:bCs/>
                <w:i/>
                <w:color w:val="0070C0"/>
                <w:sz w:val="24"/>
                <w:szCs w:val="24"/>
              </w:rPr>
              <w:t xml:space="preserve">Anexa </w:t>
            </w:r>
            <w:r w:rsidR="00730CA7" w:rsidRPr="00F246E7">
              <w:rPr>
                <w:rFonts w:ascii="Trebuchet MS" w:hAnsi="Trebuchet MS"/>
                <w:bCs/>
                <w:i/>
                <w:color w:val="0070C0"/>
                <w:sz w:val="24"/>
                <w:szCs w:val="24"/>
              </w:rPr>
              <w:t>1</w:t>
            </w:r>
            <w:r w:rsidR="00730CA7" w:rsidRPr="00F246E7">
              <w:rPr>
                <w:rFonts w:ascii="Trebuchet MS" w:hAnsi="Trebuchet MS"/>
                <w:b/>
                <w:bCs/>
                <w:i/>
                <w:color w:val="0070C0"/>
                <w:sz w:val="24"/>
                <w:szCs w:val="24"/>
              </w:rPr>
              <w:t xml:space="preserve"> </w:t>
            </w:r>
            <w:r w:rsidR="00C73AD3" w:rsidRPr="00F246E7">
              <w:rPr>
                <w:rFonts w:ascii="Trebuchet MS" w:hAnsi="Trebuchet MS"/>
                <w:i/>
                <w:color w:val="0070C0"/>
                <w:sz w:val="24"/>
                <w:szCs w:val="24"/>
              </w:rPr>
              <w:t>Model</w:t>
            </w:r>
            <w:r w:rsidR="00A5771B" w:rsidRPr="00F246E7">
              <w:rPr>
                <w:rFonts w:ascii="Trebuchet MS" w:hAnsi="Trebuchet MS"/>
                <w:i/>
                <w:color w:val="0070C0"/>
                <w:sz w:val="24"/>
                <w:szCs w:val="24"/>
              </w:rPr>
              <w:t xml:space="preserve"> și instrucțiuni de completare</w:t>
            </w:r>
            <w:r w:rsidRPr="00F246E7">
              <w:rPr>
                <w:rFonts w:ascii="Trebuchet MS" w:hAnsi="Trebuchet MS"/>
                <w:i/>
                <w:color w:val="0070C0"/>
                <w:sz w:val="24"/>
                <w:szCs w:val="24"/>
              </w:rPr>
              <w:t xml:space="preserve"> Cerere</w:t>
            </w:r>
            <w:r w:rsidR="008D7722" w:rsidRPr="00F246E7">
              <w:rPr>
                <w:rFonts w:ascii="Trebuchet MS" w:hAnsi="Trebuchet MS"/>
                <w:i/>
                <w:color w:val="0070C0"/>
                <w:sz w:val="24"/>
                <w:szCs w:val="24"/>
              </w:rPr>
              <w:t xml:space="preserve"> de</w:t>
            </w:r>
            <w:r w:rsidRPr="00F246E7">
              <w:rPr>
                <w:rFonts w:ascii="Trebuchet MS" w:hAnsi="Trebuchet MS"/>
                <w:i/>
                <w:color w:val="0070C0"/>
                <w:sz w:val="24"/>
                <w:szCs w:val="24"/>
              </w:rPr>
              <w:t xml:space="preserve"> finanțare.</w:t>
            </w:r>
          </w:p>
        </w:tc>
      </w:tr>
    </w:tbl>
    <w:p w14:paraId="662FF304" w14:textId="77777777" w:rsidR="009E6C22" w:rsidRPr="00F246E7" w:rsidRDefault="009E6C22" w:rsidP="009E6C22"/>
    <w:p w14:paraId="588ADE7B" w14:textId="77777777" w:rsidR="00566CCA" w:rsidRPr="00F246E7" w:rsidRDefault="00566CCA" w:rsidP="00996379">
      <w:pPr>
        <w:pStyle w:val="Heading2"/>
        <w:numPr>
          <w:ilvl w:val="1"/>
          <w:numId w:val="1"/>
        </w:numPr>
      </w:pPr>
      <w:bookmarkStart w:id="59" w:name="_Toc141885974"/>
      <w:r w:rsidRPr="00F246E7">
        <w:t>Limba utilizată în completarea cererii de finanțare</w:t>
      </w:r>
      <w:bookmarkEnd w:id="59"/>
    </w:p>
    <w:tbl>
      <w:tblPr>
        <w:tblStyle w:val="TableGrid"/>
        <w:tblW w:w="0" w:type="auto"/>
        <w:tblLook w:val="04A0" w:firstRow="1" w:lastRow="0" w:firstColumn="1" w:lastColumn="0" w:noHBand="0" w:noVBand="1"/>
      </w:tblPr>
      <w:tblGrid>
        <w:gridCol w:w="9396"/>
      </w:tblGrid>
      <w:tr w:rsidR="002475D4" w:rsidRPr="00F246E7" w14:paraId="3B39C900" w14:textId="77777777" w:rsidTr="00B558B3">
        <w:tc>
          <w:tcPr>
            <w:tcW w:w="9396" w:type="dxa"/>
          </w:tcPr>
          <w:p w14:paraId="62860274" w14:textId="77777777" w:rsidR="00DA693E" w:rsidRPr="00F246E7" w:rsidRDefault="00B823F7" w:rsidP="00D919B6">
            <w:pPr>
              <w:spacing w:before="120" w:after="120"/>
              <w:rPr>
                <w:rFonts w:ascii="Trebuchet MS" w:hAnsi="Trebuchet MS"/>
                <w:color w:val="0070C0"/>
                <w:sz w:val="24"/>
                <w:szCs w:val="24"/>
              </w:rPr>
            </w:pPr>
            <w:r w:rsidRPr="00F246E7">
              <w:rPr>
                <w:rFonts w:ascii="Trebuchet MS" w:hAnsi="Trebuchet MS"/>
                <w:color w:val="0070C0"/>
                <w:sz w:val="24"/>
                <w:szCs w:val="24"/>
              </w:rPr>
              <w:t>Limba utilizată în completarea cererii de finanțare este limba română.</w:t>
            </w:r>
          </w:p>
          <w:p w14:paraId="4A18F9F3" w14:textId="77777777" w:rsidR="00733E98" w:rsidRPr="00F246E7" w:rsidRDefault="00733E98" w:rsidP="00C1325D">
            <w:pPr>
              <w:spacing w:before="120" w:after="120"/>
              <w:jc w:val="both"/>
              <w:rPr>
                <w:rFonts w:ascii="Trebuchet MS" w:hAnsi="Trebuchet MS"/>
                <w:color w:val="0070C0"/>
                <w:sz w:val="24"/>
                <w:szCs w:val="24"/>
              </w:rPr>
            </w:pPr>
            <w:r w:rsidRPr="00F246E7">
              <w:rPr>
                <w:rFonts w:ascii="Trebuchet MS" w:hAnsi="Trebuchet MS"/>
                <w:color w:val="0070C0"/>
                <w:sz w:val="24"/>
                <w:szCs w:val="24"/>
              </w:rPr>
              <w:t>Nu sunt acceptate cereri de finanțare și anexe ale acesteia redactate în alta limbă. În cazul anexării unor documente emise în alta limbă, se va anexa obligatoriu și traducerea legalizată sau autorizată a acestora.</w:t>
            </w:r>
          </w:p>
        </w:tc>
      </w:tr>
    </w:tbl>
    <w:p w14:paraId="32E0EA28" w14:textId="77777777" w:rsidR="009E6C22" w:rsidRPr="00F246E7" w:rsidRDefault="009E6C22" w:rsidP="009E6C22"/>
    <w:p w14:paraId="7983BC3F" w14:textId="77777777" w:rsidR="000E0B05" w:rsidRPr="00F246E7" w:rsidRDefault="000E0B05" w:rsidP="00996379">
      <w:pPr>
        <w:pStyle w:val="Heading2"/>
        <w:numPr>
          <w:ilvl w:val="1"/>
          <w:numId w:val="1"/>
        </w:numPr>
      </w:pPr>
      <w:bookmarkStart w:id="60" w:name="_Toc141885975"/>
      <w:proofErr w:type="spellStart"/>
      <w:r w:rsidRPr="00F246E7">
        <w:t>Metodolgia</w:t>
      </w:r>
      <w:proofErr w:type="spellEnd"/>
      <w:r w:rsidRPr="00F246E7">
        <w:t xml:space="preserve"> de justificare și detaliere a bugetului cererii de finanțare</w:t>
      </w:r>
      <w:bookmarkEnd w:id="60"/>
    </w:p>
    <w:tbl>
      <w:tblPr>
        <w:tblStyle w:val="TableGrid"/>
        <w:tblW w:w="0" w:type="auto"/>
        <w:tblLook w:val="04A0" w:firstRow="1" w:lastRow="0" w:firstColumn="1" w:lastColumn="0" w:noHBand="0" w:noVBand="1"/>
      </w:tblPr>
      <w:tblGrid>
        <w:gridCol w:w="9396"/>
      </w:tblGrid>
      <w:tr w:rsidR="002475D4" w:rsidRPr="00F246E7" w14:paraId="4ED9E279" w14:textId="77777777" w:rsidTr="00B558B3">
        <w:tc>
          <w:tcPr>
            <w:tcW w:w="9396" w:type="dxa"/>
          </w:tcPr>
          <w:p w14:paraId="4DD9B42C" w14:textId="77777777" w:rsidR="004B16D1" w:rsidRPr="00F246E7" w:rsidRDefault="004B16D1" w:rsidP="004B16D1">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La întocmirea bugetului, solicitantul are în vedere faptul că valorile pe care se fundamentează bugetul trebuie să respecte prevederile art. 5 lit. d) și e) din Ordonanța de urgență a Guvernului nr. 66/2011 pentru prevenirea, constatarea și sancționarea neregulilor apărute în obținerea și utilizarea fondurilor europene și/sau a fondurilor publice naționale aferente acestora, cu modificările și completările ulterioare. </w:t>
            </w:r>
          </w:p>
          <w:p w14:paraId="33E1DC6B" w14:textId="77777777" w:rsidR="004B16D1" w:rsidRPr="00F246E7" w:rsidRDefault="004B16D1" w:rsidP="004B16D1">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Matricea prezentată în </w:t>
            </w:r>
            <w:r w:rsidRPr="00F246E7">
              <w:rPr>
                <w:rFonts w:ascii="Trebuchet MS" w:hAnsi="Trebuchet MS"/>
                <w:i/>
                <w:color w:val="0070C0"/>
                <w:sz w:val="24"/>
                <w:szCs w:val="24"/>
              </w:rPr>
              <w:t>Anexa</w:t>
            </w:r>
            <w:r w:rsidR="009E6C22" w:rsidRPr="00F246E7">
              <w:rPr>
                <w:rFonts w:ascii="Trebuchet MS" w:hAnsi="Trebuchet MS"/>
                <w:i/>
                <w:color w:val="0070C0"/>
                <w:sz w:val="24"/>
                <w:szCs w:val="24"/>
              </w:rPr>
              <w:t xml:space="preserve"> 6</w:t>
            </w:r>
            <w:r w:rsidRPr="00F246E7">
              <w:rPr>
                <w:rFonts w:ascii="Trebuchet MS" w:hAnsi="Trebuchet MS"/>
                <w:color w:val="0070C0"/>
                <w:sz w:val="24"/>
                <w:szCs w:val="24"/>
              </w:rPr>
              <w:t xml:space="preserve"> corelează bugetul proiectului cu devizul general al investiției, întocmit în conformitate cu prevederile Hotărârii Guvernului nr. 907/2016, cu modificările si completările ulterioare.</w:t>
            </w:r>
          </w:p>
          <w:p w14:paraId="7AD1C5F1" w14:textId="77777777" w:rsidR="004B16D1" w:rsidRPr="00F246E7" w:rsidRDefault="004B16D1" w:rsidP="004B16D1">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Documentele ce fundamentează costurile, semnate de reprezentantul legal, pot fi oferte de preț pentru echipamente, liste de cantități și prețuri unitare provenite din surse verificabile și obiective. </w:t>
            </w:r>
          </w:p>
          <w:p w14:paraId="5CA39CEB" w14:textId="77777777" w:rsidR="00DA693E" w:rsidRPr="00F246E7" w:rsidRDefault="004B16D1" w:rsidP="004B16D1">
            <w:pPr>
              <w:spacing w:before="120" w:after="120"/>
              <w:jc w:val="both"/>
              <w:rPr>
                <w:rFonts w:ascii="Trebuchet MS" w:hAnsi="Trebuchet MS"/>
                <w:b/>
                <w:color w:val="0070C0"/>
                <w:sz w:val="24"/>
                <w:szCs w:val="24"/>
              </w:rPr>
            </w:pPr>
            <w:r w:rsidRPr="00F246E7">
              <w:rPr>
                <w:rFonts w:ascii="Trebuchet MS" w:hAnsi="Trebuchet MS"/>
                <w:b/>
                <w:color w:val="0070C0"/>
                <w:sz w:val="24"/>
                <w:szCs w:val="24"/>
              </w:rPr>
              <w:t>Costurile trebuie să fie realiste (corect estimate), suficiente și necesare pentru implementarea proiectului.</w:t>
            </w:r>
            <w:r w:rsidR="004C6C5D" w:rsidRPr="00F246E7">
              <w:rPr>
                <w:rFonts w:ascii="Trebuchet MS" w:hAnsi="Trebuchet MS"/>
                <w:color w:val="0070C0"/>
                <w:sz w:val="24"/>
                <w:szCs w:val="24"/>
              </w:rPr>
              <w:t xml:space="preserve"> Solicitantul va justifica în Cererea de finanțare alegerea valorii bugetate în raport cu documentele justificative depuse precum și felul în care se asigură de rezonabilitatea costurilor (luând în calcul cel mai bun raport între cuantumul sprijinului, activitățile desfășurate și îndeplinirea obiectivelor).</w:t>
            </w:r>
          </w:p>
          <w:p w14:paraId="0BC7D2A5" w14:textId="60B0DA9C" w:rsidR="001432B4" w:rsidRPr="00F246E7" w:rsidRDefault="001432B4" w:rsidP="001432B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completarea bugetului cererii de finanțare se va avea în vedere justificarea </w:t>
            </w:r>
            <w:r w:rsidRPr="00F246E7">
              <w:rPr>
                <w:rFonts w:ascii="Trebuchet MS" w:hAnsi="Trebuchet MS"/>
                <w:b/>
                <w:color w:val="0070C0"/>
                <w:sz w:val="24"/>
                <w:szCs w:val="24"/>
              </w:rPr>
              <w:t>costurilor eligibile bugetate la nivelul prețului pieței</w:t>
            </w:r>
            <w:r w:rsidRPr="00F246E7">
              <w:rPr>
                <w:rFonts w:ascii="Trebuchet MS" w:hAnsi="Trebuchet MS"/>
                <w:color w:val="0070C0"/>
                <w:sz w:val="24"/>
                <w:szCs w:val="24"/>
              </w:rPr>
              <w:t>, anexându-se documente justificative în acest sens (</w:t>
            </w:r>
            <w:r w:rsidR="004B4687" w:rsidRPr="00F246E7">
              <w:rPr>
                <w:rFonts w:ascii="Trebuchet MS" w:hAnsi="Trebuchet MS"/>
                <w:color w:val="0070C0"/>
                <w:sz w:val="24"/>
                <w:szCs w:val="24"/>
              </w:rPr>
              <w:t xml:space="preserve">2 </w:t>
            </w:r>
            <w:r w:rsidRPr="00F246E7">
              <w:rPr>
                <w:rFonts w:ascii="Trebuchet MS" w:hAnsi="Trebuchet MS"/>
                <w:color w:val="0070C0"/>
                <w:sz w:val="24"/>
                <w:szCs w:val="24"/>
              </w:rPr>
              <w:t>oferte de preț/</w:t>
            </w:r>
            <w:proofErr w:type="spellStart"/>
            <w:r w:rsidRPr="00F246E7">
              <w:rPr>
                <w:rFonts w:ascii="Trebuchet MS" w:hAnsi="Trebuchet MS"/>
                <w:color w:val="0070C0"/>
                <w:sz w:val="24"/>
                <w:szCs w:val="24"/>
              </w:rPr>
              <w:t>printscreen</w:t>
            </w:r>
            <w:proofErr w:type="spellEnd"/>
            <w:r w:rsidRPr="00F246E7">
              <w:rPr>
                <w:rFonts w:ascii="Trebuchet MS" w:hAnsi="Trebuchet MS"/>
                <w:color w:val="0070C0"/>
                <w:sz w:val="24"/>
                <w:szCs w:val="24"/>
              </w:rPr>
              <w:t xml:space="preserve">-uri pentru toate cheltuielile eligibile bugetate, liste de cantități de lucrări etc.) Prin excepție, în cazuri </w:t>
            </w:r>
            <w:r w:rsidRPr="00F246E7">
              <w:rPr>
                <w:rFonts w:ascii="Trebuchet MS" w:hAnsi="Trebuchet MS"/>
                <w:color w:val="0070C0"/>
                <w:sz w:val="24"/>
                <w:szCs w:val="24"/>
              </w:rPr>
              <w:lastRenderedPageBreak/>
              <w:t xml:space="preserve">justificate, se poate accepta fundamentarea costurilor bugetate în baza a mai puțin de 3 oferte (spre exemplu nu există pe piață un număr minim de 3 ofertanți pentru un anumit tip de echipament). </w:t>
            </w:r>
          </w:p>
          <w:p w14:paraId="0BE8AD4E" w14:textId="77777777" w:rsidR="005E6B8A" w:rsidRPr="00F246E7" w:rsidRDefault="005E6B8A" w:rsidP="001432B4">
            <w:pPr>
              <w:spacing w:before="120" w:after="120"/>
              <w:jc w:val="both"/>
              <w:rPr>
                <w:rFonts w:ascii="Trebuchet MS" w:hAnsi="Trebuchet MS"/>
                <w:color w:val="0070C0"/>
                <w:sz w:val="24"/>
                <w:szCs w:val="24"/>
              </w:rPr>
            </w:pPr>
            <w:r w:rsidRPr="00F246E7">
              <w:rPr>
                <w:rFonts w:ascii="Trebuchet MS" w:hAnsi="Trebuchet MS"/>
                <w:iCs/>
                <w:color w:val="0070C0"/>
                <w:sz w:val="24"/>
                <w:szCs w:val="24"/>
              </w:rPr>
              <w:t>Bugetul cererii de finanțare va fi corelat cu informațiile cuprinse în cadrul devizelor aferente documentației tehnice anexate la cererea de finanțare: SF/DALI/PT/contract de lucrări/furnizare încheiat.</w:t>
            </w:r>
          </w:p>
          <w:p w14:paraId="784D4700" w14:textId="77777777" w:rsidR="001432B4" w:rsidRPr="00F246E7" w:rsidRDefault="001432B4" w:rsidP="001432B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Solicitanții se angajează să asigure necesarul de cofinanțare proprie pentru acoperirea cheltuielilor neeligibile. </w:t>
            </w:r>
          </w:p>
          <w:p w14:paraId="47A9B7A5" w14:textId="77777777" w:rsidR="001432B4" w:rsidRPr="00F246E7" w:rsidRDefault="001432B4" w:rsidP="001432B4">
            <w:pPr>
              <w:spacing w:before="120" w:after="120"/>
              <w:jc w:val="both"/>
              <w:rPr>
                <w:rFonts w:ascii="Trebuchet MS" w:hAnsi="Trebuchet MS"/>
                <w:color w:val="0070C0"/>
                <w:sz w:val="24"/>
                <w:szCs w:val="24"/>
              </w:rPr>
            </w:pPr>
            <w:r w:rsidRPr="00F246E7">
              <w:rPr>
                <w:rFonts w:ascii="Trebuchet MS" w:hAnsi="Trebuchet MS"/>
                <w:color w:val="0070C0"/>
                <w:sz w:val="24"/>
                <w:szCs w:val="24"/>
              </w:rPr>
              <w:t>Contribuția proprie a solicitantului poate proveni din surse proprii, credite bancare negarantate/garantate de stat, aport al acționarilor/asociaților, contribuția altor organisme ale statului</w:t>
            </w:r>
            <w:r w:rsidR="00513B4C" w:rsidRPr="00F246E7">
              <w:rPr>
                <w:rFonts w:ascii="Trebuchet MS" w:hAnsi="Trebuchet MS"/>
                <w:color w:val="0070C0"/>
                <w:sz w:val="24"/>
                <w:szCs w:val="24"/>
              </w:rPr>
              <w:t>,</w:t>
            </w:r>
            <w:r w:rsidRPr="00F246E7">
              <w:rPr>
                <w:rFonts w:ascii="Trebuchet MS" w:hAnsi="Trebuchet MS"/>
                <w:color w:val="0070C0"/>
                <w:sz w:val="24"/>
                <w:szCs w:val="24"/>
              </w:rPr>
              <w:t xml:space="preserve"> alte surse private etc. </w:t>
            </w:r>
          </w:p>
          <w:p w14:paraId="54F71D77" w14:textId="77777777" w:rsidR="001432B4" w:rsidRPr="00F246E7" w:rsidRDefault="001432B4" w:rsidP="00C13D0C">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Dacă pe parcursul implementării proiectelor vor fi înregistrate economii, acestea vor putea fi utilizate în cadrul aceluiași proiect numai cu respectarea prevederilor contractuale, cu aprobarea </w:t>
            </w:r>
            <w:r w:rsidR="00C13D0C" w:rsidRPr="00F246E7">
              <w:rPr>
                <w:rFonts w:ascii="Trebuchet MS" w:hAnsi="Trebuchet MS"/>
                <w:color w:val="0070C0"/>
                <w:sz w:val="24"/>
                <w:szCs w:val="24"/>
              </w:rPr>
              <w:t xml:space="preserve">AM/OIC. </w:t>
            </w:r>
          </w:p>
          <w:p w14:paraId="273246FB" w14:textId="77777777" w:rsidR="00953C76" w:rsidRPr="00F246E7" w:rsidRDefault="00953C76" w:rsidP="00C13D0C">
            <w:pPr>
              <w:spacing w:before="120" w:after="120"/>
              <w:jc w:val="both"/>
              <w:rPr>
                <w:rFonts w:ascii="Trebuchet MS" w:hAnsi="Trebuchet MS"/>
                <w:color w:val="0070C0"/>
                <w:sz w:val="24"/>
                <w:szCs w:val="24"/>
              </w:rPr>
            </w:pPr>
          </w:p>
        </w:tc>
      </w:tr>
    </w:tbl>
    <w:p w14:paraId="17D22D40" w14:textId="77777777" w:rsidR="001D4FB6" w:rsidRPr="00F246E7" w:rsidRDefault="001D4FB6" w:rsidP="001D4FB6"/>
    <w:p w14:paraId="751EBC4D" w14:textId="77777777" w:rsidR="00566CCA" w:rsidRPr="00F246E7" w:rsidRDefault="00566CCA" w:rsidP="00996379">
      <w:pPr>
        <w:pStyle w:val="Heading2"/>
        <w:numPr>
          <w:ilvl w:val="1"/>
          <w:numId w:val="1"/>
        </w:numPr>
      </w:pPr>
      <w:bookmarkStart w:id="61" w:name="_Toc141885976"/>
      <w:r w:rsidRPr="00F246E7">
        <w:t xml:space="preserve">Anexe </w:t>
      </w:r>
      <w:r w:rsidR="002D47EF" w:rsidRPr="00F246E7">
        <w:t xml:space="preserve">și documente </w:t>
      </w:r>
      <w:r w:rsidRPr="00F246E7">
        <w:t>obligatorii la depunerea cererii</w:t>
      </w:r>
      <w:bookmarkEnd w:id="61"/>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7AE56C3A" w14:textId="77777777" w:rsidTr="00B558B3">
        <w:tc>
          <w:tcPr>
            <w:tcW w:w="9396" w:type="dxa"/>
          </w:tcPr>
          <w:p w14:paraId="372ABDD3" w14:textId="77777777" w:rsidR="00DA693E" w:rsidRPr="00F246E7" w:rsidRDefault="006F54E1" w:rsidP="004371D1">
            <w:pPr>
              <w:spacing w:before="120" w:after="120"/>
              <w:jc w:val="both"/>
              <w:rPr>
                <w:rFonts w:ascii="Trebuchet MS" w:hAnsi="Trebuchet MS"/>
                <w:color w:val="0070C0"/>
                <w:sz w:val="24"/>
                <w:szCs w:val="24"/>
              </w:rPr>
            </w:pPr>
            <w:r w:rsidRPr="00F246E7">
              <w:rPr>
                <w:rFonts w:ascii="Trebuchet MS" w:hAnsi="Trebuchet MS"/>
                <w:color w:val="0070C0"/>
                <w:sz w:val="24"/>
                <w:szCs w:val="24"/>
              </w:rPr>
              <w:t>Împreună cu cererea de finanțare, solicitantul va depune declarația unică și documentele justificative, documente suport și anexele obligatorii prevăzute în prezentul ghid al solicitantului</w:t>
            </w:r>
            <w:r w:rsidR="004E5890" w:rsidRPr="00F246E7">
              <w:rPr>
                <w:rFonts w:ascii="Trebuchet MS" w:hAnsi="Trebuchet MS"/>
                <w:color w:val="0070C0"/>
                <w:sz w:val="24"/>
                <w:szCs w:val="24"/>
              </w:rPr>
              <w:t>,</w:t>
            </w:r>
            <w:r w:rsidRPr="00F246E7">
              <w:rPr>
                <w:rFonts w:ascii="Trebuchet MS" w:hAnsi="Trebuchet MS"/>
                <w:color w:val="0070C0"/>
                <w:sz w:val="24"/>
                <w:szCs w:val="24"/>
              </w:rPr>
              <w:t xml:space="preserve"> necesare pentru etapa de evaluare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-financiară a proiectului</w:t>
            </w:r>
            <w:r w:rsidR="00A21341" w:rsidRPr="00F246E7">
              <w:rPr>
                <w:rFonts w:ascii="Trebuchet MS" w:hAnsi="Trebuchet MS"/>
                <w:color w:val="0070C0"/>
                <w:sz w:val="24"/>
                <w:szCs w:val="24"/>
              </w:rPr>
              <w:t>.</w:t>
            </w:r>
          </w:p>
          <w:p w14:paraId="7DC11832" w14:textId="77777777" w:rsidR="00550A32" w:rsidRPr="00F246E7" w:rsidRDefault="00550A32" w:rsidP="00550A32">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Documentele solicitate odată cu depunerea cererii de finanțare trebuie să se încadreze în valabilitatea stabilită de normele naționale în vigoare, acolo unde este cazul. Acestea se vor semna electronic și vor fi încărcate în format </w:t>
            </w:r>
            <w:r w:rsidR="0035354B" w:rsidRPr="00F246E7">
              <w:rPr>
                <w:rFonts w:ascii="Trebuchet MS" w:hAnsi="Trebuchet MS"/>
                <w:color w:val="0070C0"/>
                <w:sz w:val="24"/>
                <w:szCs w:val="24"/>
              </w:rPr>
              <w:t>.</w:t>
            </w:r>
            <w:proofErr w:type="spellStart"/>
            <w:r w:rsidRPr="00F246E7">
              <w:rPr>
                <w:rFonts w:ascii="Trebuchet MS" w:hAnsi="Trebuchet MS"/>
                <w:color w:val="0070C0"/>
                <w:sz w:val="24"/>
                <w:szCs w:val="24"/>
              </w:rPr>
              <w:t>pdf</w:t>
            </w:r>
            <w:proofErr w:type="spellEnd"/>
            <w:r w:rsidRPr="00F246E7">
              <w:rPr>
                <w:rFonts w:ascii="Trebuchet MS" w:hAnsi="Trebuchet MS"/>
                <w:color w:val="0070C0"/>
                <w:sz w:val="24"/>
                <w:szCs w:val="24"/>
              </w:rPr>
              <w:t xml:space="preserve"> în sistemul informatic.</w:t>
            </w:r>
          </w:p>
          <w:p w14:paraId="73CA407B" w14:textId="77777777" w:rsidR="00A80CC9" w:rsidRPr="00F246E7" w:rsidRDefault="00252EF9" w:rsidP="004371D1">
            <w:pPr>
              <w:spacing w:before="120" w:after="120"/>
              <w:jc w:val="both"/>
              <w:rPr>
                <w:rFonts w:ascii="Trebuchet MS" w:hAnsi="Trebuchet MS"/>
                <w:color w:val="0070C0"/>
                <w:sz w:val="24"/>
                <w:szCs w:val="24"/>
              </w:rPr>
            </w:pPr>
            <w:r w:rsidRPr="00F246E7">
              <w:rPr>
                <w:rFonts w:ascii="Trebuchet MS" w:hAnsi="Trebuchet MS"/>
                <w:color w:val="0070C0"/>
                <w:sz w:val="24"/>
                <w:szCs w:val="24"/>
              </w:rPr>
              <w:t>Documentele obligatorii</w:t>
            </w:r>
            <w:r w:rsidR="00463B2F" w:rsidRPr="00F246E7">
              <w:rPr>
                <w:rFonts w:ascii="Trebuchet MS" w:hAnsi="Trebuchet MS"/>
                <w:color w:val="0070C0"/>
                <w:sz w:val="24"/>
                <w:szCs w:val="24"/>
              </w:rPr>
              <w:t xml:space="preserve"> la depunerea cererii de finanțare sunt:</w:t>
            </w:r>
          </w:p>
          <w:tbl>
            <w:tblPr>
              <w:tblStyle w:val="TableGrid"/>
              <w:tblW w:w="0" w:type="auto"/>
              <w:tblLook w:val="04A0" w:firstRow="1" w:lastRow="0" w:firstColumn="1" w:lastColumn="0" w:noHBand="0" w:noVBand="1"/>
            </w:tblPr>
            <w:tblGrid>
              <w:gridCol w:w="4585"/>
              <w:gridCol w:w="4585"/>
            </w:tblGrid>
            <w:tr w:rsidR="0020462B" w:rsidRPr="00F246E7" w14:paraId="64E1BA76" w14:textId="77777777" w:rsidTr="00C31638">
              <w:tc>
                <w:tcPr>
                  <w:tcW w:w="4585" w:type="dxa"/>
                </w:tcPr>
                <w:p w14:paraId="31189483" w14:textId="77777777" w:rsidR="0020462B" w:rsidRPr="00F246E7" w:rsidRDefault="0020462B" w:rsidP="0020462B">
                  <w:pPr>
                    <w:spacing w:before="120" w:after="120"/>
                    <w:jc w:val="center"/>
                    <w:rPr>
                      <w:rFonts w:ascii="Trebuchet MS" w:hAnsi="Trebuchet MS"/>
                      <w:b/>
                      <w:color w:val="0070C0"/>
                      <w:szCs w:val="24"/>
                    </w:rPr>
                  </w:pPr>
                  <w:r w:rsidRPr="00F246E7">
                    <w:rPr>
                      <w:rFonts w:ascii="Trebuchet MS" w:hAnsi="Trebuchet MS"/>
                      <w:b/>
                      <w:color w:val="0070C0"/>
                      <w:szCs w:val="24"/>
                    </w:rPr>
                    <w:t>Document</w:t>
                  </w:r>
                </w:p>
              </w:tc>
              <w:tc>
                <w:tcPr>
                  <w:tcW w:w="4585" w:type="dxa"/>
                </w:tcPr>
                <w:p w14:paraId="170639BD" w14:textId="77777777" w:rsidR="0020462B" w:rsidRPr="00F246E7" w:rsidRDefault="0020462B" w:rsidP="0020462B">
                  <w:pPr>
                    <w:spacing w:before="120" w:after="120"/>
                    <w:jc w:val="center"/>
                    <w:rPr>
                      <w:rFonts w:ascii="Trebuchet MS" w:hAnsi="Trebuchet MS"/>
                      <w:b/>
                      <w:color w:val="0070C0"/>
                      <w:szCs w:val="24"/>
                    </w:rPr>
                  </w:pPr>
                  <w:r w:rsidRPr="00F246E7">
                    <w:rPr>
                      <w:rFonts w:ascii="Trebuchet MS" w:hAnsi="Trebuchet MS"/>
                      <w:b/>
                      <w:color w:val="0070C0"/>
                      <w:szCs w:val="24"/>
                    </w:rPr>
                    <w:t>Indicații/recomandări</w:t>
                  </w:r>
                </w:p>
              </w:tc>
            </w:tr>
            <w:tr w:rsidR="0020462B" w:rsidRPr="00F246E7" w14:paraId="6CF36975" w14:textId="77777777" w:rsidTr="00C31638">
              <w:tc>
                <w:tcPr>
                  <w:tcW w:w="4585" w:type="dxa"/>
                </w:tcPr>
                <w:p w14:paraId="42BB208D" w14:textId="790BDD02" w:rsidR="0020462B" w:rsidRPr="00F246E7" w:rsidRDefault="00F246E7" w:rsidP="0020462B">
                  <w:pPr>
                    <w:spacing w:before="120" w:after="120"/>
                    <w:jc w:val="both"/>
                    <w:rPr>
                      <w:rFonts w:ascii="Trebuchet MS" w:hAnsi="Trebuchet MS"/>
                      <w:b/>
                      <w:color w:val="0070C0"/>
                      <w:szCs w:val="24"/>
                    </w:rPr>
                  </w:pPr>
                  <w:r w:rsidRPr="00F246E7">
                    <w:rPr>
                      <w:rFonts w:ascii="Trebuchet MS" w:hAnsi="Trebuchet MS"/>
                      <w:b/>
                      <w:color w:val="0070C0"/>
                      <w:szCs w:val="24"/>
                    </w:rPr>
                    <w:t>Declarația</w:t>
                  </w:r>
                  <w:r w:rsidR="0020462B" w:rsidRPr="00F246E7">
                    <w:rPr>
                      <w:rFonts w:ascii="Trebuchet MS" w:hAnsi="Trebuchet MS"/>
                      <w:b/>
                      <w:color w:val="0070C0"/>
                      <w:szCs w:val="24"/>
                    </w:rPr>
                    <w:t xml:space="preserve"> unică</w:t>
                  </w:r>
                </w:p>
              </w:tc>
              <w:tc>
                <w:tcPr>
                  <w:tcW w:w="4585" w:type="dxa"/>
                </w:tcPr>
                <w:p w14:paraId="1FDC9957" w14:textId="77777777" w:rsidR="0020462B" w:rsidRPr="00F246E7" w:rsidRDefault="0020462B" w:rsidP="0020462B">
                  <w:pPr>
                    <w:spacing w:before="120" w:after="120"/>
                    <w:jc w:val="both"/>
                    <w:rPr>
                      <w:rFonts w:ascii="Trebuchet MS" w:hAnsi="Trebuchet MS"/>
                      <w:color w:val="0070C0"/>
                      <w:szCs w:val="24"/>
                    </w:rPr>
                  </w:pPr>
                </w:p>
              </w:tc>
            </w:tr>
            <w:tr w:rsidR="0020462B" w:rsidRPr="00F246E7" w14:paraId="3764BD04" w14:textId="77777777" w:rsidTr="00C31638">
              <w:tc>
                <w:tcPr>
                  <w:tcW w:w="4585" w:type="dxa"/>
                </w:tcPr>
                <w:p w14:paraId="512198F3" w14:textId="77777777" w:rsidR="0020462B" w:rsidRPr="00F246E7" w:rsidRDefault="0020462B" w:rsidP="0020462B">
                  <w:pPr>
                    <w:spacing w:before="120" w:after="120"/>
                    <w:jc w:val="both"/>
                    <w:rPr>
                      <w:rFonts w:ascii="Trebuchet MS" w:hAnsi="Trebuchet MS"/>
                      <w:b/>
                      <w:color w:val="0070C0"/>
                      <w:szCs w:val="24"/>
                    </w:rPr>
                  </w:pPr>
                  <w:r w:rsidRPr="00F246E7">
                    <w:rPr>
                      <w:rFonts w:ascii="Trebuchet MS" w:hAnsi="Trebuchet MS"/>
                      <w:b/>
                      <w:color w:val="0070C0"/>
                      <w:szCs w:val="24"/>
                    </w:rPr>
                    <w:t>Marca de excelență (</w:t>
                  </w:r>
                  <w:proofErr w:type="spellStart"/>
                  <w:r w:rsidRPr="00F246E7">
                    <w:rPr>
                      <w:rFonts w:ascii="Trebuchet MS" w:hAnsi="Trebuchet MS"/>
                      <w:b/>
                      <w:color w:val="0070C0"/>
                      <w:szCs w:val="24"/>
                    </w:rPr>
                    <w:t>Seal</w:t>
                  </w:r>
                  <w:proofErr w:type="spellEnd"/>
                  <w:r w:rsidRPr="00F246E7">
                    <w:rPr>
                      <w:rFonts w:ascii="Trebuchet MS" w:hAnsi="Trebuchet MS"/>
                      <w:b/>
                      <w:color w:val="0070C0"/>
                      <w:szCs w:val="24"/>
                    </w:rPr>
                    <w:t xml:space="preserve"> of Excellence)</w:t>
                  </w:r>
                </w:p>
              </w:tc>
              <w:tc>
                <w:tcPr>
                  <w:tcW w:w="4585" w:type="dxa"/>
                </w:tcPr>
                <w:p w14:paraId="10F58E67"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Acest document este obligatoriu doar pentru tipurile de proiecte care primesc o Marcă de excelență în urma depunerii și evaluării proiectului de către Comisia Europeană (ex. EIC, TEAMING)</w:t>
                  </w:r>
                  <w:r w:rsidRPr="00F246E7">
                    <w:rPr>
                      <w:rFonts w:ascii="Trebuchet MS" w:hAnsi="Trebuchet MS"/>
                      <w:color w:val="0070C0"/>
                    </w:rPr>
                    <w:t xml:space="preserve"> </w:t>
                  </w:r>
                </w:p>
              </w:tc>
            </w:tr>
            <w:tr w:rsidR="00B40954" w:rsidRPr="00F246E7" w14:paraId="71BBFB39" w14:textId="77777777" w:rsidTr="00C31638">
              <w:tc>
                <w:tcPr>
                  <w:tcW w:w="4585" w:type="dxa"/>
                </w:tcPr>
                <w:p w14:paraId="2EB413C0" w14:textId="77777777" w:rsidR="00B40954" w:rsidRPr="00F246E7" w:rsidRDefault="00B40954" w:rsidP="0020462B">
                  <w:pPr>
                    <w:spacing w:before="120" w:after="120"/>
                    <w:jc w:val="both"/>
                    <w:rPr>
                      <w:rFonts w:ascii="Trebuchet MS" w:hAnsi="Trebuchet MS"/>
                      <w:b/>
                      <w:color w:val="0070C0"/>
                      <w:szCs w:val="24"/>
                    </w:rPr>
                  </w:pPr>
                  <w:r w:rsidRPr="00F246E7">
                    <w:rPr>
                      <w:rFonts w:ascii="Trebuchet MS" w:hAnsi="Trebuchet MS"/>
                      <w:b/>
                      <w:color w:val="0070C0"/>
                      <w:szCs w:val="24"/>
                    </w:rPr>
                    <w:t>Aplicația depusă și evaluată în cadrul Orizont Europa (cerere de finanțare și documente însoțitoare)</w:t>
                  </w:r>
                </w:p>
              </w:tc>
              <w:tc>
                <w:tcPr>
                  <w:tcW w:w="4585" w:type="dxa"/>
                </w:tcPr>
                <w:p w14:paraId="4D6689A9" w14:textId="77777777" w:rsidR="00B40954" w:rsidRPr="00F246E7" w:rsidRDefault="00B40954"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Documente obligatorii pentru proiectele care </w:t>
                  </w:r>
                  <w:r w:rsidR="00030519" w:rsidRPr="00F246E7">
                    <w:rPr>
                      <w:rFonts w:ascii="Trebuchet MS" w:hAnsi="Trebuchet MS"/>
                      <w:color w:val="0070C0"/>
                      <w:szCs w:val="24"/>
                    </w:rPr>
                    <w:t xml:space="preserve">dețin </w:t>
                  </w:r>
                  <w:r w:rsidR="00030519" w:rsidRPr="00F246E7">
                    <w:rPr>
                      <w:rFonts w:ascii="Trebuchet MS" w:hAnsi="Trebuchet MS"/>
                      <w:i/>
                      <w:color w:val="0070C0"/>
                      <w:szCs w:val="24"/>
                    </w:rPr>
                    <w:t>Marca de excelență</w:t>
                  </w:r>
                  <w:r w:rsidR="00030519" w:rsidRPr="00F246E7">
                    <w:rPr>
                      <w:rFonts w:ascii="Trebuchet MS" w:hAnsi="Trebuchet MS"/>
                      <w:color w:val="0070C0"/>
                      <w:szCs w:val="24"/>
                    </w:rPr>
                    <w:t xml:space="preserve"> (</w:t>
                  </w:r>
                  <w:proofErr w:type="spellStart"/>
                  <w:r w:rsidR="00030519" w:rsidRPr="00F246E7">
                    <w:rPr>
                      <w:rFonts w:ascii="Trebuchet MS" w:hAnsi="Trebuchet MS"/>
                      <w:color w:val="0070C0"/>
                      <w:szCs w:val="24"/>
                    </w:rPr>
                    <w:t>Seal</w:t>
                  </w:r>
                  <w:proofErr w:type="spellEnd"/>
                  <w:r w:rsidR="00030519" w:rsidRPr="00F246E7">
                    <w:rPr>
                      <w:rFonts w:ascii="Trebuchet MS" w:hAnsi="Trebuchet MS"/>
                      <w:color w:val="0070C0"/>
                      <w:szCs w:val="24"/>
                    </w:rPr>
                    <w:t xml:space="preserve"> of Excellence)</w:t>
                  </w:r>
                </w:p>
              </w:tc>
            </w:tr>
            <w:tr w:rsidR="00956676" w:rsidRPr="00F246E7" w14:paraId="67572ED8" w14:textId="77777777" w:rsidTr="00C31638">
              <w:tc>
                <w:tcPr>
                  <w:tcW w:w="4585" w:type="dxa"/>
                </w:tcPr>
                <w:p w14:paraId="53A1A9F3" w14:textId="77777777" w:rsidR="00956676" w:rsidRPr="00F246E7" w:rsidRDefault="00956676" w:rsidP="005449A8">
                  <w:pPr>
                    <w:spacing w:before="120" w:after="120"/>
                    <w:jc w:val="both"/>
                    <w:rPr>
                      <w:rFonts w:ascii="Trebuchet MS" w:hAnsi="Trebuchet MS"/>
                      <w:b/>
                      <w:color w:val="0070C0"/>
                      <w:szCs w:val="24"/>
                    </w:rPr>
                  </w:pPr>
                  <w:r w:rsidRPr="00F246E7">
                    <w:rPr>
                      <w:rFonts w:ascii="Trebuchet MS" w:hAnsi="Trebuchet MS"/>
                      <w:b/>
                      <w:color w:val="0070C0"/>
                      <w:szCs w:val="24"/>
                    </w:rPr>
                    <w:t xml:space="preserve">Aplicația proiectului </w:t>
                  </w:r>
                  <w:r w:rsidR="005449A8" w:rsidRPr="00F246E7">
                    <w:rPr>
                      <w:rFonts w:ascii="Trebuchet MS" w:hAnsi="Trebuchet MS"/>
                      <w:b/>
                      <w:color w:val="0070C0"/>
                      <w:szCs w:val="24"/>
                    </w:rPr>
                    <w:t>contractat</w:t>
                  </w:r>
                  <w:r w:rsidRPr="00F246E7">
                    <w:rPr>
                      <w:rFonts w:ascii="Trebuchet MS" w:hAnsi="Trebuchet MS"/>
                      <w:b/>
                      <w:color w:val="0070C0"/>
                      <w:szCs w:val="24"/>
                    </w:rPr>
                    <w:t xml:space="preserve"> în cadrul Orizont Europa </w:t>
                  </w:r>
                  <w:r w:rsidR="005449A8" w:rsidRPr="00F246E7">
                    <w:rPr>
                      <w:rFonts w:ascii="Trebuchet MS" w:hAnsi="Trebuchet MS"/>
                      <w:b/>
                      <w:color w:val="0070C0"/>
                      <w:szCs w:val="24"/>
                    </w:rPr>
                    <w:t xml:space="preserve">sau alte programe europene </w:t>
                  </w:r>
                  <w:r w:rsidRPr="00F246E7">
                    <w:rPr>
                      <w:rFonts w:ascii="Trebuchet MS" w:hAnsi="Trebuchet MS"/>
                      <w:b/>
                      <w:color w:val="0070C0"/>
                      <w:szCs w:val="24"/>
                    </w:rPr>
                    <w:t xml:space="preserve">(cerere de finanțare și </w:t>
                  </w:r>
                  <w:r w:rsidRPr="00F246E7">
                    <w:rPr>
                      <w:rFonts w:ascii="Trebuchet MS" w:hAnsi="Trebuchet MS"/>
                      <w:b/>
                      <w:color w:val="0070C0"/>
                      <w:szCs w:val="24"/>
                    </w:rPr>
                    <w:lastRenderedPageBreak/>
                    <w:t>documente însoțitoare)</w:t>
                  </w:r>
                  <w:r w:rsidR="005449A8" w:rsidRPr="00F246E7">
                    <w:rPr>
                      <w:rFonts w:ascii="Trebuchet MS" w:hAnsi="Trebuchet MS"/>
                      <w:b/>
                      <w:color w:val="0070C0"/>
                      <w:szCs w:val="24"/>
                    </w:rPr>
                    <w:t xml:space="preserve"> cu care proiectul depus este complementar.</w:t>
                  </w:r>
                </w:p>
              </w:tc>
              <w:tc>
                <w:tcPr>
                  <w:tcW w:w="4585" w:type="dxa"/>
                </w:tcPr>
                <w:p w14:paraId="7C01AD02" w14:textId="77777777" w:rsidR="00956676" w:rsidRPr="00F246E7" w:rsidRDefault="00A44C12" w:rsidP="0020462B">
                  <w:pPr>
                    <w:spacing w:before="120" w:after="120"/>
                    <w:jc w:val="both"/>
                    <w:rPr>
                      <w:rFonts w:ascii="Trebuchet MS" w:hAnsi="Trebuchet MS"/>
                      <w:color w:val="0070C0"/>
                      <w:szCs w:val="24"/>
                    </w:rPr>
                  </w:pPr>
                  <w:r w:rsidRPr="00F246E7">
                    <w:rPr>
                      <w:rFonts w:ascii="Trebuchet MS" w:hAnsi="Trebuchet MS"/>
                      <w:color w:val="0070C0"/>
                      <w:szCs w:val="24"/>
                    </w:rPr>
                    <w:lastRenderedPageBreak/>
                    <w:t xml:space="preserve">Documente obligatorii pentru proiectele care NU dețin </w:t>
                  </w:r>
                  <w:r w:rsidRPr="00F246E7">
                    <w:rPr>
                      <w:rFonts w:ascii="Trebuchet MS" w:hAnsi="Trebuchet MS"/>
                      <w:i/>
                      <w:color w:val="0070C0"/>
                      <w:szCs w:val="24"/>
                    </w:rPr>
                    <w:t>Marca de excelență</w:t>
                  </w:r>
                  <w:r w:rsidRPr="00F246E7">
                    <w:rPr>
                      <w:rFonts w:ascii="Trebuchet MS" w:hAnsi="Trebuchet MS"/>
                      <w:color w:val="0070C0"/>
                      <w:szCs w:val="24"/>
                    </w:rPr>
                    <w:t xml:space="preserve"> (</w:t>
                  </w:r>
                  <w:proofErr w:type="spellStart"/>
                  <w:r w:rsidRPr="00F246E7">
                    <w:rPr>
                      <w:rFonts w:ascii="Trebuchet MS" w:hAnsi="Trebuchet MS"/>
                      <w:color w:val="0070C0"/>
                      <w:szCs w:val="24"/>
                    </w:rPr>
                    <w:t>Seal</w:t>
                  </w:r>
                  <w:proofErr w:type="spellEnd"/>
                  <w:r w:rsidRPr="00F246E7">
                    <w:rPr>
                      <w:rFonts w:ascii="Trebuchet MS" w:hAnsi="Trebuchet MS"/>
                      <w:color w:val="0070C0"/>
                      <w:szCs w:val="24"/>
                    </w:rPr>
                    <w:t xml:space="preserve"> of Excellence)</w:t>
                  </w:r>
                </w:p>
              </w:tc>
            </w:tr>
            <w:tr w:rsidR="0020462B" w:rsidRPr="00F246E7" w14:paraId="2ED9C552" w14:textId="77777777" w:rsidTr="00C31638">
              <w:tc>
                <w:tcPr>
                  <w:tcW w:w="4585" w:type="dxa"/>
                </w:tcPr>
                <w:p w14:paraId="16ACFDE5" w14:textId="77777777" w:rsidR="0020462B" w:rsidRPr="00F246E7" w:rsidRDefault="0020462B" w:rsidP="0020462B">
                  <w:pPr>
                    <w:spacing w:before="120" w:after="120"/>
                    <w:jc w:val="both"/>
                    <w:rPr>
                      <w:rFonts w:ascii="Trebuchet MS" w:hAnsi="Trebuchet MS"/>
                      <w:b/>
                      <w:color w:val="0070C0"/>
                      <w:szCs w:val="24"/>
                    </w:rPr>
                  </w:pPr>
                  <w:r w:rsidRPr="00F246E7">
                    <w:rPr>
                      <w:rFonts w:ascii="Trebuchet MS" w:hAnsi="Trebuchet MS"/>
                      <w:b/>
                      <w:color w:val="0070C0"/>
                      <w:szCs w:val="24"/>
                    </w:rPr>
                    <w:t xml:space="preserve">Documente privind identificarea reprezentantului legal al solicitantului </w:t>
                  </w:r>
                  <w:proofErr w:type="spellStart"/>
                  <w:r w:rsidRPr="00F246E7">
                    <w:rPr>
                      <w:rFonts w:ascii="Trebuchet MS" w:hAnsi="Trebuchet MS"/>
                      <w:b/>
                      <w:color w:val="0070C0"/>
                      <w:szCs w:val="24"/>
                    </w:rPr>
                    <w:t>şi</w:t>
                  </w:r>
                  <w:proofErr w:type="spellEnd"/>
                  <w:r w:rsidRPr="00F246E7">
                    <w:rPr>
                      <w:rFonts w:ascii="Trebuchet MS" w:hAnsi="Trebuchet MS"/>
                      <w:b/>
                      <w:color w:val="0070C0"/>
                      <w:szCs w:val="24"/>
                    </w:rPr>
                    <w:t xml:space="preserve">, dacă e cazul, pentru </w:t>
                  </w:r>
                  <w:proofErr w:type="spellStart"/>
                  <w:r w:rsidRPr="00F246E7">
                    <w:rPr>
                      <w:rFonts w:ascii="Trebuchet MS" w:hAnsi="Trebuchet MS"/>
                      <w:b/>
                      <w:color w:val="0070C0"/>
                      <w:szCs w:val="24"/>
                    </w:rPr>
                    <w:t>reprezentanţii</w:t>
                  </w:r>
                  <w:proofErr w:type="spellEnd"/>
                  <w:r w:rsidRPr="00F246E7">
                    <w:rPr>
                      <w:rFonts w:ascii="Trebuchet MS" w:hAnsi="Trebuchet MS"/>
                      <w:b/>
                      <w:color w:val="0070C0"/>
                      <w:szCs w:val="24"/>
                    </w:rPr>
                    <w:t xml:space="preserve"> legali ai partenerilor</w:t>
                  </w:r>
                </w:p>
              </w:tc>
              <w:tc>
                <w:tcPr>
                  <w:tcW w:w="4585" w:type="dxa"/>
                </w:tcPr>
                <w:p w14:paraId="0595037A"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Pentru reprezentantul legal al solicitantului </w:t>
                  </w:r>
                  <w:proofErr w:type="spellStart"/>
                  <w:r w:rsidRPr="00F246E7">
                    <w:rPr>
                      <w:rFonts w:ascii="Trebuchet MS" w:hAnsi="Trebuchet MS"/>
                      <w:color w:val="0070C0"/>
                      <w:szCs w:val="24"/>
                    </w:rPr>
                    <w:t>şi</w:t>
                  </w:r>
                  <w:proofErr w:type="spellEnd"/>
                  <w:r w:rsidRPr="00F246E7">
                    <w:rPr>
                      <w:rFonts w:ascii="Trebuchet MS" w:hAnsi="Trebuchet MS"/>
                      <w:color w:val="0070C0"/>
                      <w:szCs w:val="24"/>
                    </w:rPr>
                    <w:t xml:space="preserve"> dacă e cazul, pentru </w:t>
                  </w:r>
                  <w:proofErr w:type="spellStart"/>
                  <w:r w:rsidRPr="00F246E7">
                    <w:rPr>
                      <w:rFonts w:ascii="Trebuchet MS" w:hAnsi="Trebuchet MS"/>
                      <w:color w:val="0070C0"/>
                      <w:szCs w:val="24"/>
                    </w:rPr>
                    <w:t>reprezentanţii</w:t>
                  </w:r>
                  <w:proofErr w:type="spellEnd"/>
                  <w:r w:rsidRPr="00F246E7">
                    <w:rPr>
                      <w:rFonts w:ascii="Trebuchet MS" w:hAnsi="Trebuchet MS"/>
                      <w:color w:val="0070C0"/>
                      <w:szCs w:val="24"/>
                    </w:rPr>
                    <w:t xml:space="preserve"> legali ai liderului de parteneriat/partenerilor se va anexa în mod obligatoriu la cererea de finanțare o copie după un document de identificare (în termen de valabilitate). </w:t>
                  </w:r>
                </w:p>
                <w:p w14:paraId="40B30529"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Datele din documentul/documentele de identificare trebuie să fie aceleași cu cele menționate în cadrul cererii de finanțare la secțiunea privind identificarea reprezentantului legal.</w:t>
                  </w:r>
                </w:p>
              </w:tc>
            </w:tr>
            <w:tr w:rsidR="0020462B" w:rsidRPr="00F246E7" w14:paraId="5EEC5AA2" w14:textId="77777777" w:rsidTr="00C31638">
              <w:tc>
                <w:tcPr>
                  <w:tcW w:w="4585" w:type="dxa"/>
                </w:tcPr>
                <w:p w14:paraId="7373A2F1" w14:textId="77777777" w:rsidR="0020462B" w:rsidRPr="00F246E7" w:rsidRDefault="00A246EF" w:rsidP="0020462B">
                  <w:pPr>
                    <w:spacing w:before="120" w:after="120"/>
                    <w:jc w:val="both"/>
                    <w:rPr>
                      <w:rFonts w:ascii="Trebuchet MS" w:hAnsi="Trebuchet MS"/>
                      <w:b/>
                      <w:color w:val="0070C0"/>
                      <w:szCs w:val="24"/>
                    </w:rPr>
                  </w:pPr>
                  <w:r w:rsidRPr="00F246E7">
                    <w:rPr>
                      <w:rFonts w:ascii="Trebuchet MS" w:hAnsi="Trebuchet MS"/>
                      <w:b/>
                      <w:bCs/>
                      <w:color w:val="0070C0"/>
                      <w:szCs w:val="24"/>
                    </w:rPr>
                    <w:t>Mandatul</w:t>
                  </w:r>
                  <w:r w:rsidR="0020462B" w:rsidRPr="00F246E7">
                    <w:rPr>
                      <w:rFonts w:ascii="Trebuchet MS" w:hAnsi="Trebuchet MS"/>
                      <w:b/>
                      <w:bCs/>
                      <w:color w:val="0070C0"/>
                      <w:szCs w:val="24"/>
                    </w:rPr>
                    <w:t>/împuternicirea în numele reprezentantului legal pentru semnarea anumitor anexe/</w:t>
                  </w:r>
                  <w:proofErr w:type="spellStart"/>
                  <w:r w:rsidR="0020462B" w:rsidRPr="00F246E7">
                    <w:rPr>
                      <w:rFonts w:ascii="Trebuchet MS" w:hAnsi="Trebuchet MS"/>
                      <w:b/>
                      <w:bCs/>
                      <w:color w:val="0070C0"/>
                      <w:szCs w:val="24"/>
                    </w:rPr>
                    <w:t>secţiuni</w:t>
                  </w:r>
                  <w:proofErr w:type="spellEnd"/>
                  <w:r w:rsidR="0020462B" w:rsidRPr="00F246E7">
                    <w:rPr>
                      <w:rFonts w:ascii="Trebuchet MS" w:hAnsi="Trebuchet MS"/>
                      <w:b/>
                      <w:bCs/>
                      <w:color w:val="0070C0"/>
                      <w:szCs w:val="24"/>
                    </w:rPr>
                    <w:t xml:space="preserve"> la cererea de finanțare, dacă este cazul</w:t>
                  </w:r>
                </w:p>
                <w:p w14:paraId="363EF4AF" w14:textId="77777777" w:rsidR="0020462B" w:rsidRPr="00F246E7" w:rsidRDefault="0020462B" w:rsidP="0020462B">
                  <w:pPr>
                    <w:spacing w:before="120" w:after="120"/>
                    <w:jc w:val="both"/>
                    <w:rPr>
                      <w:rFonts w:ascii="Trebuchet MS" w:hAnsi="Trebuchet MS"/>
                      <w:b/>
                      <w:color w:val="0070C0"/>
                      <w:szCs w:val="24"/>
                    </w:rPr>
                  </w:pPr>
                </w:p>
              </w:tc>
              <w:tc>
                <w:tcPr>
                  <w:tcW w:w="4585" w:type="dxa"/>
                </w:tcPr>
                <w:p w14:paraId="283D9E3D" w14:textId="77777777" w:rsidR="0020462B" w:rsidRPr="00F246E7" w:rsidRDefault="0020462B" w:rsidP="0020462B">
                  <w:pPr>
                    <w:spacing w:before="120" w:after="120"/>
                    <w:jc w:val="both"/>
                    <w:rPr>
                      <w:rFonts w:ascii="Trebuchet MS" w:hAnsi="Trebuchet MS"/>
                      <w:color w:val="0070C0"/>
                      <w:szCs w:val="24"/>
                    </w:rPr>
                  </w:pPr>
                </w:p>
              </w:tc>
            </w:tr>
            <w:tr w:rsidR="0020462B" w:rsidRPr="00F246E7" w14:paraId="2EA80641" w14:textId="77777777" w:rsidTr="00C31638">
              <w:tc>
                <w:tcPr>
                  <w:tcW w:w="4585" w:type="dxa"/>
                </w:tcPr>
                <w:p w14:paraId="2C5DD5D7" w14:textId="77777777" w:rsidR="0020462B" w:rsidRPr="00F246E7" w:rsidRDefault="0020462B" w:rsidP="0020462B">
                  <w:pPr>
                    <w:spacing w:before="120" w:after="120"/>
                    <w:jc w:val="both"/>
                    <w:rPr>
                      <w:rFonts w:ascii="Trebuchet MS" w:hAnsi="Trebuchet MS"/>
                      <w:b/>
                      <w:bCs/>
                      <w:color w:val="0070C0"/>
                      <w:szCs w:val="24"/>
                    </w:rPr>
                  </w:pPr>
                  <w:r w:rsidRPr="00F246E7">
                    <w:rPr>
                      <w:rFonts w:ascii="Trebuchet MS" w:hAnsi="Trebuchet MS"/>
                      <w:b/>
                      <w:bCs/>
                      <w:color w:val="0070C0"/>
                      <w:szCs w:val="24"/>
                    </w:rPr>
                    <w:t>Consimțământ privind prelucrarea datelor cu caracter personal</w:t>
                  </w:r>
                </w:p>
              </w:tc>
              <w:tc>
                <w:tcPr>
                  <w:tcW w:w="4585" w:type="dxa"/>
                </w:tcPr>
                <w:p w14:paraId="26E15C8B"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Această declarație (Model în Anexa 7 la prezentul ghid) se completează de către reprezentanții legali ai solicitantului (inclusiv de cei ai partenerilor).</w:t>
                  </w:r>
                </w:p>
              </w:tc>
            </w:tr>
            <w:tr w:rsidR="0020462B" w:rsidRPr="00F246E7" w14:paraId="5D06F903" w14:textId="77777777" w:rsidTr="00C31638">
              <w:tc>
                <w:tcPr>
                  <w:tcW w:w="4585" w:type="dxa"/>
                </w:tcPr>
                <w:p w14:paraId="7F04C992"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b/>
                      <w:bCs/>
                      <w:color w:val="0070C0"/>
                      <w:szCs w:val="24"/>
                    </w:rPr>
                    <w:t>Expertiza tehnică a clădirii (pentru fiecare componentă/clădire în parte), dacă este cazul</w:t>
                  </w:r>
                </w:p>
              </w:tc>
              <w:tc>
                <w:tcPr>
                  <w:tcW w:w="4585" w:type="dxa"/>
                </w:tcPr>
                <w:p w14:paraId="75B5DDB2"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Este necesar ca expertiza să fie realizată de un expert ANEVAR autorizat</w:t>
                  </w:r>
                </w:p>
              </w:tc>
            </w:tr>
            <w:tr w:rsidR="0020462B" w:rsidRPr="00F246E7" w14:paraId="1E2B0B58" w14:textId="77777777" w:rsidTr="00C31638">
              <w:tc>
                <w:tcPr>
                  <w:tcW w:w="4585" w:type="dxa"/>
                </w:tcPr>
                <w:p w14:paraId="6F8BD1F6"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b/>
                      <w:bCs/>
                      <w:color w:val="0070C0"/>
                      <w:szCs w:val="24"/>
                    </w:rPr>
                    <w:t xml:space="preserve">Macheta financiară </w:t>
                  </w:r>
                </w:p>
              </w:tc>
              <w:tc>
                <w:tcPr>
                  <w:tcW w:w="4585" w:type="dxa"/>
                </w:tcPr>
                <w:p w14:paraId="6202BD75" w14:textId="77777777" w:rsidR="0020462B" w:rsidRPr="00F246E7" w:rsidRDefault="0020462B" w:rsidP="00C36910">
                  <w:pPr>
                    <w:spacing w:before="120" w:after="120"/>
                    <w:jc w:val="both"/>
                    <w:rPr>
                      <w:rFonts w:ascii="Trebuchet MS" w:hAnsi="Trebuchet MS"/>
                      <w:color w:val="0070C0"/>
                      <w:szCs w:val="24"/>
                    </w:rPr>
                  </w:pPr>
                  <w:r w:rsidRPr="00F246E7">
                    <w:rPr>
                      <w:rFonts w:ascii="Trebuchet MS" w:hAnsi="Trebuchet MS"/>
                      <w:color w:val="0070C0"/>
                      <w:szCs w:val="24"/>
                    </w:rPr>
                    <w:t>Se vor completa toate câmpurile specifice din cadrul machetei pentru toate foile de calcul aplicabile, în conformitate cu modelul din Anexa 9 la ghid</w:t>
                  </w:r>
                  <w:r w:rsidR="00C36910" w:rsidRPr="00F246E7">
                    <w:rPr>
                      <w:rFonts w:ascii="Trebuchet MS" w:hAnsi="Trebuchet MS"/>
                      <w:color w:val="0070C0"/>
                      <w:szCs w:val="24"/>
                    </w:rPr>
                    <w:t>. M</w:t>
                  </w:r>
                  <w:r w:rsidR="00836418" w:rsidRPr="00F246E7">
                    <w:rPr>
                      <w:rFonts w:ascii="Trebuchet MS" w:hAnsi="Trebuchet MS"/>
                      <w:color w:val="0070C0"/>
                      <w:szCs w:val="24"/>
                    </w:rPr>
                    <w:t xml:space="preserve">acheta </w:t>
                  </w:r>
                  <w:r w:rsidR="00C36910" w:rsidRPr="00F246E7">
                    <w:rPr>
                      <w:rFonts w:ascii="Trebuchet MS" w:hAnsi="Trebuchet MS"/>
                      <w:color w:val="0070C0"/>
                      <w:szCs w:val="24"/>
                    </w:rPr>
                    <w:t>se va completa î</w:t>
                  </w:r>
                  <w:r w:rsidR="00836418" w:rsidRPr="00F246E7">
                    <w:rPr>
                      <w:rFonts w:ascii="Trebuchet MS" w:hAnsi="Trebuchet MS"/>
                      <w:color w:val="0070C0"/>
                      <w:szCs w:val="24"/>
                    </w:rPr>
                    <w:t xml:space="preserve">n funcție de tipul de beneficiar. </w:t>
                  </w:r>
                </w:p>
              </w:tc>
            </w:tr>
            <w:tr w:rsidR="0020462B" w:rsidRPr="00F246E7" w14:paraId="07693466" w14:textId="77777777" w:rsidTr="00C31638">
              <w:tc>
                <w:tcPr>
                  <w:tcW w:w="4585" w:type="dxa"/>
                </w:tcPr>
                <w:p w14:paraId="745F00A3" w14:textId="77777777" w:rsidR="0020462B" w:rsidRPr="00F246E7" w:rsidRDefault="0020462B" w:rsidP="0001483B">
                  <w:pPr>
                    <w:spacing w:before="120" w:after="120"/>
                    <w:jc w:val="both"/>
                    <w:rPr>
                      <w:rFonts w:ascii="Trebuchet MS" w:hAnsi="Trebuchet MS"/>
                      <w:color w:val="0070C0"/>
                      <w:szCs w:val="24"/>
                    </w:rPr>
                  </w:pPr>
                  <w:r w:rsidRPr="00F246E7">
                    <w:rPr>
                      <w:rFonts w:ascii="Trebuchet MS" w:hAnsi="Trebuchet MS"/>
                      <w:b/>
                      <w:bCs/>
                      <w:color w:val="0070C0"/>
                      <w:szCs w:val="24"/>
                    </w:rPr>
                    <w:t>Documentaț</w:t>
                  </w:r>
                  <w:r w:rsidR="0001483B" w:rsidRPr="00F246E7">
                    <w:rPr>
                      <w:rFonts w:ascii="Trebuchet MS" w:hAnsi="Trebuchet MS"/>
                      <w:b/>
                      <w:bCs/>
                      <w:color w:val="0070C0"/>
                      <w:szCs w:val="24"/>
                    </w:rPr>
                    <w:t xml:space="preserve">ia </w:t>
                  </w:r>
                  <w:proofErr w:type="spellStart"/>
                  <w:r w:rsidR="0001483B" w:rsidRPr="00F246E7">
                    <w:rPr>
                      <w:rFonts w:ascii="Trebuchet MS" w:hAnsi="Trebuchet MS"/>
                      <w:b/>
                      <w:bCs/>
                      <w:color w:val="0070C0"/>
                      <w:szCs w:val="24"/>
                    </w:rPr>
                    <w:t>tehnico</w:t>
                  </w:r>
                  <w:proofErr w:type="spellEnd"/>
                  <w:r w:rsidR="0001483B" w:rsidRPr="00F246E7">
                    <w:rPr>
                      <w:rFonts w:ascii="Trebuchet MS" w:hAnsi="Trebuchet MS"/>
                      <w:b/>
                      <w:bCs/>
                      <w:color w:val="0070C0"/>
                      <w:szCs w:val="24"/>
                    </w:rPr>
                    <w:t xml:space="preserve"> – economică, faza SF</w:t>
                  </w:r>
                  <w:r w:rsidRPr="00F246E7">
                    <w:rPr>
                      <w:rFonts w:ascii="Trebuchet MS" w:hAnsi="Trebuchet MS"/>
                      <w:b/>
                      <w:bCs/>
                      <w:color w:val="0070C0"/>
                      <w:szCs w:val="24"/>
                    </w:rPr>
                    <w:t xml:space="preserve">/DALI (după caz) sau faza SF/ DALI (după caz) + PT (elaborată la nivel de proiect sau pentru fiecare componentă în parte din cadrul proiectului), inclusiv contractul de lucrări </w:t>
                  </w:r>
                  <w:proofErr w:type="spellStart"/>
                  <w:r w:rsidRPr="00F246E7">
                    <w:rPr>
                      <w:rFonts w:ascii="Trebuchet MS" w:hAnsi="Trebuchet MS"/>
                      <w:b/>
                      <w:bCs/>
                      <w:color w:val="0070C0"/>
                      <w:szCs w:val="24"/>
                    </w:rPr>
                    <w:t>şi</w:t>
                  </w:r>
                  <w:proofErr w:type="spellEnd"/>
                  <w:r w:rsidRPr="00F246E7">
                    <w:rPr>
                      <w:rFonts w:ascii="Trebuchet MS" w:hAnsi="Trebuchet MS"/>
                      <w:b/>
                      <w:bCs/>
                      <w:color w:val="0070C0"/>
                      <w:szCs w:val="24"/>
                    </w:rPr>
                    <w:t xml:space="preserve"> actele </w:t>
                  </w:r>
                  <w:proofErr w:type="spellStart"/>
                  <w:r w:rsidRPr="00F246E7">
                    <w:rPr>
                      <w:rFonts w:ascii="Trebuchet MS" w:hAnsi="Trebuchet MS"/>
                      <w:b/>
                      <w:bCs/>
                      <w:color w:val="0070C0"/>
                      <w:szCs w:val="24"/>
                    </w:rPr>
                    <w:t>adiţionale</w:t>
                  </w:r>
                  <w:proofErr w:type="spellEnd"/>
                  <w:r w:rsidRPr="00F246E7">
                    <w:rPr>
                      <w:rFonts w:ascii="Trebuchet MS" w:hAnsi="Trebuchet MS"/>
                      <w:b/>
                      <w:bCs/>
                      <w:color w:val="0070C0"/>
                      <w:szCs w:val="24"/>
                    </w:rPr>
                    <w:t xml:space="preserve"> la acesta, dacă este cazul </w:t>
                  </w:r>
                </w:p>
              </w:tc>
              <w:tc>
                <w:tcPr>
                  <w:tcW w:w="4585" w:type="dxa"/>
                </w:tcPr>
                <w:p w14:paraId="7BA86CF7" w14:textId="77777777" w:rsidR="0020462B" w:rsidRPr="00F246E7" w:rsidRDefault="00551A0E" w:rsidP="00103E23">
                  <w:pPr>
                    <w:spacing w:before="120" w:after="120"/>
                    <w:jc w:val="both"/>
                    <w:rPr>
                      <w:rFonts w:ascii="Trebuchet MS" w:hAnsi="Trebuchet MS"/>
                      <w:color w:val="0070C0"/>
                      <w:szCs w:val="24"/>
                    </w:rPr>
                  </w:pPr>
                  <w:r w:rsidRPr="00F246E7">
                    <w:rPr>
                      <w:rFonts w:ascii="Trebuchet MS" w:hAnsi="Trebuchet MS"/>
                      <w:color w:val="0070C0"/>
                      <w:szCs w:val="24"/>
                    </w:rPr>
                    <w:t>Document obligatoriu doar în cazul proiectelor care conțin lucrăr</w:t>
                  </w:r>
                  <w:r w:rsidR="00103E23" w:rsidRPr="00F246E7">
                    <w:rPr>
                      <w:rFonts w:ascii="Trebuchet MS" w:hAnsi="Trebuchet MS"/>
                      <w:color w:val="0070C0"/>
                      <w:szCs w:val="24"/>
                    </w:rPr>
                    <w:t xml:space="preserve">i de construcție/modernizare/consolidare, după caz. </w:t>
                  </w:r>
                </w:p>
              </w:tc>
            </w:tr>
            <w:tr w:rsidR="0020462B" w:rsidRPr="00F246E7" w14:paraId="522221B4" w14:textId="77777777" w:rsidTr="00C31638">
              <w:tc>
                <w:tcPr>
                  <w:tcW w:w="4585" w:type="dxa"/>
                </w:tcPr>
                <w:p w14:paraId="6A0BD97C" w14:textId="77777777" w:rsidR="0020462B" w:rsidRPr="00F246E7" w:rsidRDefault="0020462B" w:rsidP="0020462B">
                  <w:pPr>
                    <w:tabs>
                      <w:tab w:val="left" w:pos="474"/>
                    </w:tabs>
                    <w:spacing w:before="120" w:after="120"/>
                    <w:jc w:val="both"/>
                    <w:rPr>
                      <w:rFonts w:ascii="Trebuchet MS" w:hAnsi="Trebuchet MS"/>
                      <w:color w:val="0070C0"/>
                      <w:szCs w:val="24"/>
                    </w:rPr>
                  </w:pPr>
                  <w:r w:rsidRPr="00F246E7">
                    <w:rPr>
                      <w:rFonts w:ascii="Trebuchet MS" w:hAnsi="Trebuchet MS"/>
                      <w:b/>
                      <w:bCs/>
                      <w:color w:val="0070C0"/>
                      <w:szCs w:val="24"/>
                    </w:rPr>
                    <w:t xml:space="preserve">Devizul general (pentru fiecare clădire în parte) pentru proiectele de lucrări în conformitate cu HG </w:t>
                  </w:r>
                  <w:r w:rsidR="00E402AA" w:rsidRPr="00F246E7">
                    <w:rPr>
                      <w:rFonts w:ascii="Trebuchet MS" w:hAnsi="Trebuchet MS"/>
                      <w:b/>
                      <w:bCs/>
                      <w:color w:val="0070C0"/>
                      <w:szCs w:val="24"/>
                    </w:rPr>
                    <w:t xml:space="preserve">nr. </w:t>
                  </w:r>
                  <w:r w:rsidRPr="00F246E7">
                    <w:rPr>
                      <w:rFonts w:ascii="Trebuchet MS" w:hAnsi="Trebuchet MS"/>
                      <w:b/>
                      <w:bCs/>
                      <w:color w:val="0070C0"/>
                      <w:szCs w:val="24"/>
                    </w:rPr>
                    <w:t xml:space="preserve">907/2016 – a se vedea structura devizului general din legislația în vigoare privind aprobarea </w:t>
                  </w:r>
                  <w:proofErr w:type="spellStart"/>
                  <w:r w:rsidRPr="00F246E7">
                    <w:rPr>
                      <w:rFonts w:ascii="Trebuchet MS" w:hAnsi="Trebuchet MS"/>
                      <w:b/>
                      <w:bCs/>
                      <w:color w:val="0070C0"/>
                      <w:szCs w:val="24"/>
                    </w:rPr>
                    <w:t>conţinutului</w:t>
                  </w:r>
                  <w:proofErr w:type="spellEnd"/>
                  <w:r w:rsidRPr="00F246E7">
                    <w:rPr>
                      <w:rFonts w:ascii="Trebuchet MS" w:hAnsi="Trebuchet MS"/>
                      <w:b/>
                      <w:bCs/>
                      <w:color w:val="0070C0"/>
                      <w:szCs w:val="24"/>
                    </w:rPr>
                    <w:t xml:space="preserve">-cadru al </w:t>
                  </w:r>
                  <w:proofErr w:type="spellStart"/>
                  <w:r w:rsidRPr="00F246E7">
                    <w:rPr>
                      <w:rFonts w:ascii="Trebuchet MS" w:hAnsi="Trebuchet MS"/>
                      <w:b/>
                      <w:bCs/>
                      <w:color w:val="0070C0"/>
                      <w:szCs w:val="24"/>
                    </w:rPr>
                    <w:t>documentaţiei</w:t>
                  </w:r>
                  <w:proofErr w:type="spellEnd"/>
                  <w:r w:rsidRPr="00F246E7">
                    <w:rPr>
                      <w:rFonts w:ascii="Trebuchet MS" w:hAnsi="Trebuchet MS"/>
                      <w:b/>
                      <w:bCs/>
                      <w:color w:val="0070C0"/>
                      <w:szCs w:val="24"/>
                    </w:rPr>
                    <w:t xml:space="preserve"> </w:t>
                  </w:r>
                  <w:proofErr w:type="spellStart"/>
                  <w:r w:rsidRPr="00F246E7">
                    <w:rPr>
                      <w:rFonts w:ascii="Trebuchet MS" w:hAnsi="Trebuchet MS"/>
                      <w:b/>
                      <w:bCs/>
                      <w:color w:val="0070C0"/>
                      <w:szCs w:val="24"/>
                    </w:rPr>
                    <w:t>tehnico</w:t>
                  </w:r>
                  <w:proofErr w:type="spellEnd"/>
                  <w:r w:rsidRPr="00F246E7">
                    <w:rPr>
                      <w:rFonts w:ascii="Trebuchet MS" w:hAnsi="Trebuchet MS"/>
                      <w:b/>
                      <w:bCs/>
                      <w:color w:val="0070C0"/>
                      <w:szCs w:val="24"/>
                    </w:rPr>
                    <w:t xml:space="preserve">-economice aferente </w:t>
                  </w:r>
                  <w:proofErr w:type="spellStart"/>
                  <w:r w:rsidRPr="00F246E7">
                    <w:rPr>
                      <w:rFonts w:ascii="Trebuchet MS" w:hAnsi="Trebuchet MS"/>
                      <w:b/>
                      <w:bCs/>
                      <w:color w:val="0070C0"/>
                      <w:szCs w:val="24"/>
                    </w:rPr>
                    <w:t>investiţiilor</w:t>
                  </w:r>
                  <w:proofErr w:type="spellEnd"/>
                  <w:r w:rsidRPr="00F246E7">
                    <w:rPr>
                      <w:rFonts w:ascii="Trebuchet MS" w:hAnsi="Trebuchet MS"/>
                      <w:b/>
                      <w:bCs/>
                      <w:color w:val="0070C0"/>
                      <w:szCs w:val="24"/>
                    </w:rPr>
                    <w:t xml:space="preserve"> </w:t>
                  </w:r>
                  <w:r w:rsidRPr="00F246E7">
                    <w:rPr>
                      <w:rFonts w:ascii="Trebuchet MS" w:hAnsi="Trebuchet MS"/>
                      <w:b/>
                      <w:bCs/>
                      <w:color w:val="0070C0"/>
                      <w:szCs w:val="24"/>
                    </w:rPr>
                    <w:lastRenderedPageBreak/>
                    <w:t xml:space="preserve">publice, precum </w:t>
                  </w:r>
                  <w:proofErr w:type="spellStart"/>
                  <w:r w:rsidRPr="00F246E7">
                    <w:rPr>
                      <w:rFonts w:ascii="Trebuchet MS" w:hAnsi="Trebuchet MS"/>
                      <w:b/>
                      <w:bCs/>
                      <w:color w:val="0070C0"/>
                      <w:szCs w:val="24"/>
                    </w:rPr>
                    <w:t>şi</w:t>
                  </w:r>
                  <w:proofErr w:type="spellEnd"/>
                  <w:r w:rsidRPr="00F246E7">
                    <w:rPr>
                      <w:rFonts w:ascii="Trebuchet MS" w:hAnsi="Trebuchet MS"/>
                      <w:b/>
                      <w:bCs/>
                      <w:color w:val="0070C0"/>
                      <w:szCs w:val="24"/>
                    </w:rPr>
                    <w:t xml:space="preserve"> a structurii </w:t>
                  </w:r>
                  <w:proofErr w:type="spellStart"/>
                  <w:r w:rsidRPr="00F246E7">
                    <w:rPr>
                      <w:rFonts w:ascii="Trebuchet MS" w:hAnsi="Trebuchet MS"/>
                      <w:b/>
                      <w:bCs/>
                      <w:color w:val="0070C0"/>
                      <w:szCs w:val="24"/>
                    </w:rPr>
                    <w:t>şi</w:t>
                  </w:r>
                  <w:proofErr w:type="spellEnd"/>
                  <w:r w:rsidRPr="00F246E7">
                    <w:rPr>
                      <w:rFonts w:ascii="Trebuchet MS" w:hAnsi="Trebuchet MS"/>
                      <w:b/>
                      <w:bCs/>
                      <w:color w:val="0070C0"/>
                      <w:szCs w:val="24"/>
                    </w:rPr>
                    <w:t xml:space="preserve"> metodologiei de elaborare a devizului general pentru obiective de </w:t>
                  </w:r>
                  <w:proofErr w:type="spellStart"/>
                  <w:r w:rsidRPr="00F246E7">
                    <w:rPr>
                      <w:rFonts w:ascii="Trebuchet MS" w:hAnsi="Trebuchet MS"/>
                      <w:b/>
                      <w:bCs/>
                      <w:color w:val="0070C0"/>
                      <w:szCs w:val="24"/>
                    </w:rPr>
                    <w:t>investiţii</w:t>
                  </w:r>
                  <w:proofErr w:type="spellEnd"/>
                  <w:r w:rsidRPr="00F246E7">
                    <w:rPr>
                      <w:rFonts w:ascii="Trebuchet MS" w:hAnsi="Trebuchet MS"/>
                      <w:b/>
                      <w:bCs/>
                      <w:color w:val="0070C0"/>
                      <w:szCs w:val="24"/>
                    </w:rPr>
                    <w:t xml:space="preserve"> </w:t>
                  </w:r>
                  <w:proofErr w:type="spellStart"/>
                  <w:r w:rsidRPr="00F246E7">
                    <w:rPr>
                      <w:rFonts w:ascii="Trebuchet MS" w:hAnsi="Trebuchet MS"/>
                      <w:b/>
                      <w:bCs/>
                      <w:color w:val="0070C0"/>
                      <w:szCs w:val="24"/>
                    </w:rPr>
                    <w:t>şi</w:t>
                  </w:r>
                  <w:proofErr w:type="spellEnd"/>
                  <w:r w:rsidRPr="00F246E7">
                    <w:rPr>
                      <w:rFonts w:ascii="Trebuchet MS" w:hAnsi="Trebuchet MS"/>
                      <w:b/>
                      <w:bCs/>
                      <w:color w:val="0070C0"/>
                      <w:szCs w:val="24"/>
                    </w:rPr>
                    <w:t xml:space="preserve"> lucrări de </w:t>
                  </w:r>
                  <w:proofErr w:type="spellStart"/>
                  <w:r w:rsidRPr="00F246E7">
                    <w:rPr>
                      <w:rFonts w:ascii="Trebuchet MS" w:hAnsi="Trebuchet MS"/>
                      <w:b/>
                      <w:bCs/>
                      <w:color w:val="0070C0"/>
                      <w:szCs w:val="24"/>
                    </w:rPr>
                    <w:t>intervenţii</w:t>
                  </w:r>
                  <w:proofErr w:type="spellEnd"/>
                  <w:r w:rsidRPr="00F246E7">
                    <w:rPr>
                      <w:rFonts w:ascii="Trebuchet MS" w:hAnsi="Trebuchet MS"/>
                      <w:b/>
                      <w:bCs/>
                      <w:color w:val="0070C0"/>
                      <w:szCs w:val="24"/>
                    </w:rPr>
                    <w:t xml:space="preserve">, dacă este cazul </w:t>
                  </w:r>
                </w:p>
              </w:tc>
              <w:tc>
                <w:tcPr>
                  <w:tcW w:w="4585" w:type="dxa"/>
                </w:tcPr>
                <w:p w14:paraId="63A35F3C" w14:textId="77777777" w:rsidR="006839A5" w:rsidRPr="00F246E7" w:rsidRDefault="006839A5" w:rsidP="0020462B">
                  <w:pPr>
                    <w:spacing w:before="120" w:after="120"/>
                    <w:jc w:val="both"/>
                    <w:rPr>
                      <w:rFonts w:ascii="Trebuchet MS" w:hAnsi="Trebuchet MS"/>
                      <w:color w:val="0070C0"/>
                      <w:szCs w:val="24"/>
                    </w:rPr>
                  </w:pPr>
                  <w:r w:rsidRPr="00F246E7">
                    <w:rPr>
                      <w:rFonts w:ascii="Trebuchet MS" w:hAnsi="Trebuchet MS"/>
                      <w:color w:val="0070C0"/>
                      <w:szCs w:val="24"/>
                    </w:rPr>
                    <w:lastRenderedPageBreak/>
                    <w:t xml:space="preserve">Document obligatoriu doar în cazul proiectelor care conțin lucrări de construcție/modernizare/consolidare, după caz. </w:t>
                  </w:r>
                </w:p>
                <w:p w14:paraId="0D895DF0"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Devizul/ele general/e trebuie să prezinte data elaborării/actualizării, să fie semnat/e de către elaboratorul documentației </w:t>
                  </w:r>
                  <w:proofErr w:type="spellStart"/>
                  <w:r w:rsidRPr="00F246E7">
                    <w:rPr>
                      <w:rFonts w:ascii="Trebuchet MS" w:hAnsi="Trebuchet MS"/>
                      <w:color w:val="0070C0"/>
                      <w:szCs w:val="24"/>
                    </w:rPr>
                    <w:lastRenderedPageBreak/>
                    <w:t>tehnico</w:t>
                  </w:r>
                  <w:proofErr w:type="spellEnd"/>
                  <w:r w:rsidRPr="00F246E7">
                    <w:rPr>
                      <w:rFonts w:ascii="Trebuchet MS" w:hAnsi="Trebuchet MS"/>
                      <w:color w:val="0070C0"/>
                      <w:szCs w:val="24"/>
                    </w:rPr>
                    <w:t>-economice și de reprezentantul legal al solicitantului.</w:t>
                  </w:r>
                </w:p>
                <w:p w14:paraId="69E56B32"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În cazul în care, în cadrul proiectului, există atât lucrări eligibile, cât și lucrări ne-eligibile, acestea se vor detalia separat în cadrul bugetului pe baza devizului general.</w:t>
                  </w:r>
                </w:p>
                <w:p w14:paraId="214E410C"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În plus, se va anexa la cererea de finanțare o detaliere pe cele două tipuri de cheltuieli, corelată cu devizul general.</w:t>
                  </w:r>
                </w:p>
              </w:tc>
            </w:tr>
            <w:tr w:rsidR="0020462B" w:rsidRPr="00F246E7" w14:paraId="3A2158F6" w14:textId="77777777" w:rsidTr="00C31638">
              <w:tc>
                <w:tcPr>
                  <w:tcW w:w="4585" w:type="dxa"/>
                </w:tcPr>
                <w:p w14:paraId="0273E703" w14:textId="77777777" w:rsidR="0020462B" w:rsidRPr="00F246E7" w:rsidRDefault="0020462B" w:rsidP="0020462B">
                  <w:pPr>
                    <w:tabs>
                      <w:tab w:val="left" w:pos="474"/>
                    </w:tabs>
                    <w:spacing w:before="120" w:after="120"/>
                    <w:jc w:val="both"/>
                    <w:rPr>
                      <w:rFonts w:ascii="Trebuchet MS" w:hAnsi="Trebuchet MS"/>
                      <w:color w:val="0070C0"/>
                      <w:szCs w:val="24"/>
                    </w:rPr>
                  </w:pPr>
                  <w:r w:rsidRPr="00F246E7">
                    <w:rPr>
                      <w:rFonts w:ascii="Trebuchet MS" w:hAnsi="Trebuchet MS"/>
                      <w:b/>
                      <w:bCs/>
                      <w:color w:val="0070C0"/>
                      <w:szCs w:val="24"/>
                    </w:rPr>
                    <w:lastRenderedPageBreak/>
                    <w:t xml:space="preserve">Certificatul de urbanism sau </w:t>
                  </w:r>
                  <w:proofErr w:type="spellStart"/>
                  <w:r w:rsidRPr="00F246E7">
                    <w:rPr>
                      <w:rFonts w:ascii="Trebuchet MS" w:hAnsi="Trebuchet MS"/>
                      <w:b/>
                      <w:bCs/>
                      <w:color w:val="0070C0"/>
                      <w:szCs w:val="24"/>
                    </w:rPr>
                    <w:t>autorizaţia</w:t>
                  </w:r>
                  <w:proofErr w:type="spellEnd"/>
                  <w:r w:rsidRPr="00F246E7">
                    <w:rPr>
                      <w:rFonts w:ascii="Trebuchet MS" w:hAnsi="Trebuchet MS"/>
                      <w:b/>
                      <w:bCs/>
                      <w:color w:val="0070C0"/>
                      <w:szCs w:val="24"/>
                    </w:rPr>
                    <w:t xml:space="preserve"> de construire, dacă este cazul</w:t>
                  </w:r>
                </w:p>
              </w:tc>
              <w:tc>
                <w:tcPr>
                  <w:tcW w:w="4585" w:type="dxa"/>
                </w:tcPr>
                <w:p w14:paraId="337211CB"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Este obligatorie anexarea la cererea de finanțare a certificatului de urbanism pentru proiectele care prevăd lucrări de </w:t>
                  </w:r>
                  <w:proofErr w:type="spellStart"/>
                  <w:r w:rsidRPr="00F246E7">
                    <w:rPr>
                      <w:rFonts w:ascii="Trebuchet MS" w:hAnsi="Trebuchet MS"/>
                      <w:color w:val="0070C0"/>
                      <w:szCs w:val="24"/>
                    </w:rPr>
                    <w:t>construcţie</w:t>
                  </w:r>
                  <w:proofErr w:type="spellEnd"/>
                  <w:r w:rsidRPr="00F246E7">
                    <w:rPr>
                      <w:rFonts w:ascii="Trebuchet MS" w:hAnsi="Trebuchet MS"/>
                      <w:color w:val="0070C0"/>
                      <w:szCs w:val="24"/>
                    </w:rPr>
                    <w:t xml:space="preserve">. Cu toate acestea, </w:t>
                  </w:r>
                  <w:r w:rsidRPr="00F246E7">
                    <w:rPr>
                      <w:rFonts w:ascii="Trebuchet MS" w:hAnsi="Trebuchet MS"/>
                      <w:b/>
                      <w:bCs/>
                      <w:color w:val="0070C0"/>
                      <w:szCs w:val="24"/>
                    </w:rPr>
                    <w:t>pentru a demonstra un grad mai avansat de maturitate al proiectului, se poate anexa inclusiv autorizația de construire</w:t>
                  </w:r>
                  <w:r w:rsidRPr="00F246E7">
                    <w:rPr>
                      <w:rFonts w:ascii="Trebuchet MS" w:hAnsi="Trebuchet MS"/>
                      <w:color w:val="0070C0"/>
                      <w:szCs w:val="24"/>
                    </w:rPr>
                    <w:t xml:space="preserve">. </w:t>
                  </w:r>
                </w:p>
              </w:tc>
            </w:tr>
            <w:tr w:rsidR="0020462B" w:rsidRPr="00F246E7" w14:paraId="5221AB36" w14:textId="77777777" w:rsidTr="00C31638">
              <w:tc>
                <w:tcPr>
                  <w:tcW w:w="4585" w:type="dxa"/>
                </w:tcPr>
                <w:p w14:paraId="2C5EB966" w14:textId="77777777" w:rsidR="0020462B" w:rsidRPr="00F246E7" w:rsidRDefault="0020462B" w:rsidP="0020462B">
                  <w:pPr>
                    <w:tabs>
                      <w:tab w:val="left" w:pos="474"/>
                    </w:tabs>
                    <w:spacing w:before="120" w:after="120"/>
                    <w:jc w:val="both"/>
                    <w:rPr>
                      <w:rFonts w:ascii="Trebuchet MS" w:hAnsi="Trebuchet MS"/>
                      <w:color w:val="0070C0"/>
                      <w:szCs w:val="24"/>
                    </w:rPr>
                  </w:pPr>
                  <w:r w:rsidRPr="00F246E7">
                    <w:rPr>
                      <w:rFonts w:ascii="Trebuchet MS" w:hAnsi="Trebuchet MS"/>
                      <w:b/>
                      <w:bCs/>
                      <w:color w:val="0070C0"/>
                      <w:szCs w:val="24"/>
                    </w:rPr>
                    <w:t>Documentația privind imunizarea la schimbările climatice</w:t>
                  </w:r>
                </w:p>
              </w:tc>
              <w:tc>
                <w:tcPr>
                  <w:tcW w:w="4585" w:type="dxa"/>
                </w:tcPr>
                <w:p w14:paraId="48FB4456"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Documentația privind imunizarea la schimbările climatice ar trebui să ofere un rezumat concis al diferitelor etape ale procesului de imunizare la schimbările climatice. Documentația privind imunizarea la schimbările climatice este concepută ca un document de sinteză care depinde, de exemplu, de dimensiunea și complexitatea proiectului și de complementaritatea cu EIM. </w:t>
                  </w:r>
                </w:p>
                <w:p w14:paraId="6A797F9D"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Aceasta </w:t>
                  </w:r>
                  <w:proofErr w:type="spellStart"/>
                  <w:r w:rsidRPr="00F246E7">
                    <w:rPr>
                      <w:rFonts w:ascii="Trebuchet MS" w:hAnsi="Trebuchet MS"/>
                      <w:color w:val="0070C0"/>
                      <w:szCs w:val="24"/>
                    </w:rPr>
                    <w:t>documentatie</w:t>
                  </w:r>
                  <w:proofErr w:type="spellEnd"/>
                  <w:r w:rsidRPr="00F246E7">
                    <w:rPr>
                      <w:rFonts w:ascii="Trebuchet MS" w:hAnsi="Trebuchet MS"/>
                      <w:color w:val="0070C0"/>
                      <w:szCs w:val="24"/>
                    </w:rPr>
                    <w:t xml:space="preserve"> este obligatorie doar in cazul in care analiza </w:t>
                  </w:r>
                  <w:proofErr w:type="spellStart"/>
                  <w:r w:rsidRPr="00F246E7">
                    <w:rPr>
                      <w:rFonts w:ascii="Trebuchet MS" w:hAnsi="Trebuchet MS"/>
                      <w:color w:val="0070C0"/>
                      <w:szCs w:val="24"/>
                    </w:rPr>
                    <w:t>imunizarii</w:t>
                  </w:r>
                  <w:proofErr w:type="spellEnd"/>
                  <w:r w:rsidRPr="00F246E7">
                    <w:rPr>
                      <w:rFonts w:ascii="Trebuchet MS" w:hAnsi="Trebuchet MS"/>
                      <w:color w:val="0070C0"/>
                      <w:szCs w:val="24"/>
                    </w:rPr>
                    <w:t xml:space="preserve"> la </w:t>
                  </w:r>
                  <w:proofErr w:type="spellStart"/>
                  <w:r w:rsidRPr="00F246E7">
                    <w:rPr>
                      <w:rFonts w:ascii="Trebuchet MS" w:hAnsi="Trebuchet MS"/>
                      <w:color w:val="0070C0"/>
                      <w:szCs w:val="24"/>
                    </w:rPr>
                    <w:t>schimba</w:t>
                  </w:r>
                  <w:r w:rsidR="006467FD" w:rsidRPr="00F246E7">
                    <w:rPr>
                      <w:rFonts w:ascii="Trebuchet MS" w:hAnsi="Trebuchet MS"/>
                      <w:color w:val="0070C0"/>
                      <w:szCs w:val="24"/>
                    </w:rPr>
                    <w:t>rile</w:t>
                  </w:r>
                  <w:proofErr w:type="spellEnd"/>
                  <w:r w:rsidR="006467FD" w:rsidRPr="00F246E7">
                    <w:rPr>
                      <w:rFonts w:ascii="Trebuchet MS" w:hAnsi="Trebuchet MS"/>
                      <w:color w:val="0070C0"/>
                      <w:szCs w:val="24"/>
                    </w:rPr>
                    <w:t xml:space="preserve"> climatice nu a fost inclusă</w:t>
                  </w:r>
                  <w:r w:rsidRPr="00F246E7">
                    <w:rPr>
                      <w:rFonts w:ascii="Trebuchet MS" w:hAnsi="Trebuchet MS"/>
                      <w:color w:val="0070C0"/>
                      <w:szCs w:val="24"/>
                    </w:rPr>
                    <w:t xml:space="preserve"> in studiul de fezabilitate.</w:t>
                  </w:r>
                </w:p>
              </w:tc>
            </w:tr>
            <w:tr w:rsidR="0020462B" w:rsidRPr="00F246E7" w14:paraId="2D9F851D" w14:textId="77777777" w:rsidTr="00C31638">
              <w:tc>
                <w:tcPr>
                  <w:tcW w:w="4585" w:type="dxa"/>
                </w:tcPr>
                <w:p w14:paraId="70B21626" w14:textId="77777777" w:rsidR="0020462B" w:rsidRPr="00F246E7" w:rsidRDefault="0020462B" w:rsidP="0020462B">
                  <w:pPr>
                    <w:tabs>
                      <w:tab w:val="left" w:pos="474"/>
                    </w:tabs>
                    <w:spacing w:before="120" w:after="120"/>
                    <w:jc w:val="both"/>
                    <w:rPr>
                      <w:rFonts w:ascii="Trebuchet MS" w:hAnsi="Trebuchet MS"/>
                      <w:b/>
                      <w:bCs/>
                      <w:color w:val="0070C0"/>
                      <w:szCs w:val="24"/>
                    </w:rPr>
                  </w:pPr>
                  <w:r w:rsidRPr="00F246E7">
                    <w:rPr>
                      <w:rFonts w:ascii="Trebuchet MS" w:hAnsi="Trebuchet MS"/>
                      <w:b/>
                      <w:bCs/>
                      <w:color w:val="0070C0"/>
                      <w:szCs w:val="24"/>
                    </w:rPr>
                    <w:t>Acorduri/protocoale în vederea promovării si dezvoltării produsului/ serviciului</w:t>
                  </w:r>
                </w:p>
              </w:tc>
              <w:tc>
                <w:tcPr>
                  <w:tcW w:w="4585" w:type="dxa"/>
                </w:tcPr>
                <w:p w14:paraId="7B08A058"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Acordurile/protocoalele vor fi încheiate cu entități interesate de dezvoltarea de  produse/servicii în sectoarele de activitate/domeniile vizate în proiect și care  să  fie diseminate/comercializate. Este obligatorie descrierea cererii/nevoilor din piață, publicul-țintă pentru produsul/serviciul/procesul rezultat în urma implementării proiectului.</w:t>
                  </w:r>
                </w:p>
                <w:p w14:paraId="14FC4995" w14:textId="77777777" w:rsidR="00816E4F" w:rsidRPr="00F246E7" w:rsidRDefault="00816E4F"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Aceste documente sunt obligatorii doar pentru proiectele care NU dețin </w:t>
                  </w:r>
                  <w:r w:rsidR="00B40954" w:rsidRPr="00F246E7">
                    <w:rPr>
                      <w:rFonts w:ascii="Trebuchet MS" w:hAnsi="Trebuchet MS"/>
                      <w:color w:val="0070C0"/>
                      <w:szCs w:val="24"/>
                    </w:rPr>
                    <w:t xml:space="preserve">o </w:t>
                  </w:r>
                  <w:r w:rsidR="00B40954" w:rsidRPr="00F246E7">
                    <w:rPr>
                      <w:rFonts w:ascii="Trebuchet MS" w:hAnsi="Trebuchet MS"/>
                      <w:i/>
                      <w:color w:val="0070C0"/>
                      <w:szCs w:val="24"/>
                    </w:rPr>
                    <w:t>„Marcă de excelență”</w:t>
                  </w:r>
                </w:p>
              </w:tc>
            </w:tr>
            <w:tr w:rsidR="0020462B" w:rsidRPr="00F246E7" w14:paraId="63345557" w14:textId="77777777" w:rsidTr="00C31638">
              <w:tc>
                <w:tcPr>
                  <w:tcW w:w="4585" w:type="dxa"/>
                </w:tcPr>
                <w:p w14:paraId="5BC274E9" w14:textId="77777777" w:rsidR="0020462B" w:rsidRPr="00F246E7" w:rsidRDefault="0020462B" w:rsidP="0020462B">
                  <w:pPr>
                    <w:tabs>
                      <w:tab w:val="left" w:pos="474"/>
                    </w:tabs>
                    <w:spacing w:before="120" w:after="120"/>
                    <w:jc w:val="both"/>
                    <w:rPr>
                      <w:rFonts w:ascii="Trebuchet MS" w:hAnsi="Trebuchet MS"/>
                      <w:color w:val="0070C0"/>
                      <w:szCs w:val="24"/>
                    </w:rPr>
                  </w:pPr>
                  <w:r w:rsidRPr="00F246E7">
                    <w:rPr>
                      <w:rFonts w:ascii="Trebuchet MS" w:hAnsi="Trebuchet MS"/>
                      <w:b/>
                      <w:bCs/>
                      <w:color w:val="0070C0"/>
                      <w:szCs w:val="24"/>
                    </w:rPr>
                    <w:t xml:space="preserve">Acordul privind implementarea în parteneriat a proiectului </w:t>
                  </w:r>
                </w:p>
              </w:tc>
              <w:tc>
                <w:tcPr>
                  <w:tcW w:w="4585" w:type="dxa"/>
                </w:tcPr>
                <w:p w14:paraId="4E0C0482" w14:textId="77777777" w:rsidR="0033544B" w:rsidRPr="00F246E7" w:rsidRDefault="0033544B" w:rsidP="0020462B">
                  <w:pPr>
                    <w:spacing w:before="120" w:after="120"/>
                    <w:jc w:val="both"/>
                    <w:rPr>
                      <w:rFonts w:ascii="Trebuchet MS" w:hAnsi="Trebuchet MS"/>
                      <w:color w:val="0070C0"/>
                      <w:szCs w:val="24"/>
                    </w:rPr>
                  </w:pPr>
                  <w:r w:rsidRPr="00F246E7">
                    <w:rPr>
                      <w:rFonts w:ascii="Trebuchet MS" w:hAnsi="Trebuchet MS"/>
                      <w:color w:val="0070C0"/>
                      <w:szCs w:val="24"/>
                    </w:rPr>
                    <w:t>Obligatoriu doar pentru proiectele de tip TEAMING</w:t>
                  </w:r>
                  <w:r w:rsidR="00514EDE" w:rsidRPr="00F246E7">
                    <w:rPr>
                      <w:rFonts w:ascii="Trebuchet MS" w:hAnsi="Trebuchet MS"/>
                      <w:color w:val="0070C0"/>
                      <w:szCs w:val="24"/>
                    </w:rPr>
                    <w:t xml:space="preserve"> și/sau RO-ESFRI-ERIC</w:t>
                  </w:r>
                  <w:r w:rsidRPr="00F246E7">
                    <w:rPr>
                      <w:rFonts w:ascii="Trebuchet MS" w:hAnsi="Trebuchet MS"/>
                      <w:color w:val="0070C0"/>
                      <w:szCs w:val="24"/>
                    </w:rPr>
                    <w:t xml:space="preserve"> care se implementează în parteneriat.</w:t>
                  </w:r>
                </w:p>
                <w:p w14:paraId="3E15BE5A"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lastRenderedPageBreak/>
                    <w:t xml:space="preserve">Se va respecta modelul din </w:t>
                  </w:r>
                  <w:r w:rsidRPr="00F246E7">
                    <w:rPr>
                      <w:rFonts w:ascii="Trebuchet MS" w:hAnsi="Trebuchet MS"/>
                      <w:i/>
                      <w:color w:val="0070C0"/>
                      <w:szCs w:val="24"/>
                    </w:rPr>
                    <w:t xml:space="preserve">Anexa </w:t>
                  </w:r>
                  <w:r w:rsidRPr="00F246E7">
                    <w:rPr>
                      <w:rFonts w:ascii="Trebuchet MS" w:hAnsi="Trebuchet MS"/>
                      <w:color w:val="0070C0"/>
                      <w:szCs w:val="24"/>
                    </w:rPr>
                    <w:t xml:space="preserve">8 la prezentul ghid. Este obligatoriu ca acordul de parteneriat să fie însoțit de un deviz general în cadrul căruia să se regăsească activitățile și costurile aferente acestora, pe fiecare partener în parte. Devizul va fi corelat cu capitolul Bugetul proiectului din cadrul cererii de finanțare. </w:t>
                  </w:r>
                </w:p>
              </w:tc>
            </w:tr>
            <w:tr w:rsidR="0020462B" w:rsidRPr="00F246E7" w14:paraId="308F24D2" w14:textId="77777777" w:rsidTr="00C31638">
              <w:tc>
                <w:tcPr>
                  <w:tcW w:w="4585" w:type="dxa"/>
                </w:tcPr>
                <w:p w14:paraId="69BAD1DB" w14:textId="77777777" w:rsidR="0020462B" w:rsidRPr="00F246E7" w:rsidRDefault="0020462B" w:rsidP="0020462B">
                  <w:pPr>
                    <w:tabs>
                      <w:tab w:val="left" w:pos="474"/>
                    </w:tabs>
                    <w:spacing w:before="120" w:after="120"/>
                    <w:jc w:val="both"/>
                    <w:rPr>
                      <w:rFonts w:ascii="Trebuchet MS" w:hAnsi="Trebuchet MS"/>
                      <w:color w:val="0070C0"/>
                      <w:szCs w:val="24"/>
                    </w:rPr>
                  </w:pPr>
                  <w:r w:rsidRPr="00F246E7">
                    <w:rPr>
                      <w:rFonts w:ascii="Trebuchet MS" w:hAnsi="Trebuchet MS"/>
                      <w:b/>
                      <w:bCs/>
                      <w:color w:val="0070C0"/>
                      <w:szCs w:val="24"/>
                    </w:rPr>
                    <w:lastRenderedPageBreak/>
                    <w:t>Hotărâre de aprobare a proiectului și a cheltuielilor legate de proiect și de aprobare a acordului de parteneriat</w:t>
                  </w:r>
                  <w:r w:rsidR="00CB2319" w:rsidRPr="00F246E7">
                    <w:rPr>
                      <w:rFonts w:ascii="Trebuchet MS" w:hAnsi="Trebuchet MS"/>
                      <w:b/>
                      <w:bCs/>
                      <w:color w:val="0070C0"/>
                      <w:szCs w:val="24"/>
                    </w:rPr>
                    <w:t>, dacă este cazul</w:t>
                  </w:r>
                  <w:r w:rsidRPr="00F246E7">
                    <w:rPr>
                      <w:rFonts w:ascii="Trebuchet MS" w:hAnsi="Trebuchet MS"/>
                      <w:b/>
                      <w:bCs/>
                      <w:color w:val="0070C0"/>
                      <w:szCs w:val="24"/>
                    </w:rPr>
                    <w:t xml:space="preserve"> </w:t>
                  </w:r>
                </w:p>
              </w:tc>
              <w:tc>
                <w:tcPr>
                  <w:tcW w:w="4585" w:type="dxa"/>
                </w:tcPr>
                <w:p w14:paraId="3F11A3F0"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Hotărârea de aprobare a proiectului se va corela cu declarația unică, precum și cu bugetul cererii de finanțare.</w:t>
                  </w:r>
                </w:p>
                <w:p w14:paraId="22CAFED0"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Se va utiliza modelul prevăzut în </w:t>
                  </w:r>
                  <w:r w:rsidRPr="00F246E7">
                    <w:rPr>
                      <w:rFonts w:ascii="Trebuchet MS" w:hAnsi="Trebuchet MS"/>
                      <w:i/>
                      <w:color w:val="0070C0"/>
                      <w:szCs w:val="24"/>
                    </w:rPr>
                    <w:t>Anexa 15</w:t>
                  </w:r>
                  <w:r w:rsidRPr="00F246E7">
                    <w:rPr>
                      <w:rFonts w:ascii="Trebuchet MS" w:hAnsi="Trebuchet MS"/>
                      <w:color w:val="0070C0"/>
                      <w:szCs w:val="24"/>
                    </w:rPr>
                    <w:t xml:space="preserve"> la prezentul ghid. </w:t>
                  </w:r>
                </w:p>
                <w:p w14:paraId="609E361F"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În hotărârea sus-</w:t>
                  </w:r>
                  <w:proofErr w:type="spellStart"/>
                  <w:r w:rsidRPr="00F246E7">
                    <w:rPr>
                      <w:rFonts w:ascii="Trebuchet MS" w:hAnsi="Trebuchet MS"/>
                      <w:color w:val="0070C0"/>
                      <w:szCs w:val="24"/>
                    </w:rPr>
                    <w:t>menţionată</w:t>
                  </w:r>
                  <w:proofErr w:type="spellEnd"/>
                  <w:r w:rsidRPr="00F246E7">
                    <w:rPr>
                      <w:rFonts w:ascii="Trebuchet MS" w:hAnsi="Trebuchet MS"/>
                      <w:color w:val="0070C0"/>
                      <w:szCs w:val="24"/>
                    </w:rPr>
                    <w:t xml:space="preserve"> trebuie să fie incluse sumele pe care solicitantul trebuie să le asigure pentru implementarea proiectului, în </w:t>
                  </w:r>
                  <w:proofErr w:type="spellStart"/>
                  <w:r w:rsidRPr="00F246E7">
                    <w:rPr>
                      <w:rFonts w:ascii="Trebuchet MS" w:hAnsi="Trebuchet MS"/>
                      <w:color w:val="0070C0"/>
                      <w:szCs w:val="24"/>
                    </w:rPr>
                    <w:t>condiţiile</w:t>
                  </w:r>
                  <w:proofErr w:type="spellEnd"/>
                  <w:r w:rsidRPr="00F246E7">
                    <w:rPr>
                      <w:rFonts w:ascii="Trebuchet MS" w:hAnsi="Trebuchet MS"/>
                      <w:color w:val="0070C0"/>
                      <w:szCs w:val="24"/>
                    </w:rPr>
                    <w:t xml:space="preserve"> rambursării/decontării ulterioare a cheltuielilor eligibile din instrumente structurale.</w:t>
                  </w:r>
                </w:p>
              </w:tc>
            </w:tr>
            <w:tr w:rsidR="0020462B" w:rsidRPr="00F246E7" w14:paraId="1FD761FF" w14:textId="77777777" w:rsidTr="00C31638">
              <w:tc>
                <w:tcPr>
                  <w:tcW w:w="4585" w:type="dxa"/>
                </w:tcPr>
                <w:p w14:paraId="7E8452CB" w14:textId="77777777" w:rsidR="0020462B" w:rsidRPr="00F246E7" w:rsidRDefault="0020462B" w:rsidP="0020462B">
                  <w:pPr>
                    <w:tabs>
                      <w:tab w:val="left" w:pos="449"/>
                    </w:tabs>
                    <w:spacing w:before="120" w:after="120"/>
                    <w:jc w:val="both"/>
                    <w:rPr>
                      <w:rFonts w:ascii="Trebuchet MS" w:hAnsi="Trebuchet MS"/>
                      <w:b/>
                      <w:bCs/>
                      <w:color w:val="0070C0"/>
                      <w:szCs w:val="24"/>
                    </w:rPr>
                  </w:pPr>
                  <w:r w:rsidRPr="00F246E7">
                    <w:rPr>
                      <w:rFonts w:ascii="Trebuchet MS" w:hAnsi="Trebuchet MS"/>
                      <w:b/>
                      <w:bCs/>
                      <w:color w:val="0070C0"/>
                      <w:szCs w:val="24"/>
                    </w:rPr>
                    <w:t xml:space="preserve">Situațiile financiare anuale ale solicitantului </w:t>
                  </w:r>
                </w:p>
              </w:tc>
              <w:tc>
                <w:tcPr>
                  <w:tcW w:w="4585" w:type="dxa"/>
                </w:tcPr>
                <w:p w14:paraId="35693307" w14:textId="77777777" w:rsidR="0020462B" w:rsidRPr="00F246E7" w:rsidRDefault="0078377C" w:rsidP="00DD3396">
                  <w:pPr>
                    <w:tabs>
                      <w:tab w:val="left" w:pos="1099"/>
                    </w:tabs>
                    <w:spacing w:before="120" w:after="120"/>
                    <w:jc w:val="both"/>
                    <w:rPr>
                      <w:rFonts w:ascii="Trebuchet MS" w:hAnsi="Trebuchet MS"/>
                      <w:color w:val="0070C0"/>
                      <w:szCs w:val="24"/>
                    </w:rPr>
                  </w:pPr>
                  <w:r w:rsidRPr="00F246E7">
                    <w:rPr>
                      <w:rFonts w:ascii="Trebuchet MS" w:hAnsi="Trebuchet MS"/>
                      <w:color w:val="0070C0"/>
                      <w:szCs w:val="24"/>
                    </w:rPr>
                    <w:t>Se vor depune situațiile financiare din ultimii 3 ani</w:t>
                  </w:r>
                </w:p>
              </w:tc>
            </w:tr>
            <w:tr w:rsidR="0020462B" w:rsidRPr="00F246E7" w14:paraId="0D4D4FB2" w14:textId="77777777" w:rsidTr="00C31638">
              <w:tc>
                <w:tcPr>
                  <w:tcW w:w="4585" w:type="dxa"/>
                </w:tcPr>
                <w:p w14:paraId="24D72DEF"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b/>
                      <w:bCs/>
                      <w:color w:val="0070C0"/>
                      <w:szCs w:val="24"/>
                    </w:rPr>
                    <w:t>Planul de monitorizare a proiectului</w:t>
                  </w:r>
                </w:p>
              </w:tc>
              <w:tc>
                <w:tcPr>
                  <w:tcW w:w="4585" w:type="dxa"/>
                </w:tcPr>
                <w:p w14:paraId="6E09E970"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Se va respecta formatul prevăzut în </w:t>
                  </w:r>
                  <w:r w:rsidRPr="00F246E7">
                    <w:rPr>
                      <w:rFonts w:ascii="Trebuchet MS" w:hAnsi="Trebuchet MS"/>
                      <w:i/>
                      <w:color w:val="0070C0"/>
                      <w:szCs w:val="24"/>
                    </w:rPr>
                    <w:t>Anexa 4</w:t>
                  </w:r>
                  <w:r w:rsidRPr="00F246E7">
                    <w:rPr>
                      <w:rFonts w:ascii="Trebuchet MS" w:hAnsi="Trebuchet MS"/>
                      <w:color w:val="0070C0"/>
                      <w:szCs w:val="24"/>
                    </w:rPr>
                    <w:t xml:space="preserve"> la prezentul ghid.</w:t>
                  </w:r>
                </w:p>
              </w:tc>
            </w:tr>
            <w:tr w:rsidR="0020462B" w:rsidRPr="00F246E7" w14:paraId="28543F57" w14:textId="77777777" w:rsidTr="00C31638">
              <w:tc>
                <w:tcPr>
                  <w:tcW w:w="4585" w:type="dxa"/>
                </w:tcPr>
                <w:p w14:paraId="69F7299E" w14:textId="77777777" w:rsidR="0020462B" w:rsidRPr="00F246E7" w:rsidRDefault="0020462B" w:rsidP="0020462B">
                  <w:pPr>
                    <w:spacing w:before="120" w:after="120"/>
                    <w:jc w:val="both"/>
                    <w:rPr>
                      <w:rFonts w:ascii="Trebuchet MS" w:hAnsi="Trebuchet MS"/>
                      <w:b/>
                      <w:bCs/>
                      <w:color w:val="0070C0"/>
                      <w:szCs w:val="24"/>
                    </w:rPr>
                  </w:pPr>
                  <w:r w:rsidRPr="00F246E7">
                    <w:rPr>
                      <w:rFonts w:ascii="Trebuchet MS" w:hAnsi="Trebuchet MS"/>
                      <w:b/>
                      <w:bCs/>
                      <w:color w:val="0070C0"/>
                      <w:szCs w:val="24"/>
                    </w:rPr>
                    <w:t>Lista imobilizărilor corporale și necorporale pe ultimul an sau pe ultimii 3 ani, după caz</w:t>
                  </w:r>
                </w:p>
              </w:tc>
              <w:tc>
                <w:tcPr>
                  <w:tcW w:w="4585" w:type="dxa"/>
                </w:tcPr>
                <w:p w14:paraId="4A0476F4" w14:textId="77777777" w:rsidR="0020462B" w:rsidRPr="00F246E7" w:rsidRDefault="0020462B" w:rsidP="00E6222A">
                  <w:pPr>
                    <w:spacing w:before="120" w:after="120"/>
                    <w:jc w:val="both"/>
                    <w:rPr>
                      <w:rFonts w:ascii="Trebuchet MS" w:hAnsi="Trebuchet MS"/>
                      <w:color w:val="0070C0"/>
                      <w:szCs w:val="24"/>
                    </w:rPr>
                  </w:pPr>
                  <w:r w:rsidRPr="00F246E7">
                    <w:rPr>
                      <w:rFonts w:ascii="Trebuchet MS" w:hAnsi="Trebuchet MS"/>
                      <w:color w:val="0070C0"/>
                      <w:szCs w:val="24"/>
                    </w:rPr>
                    <w:t>Aceasta va avea în vedere obiectivul investiției inițiale pentru inovare și vechimea întreprinderii și va fi de</w:t>
                  </w:r>
                  <w:r w:rsidR="00E6222A" w:rsidRPr="00F246E7">
                    <w:rPr>
                      <w:rFonts w:ascii="Trebuchet MS" w:hAnsi="Trebuchet MS"/>
                      <w:color w:val="0070C0"/>
                      <w:szCs w:val="24"/>
                    </w:rPr>
                    <w:t xml:space="preserve">pusă doar de beneficiarii </w:t>
                  </w:r>
                  <w:r w:rsidRPr="00F246E7">
                    <w:rPr>
                      <w:rFonts w:ascii="Trebuchet MS" w:hAnsi="Trebuchet MS"/>
                      <w:color w:val="0070C0"/>
                      <w:szCs w:val="24"/>
                    </w:rPr>
                    <w:t>de tip IMM</w:t>
                  </w:r>
                </w:p>
              </w:tc>
            </w:tr>
            <w:tr w:rsidR="0020462B" w:rsidRPr="00F246E7" w14:paraId="67758543" w14:textId="77777777" w:rsidTr="00C31638">
              <w:tc>
                <w:tcPr>
                  <w:tcW w:w="4585" w:type="dxa"/>
                </w:tcPr>
                <w:p w14:paraId="430EB822" w14:textId="77777777" w:rsidR="0020462B" w:rsidRPr="00F246E7" w:rsidRDefault="0020462B" w:rsidP="0020462B">
                  <w:pPr>
                    <w:spacing w:before="120" w:after="120"/>
                    <w:jc w:val="both"/>
                    <w:rPr>
                      <w:rFonts w:ascii="Trebuchet MS" w:hAnsi="Trebuchet MS"/>
                      <w:b/>
                      <w:bCs/>
                      <w:color w:val="0070C0"/>
                      <w:szCs w:val="24"/>
                    </w:rPr>
                  </w:pPr>
                  <w:r w:rsidRPr="00F246E7">
                    <w:rPr>
                      <w:rFonts w:ascii="Trebuchet MS" w:hAnsi="Trebuchet MS"/>
                      <w:b/>
                      <w:bCs/>
                      <w:color w:val="0070C0"/>
                      <w:szCs w:val="24"/>
                    </w:rPr>
                    <w:t xml:space="preserve">Notă de fundamentare privind valorile cuprinse în bugetele orientative din cererea de </w:t>
                  </w:r>
                  <w:proofErr w:type="spellStart"/>
                  <w:r w:rsidRPr="00F246E7">
                    <w:rPr>
                      <w:rFonts w:ascii="Trebuchet MS" w:hAnsi="Trebuchet MS"/>
                      <w:b/>
                      <w:bCs/>
                      <w:color w:val="0070C0"/>
                      <w:szCs w:val="24"/>
                    </w:rPr>
                    <w:t>finanţare</w:t>
                  </w:r>
                  <w:proofErr w:type="spellEnd"/>
                </w:p>
              </w:tc>
              <w:tc>
                <w:tcPr>
                  <w:tcW w:w="4585" w:type="dxa"/>
                </w:tcPr>
                <w:p w14:paraId="26BACDCA"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Modelul este prevăzut în </w:t>
                  </w:r>
                  <w:r w:rsidRPr="00F246E7">
                    <w:rPr>
                      <w:rFonts w:ascii="Trebuchet MS" w:hAnsi="Trebuchet MS"/>
                      <w:i/>
                      <w:color w:val="0070C0"/>
                      <w:szCs w:val="24"/>
                    </w:rPr>
                    <w:t>Anexa 10</w:t>
                  </w:r>
                  <w:r w:rsidRPr="00F246E7">
                    <w:rPr>
                      <w:rFonts w:ascii="Trebuchet MS" w:hAnsi="Trebuchet MS"/>
                      <w:color w:val="0070C0"/>
                      <w:szCs w:val="24"/>
                    </w:rPr>
                    <w:t xml:space="preserve"> la prezentul ghid al solicitantului</w:t>
                  </w:r>
                </w:p>
              </w:tc>
            </w:tr>
            <w:tr w:rsidR="0020462B" w:rsidRPr="00F246E7" w14:paraId="563FABE0" w14:textId="77777777" w:rsidTr="00C31638">
              <w:tc>
                <w:tcPr>
                  <w:tcW w:w="4585" w:type="dxa"/>
                </w:tcPr>
                <w:p w14:paraId="2286551A" w14:textId="77777777" w:rsidR="0020462B" w:rsidRPr="00F246E7" w:rsidRDefault="0020462B" w:rsidP="0020462B">
                  <w:pPr>
                    <w:spacing w:before="120" w:after="120"/>
                    <w:jc w:val="both"/>
                    <w:rPr>
                      <w:rFonts w:ascii="Trebuchet MS" w:hAnsi="Trebuchet MS"/>
                      <w:b/>
                      <w:bCs/>
                      <w:color w:val="0070C0"/>
                      <w:szCs w:val="24"/>
                    </w:rPr>
                  </w:pPr>
                  <w:r w:rsidRPr="00F246E7">
                    <w:rPr>
                      <w:rFonts w:ascii="Trebuchet MS" w:hAnsi="Trebuchet MS"/>
                      <w:b/>
                      <w:bCs/>
                      <w:color w:val="0070C0"/>
                      <w:szCs w:val="24"/>
                    </w:rPr>
                    <w:t>Plan de afaceri</w:t>
                  </w:r>
                </w:p>
              </w:tc>
              <w:tc>
                <w:tcPr>
                  <w:tcW w:w="4585" w:type="dxa"/>
                </w:tcPr>
                <w:p w14:paraId="167B804B" w14:textId="77777777" w:rsidR="000F579D" w:rsidRPr="00F246E7" w:rsidRDefault="000F579D"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Documentul este obligatoriu pentru proiectele care NU dețin o </w:t>
                  </w:r>
                  <w:r w:rsidRPr="00F246E7">
                    <w:rPr>
                      <w:rFonts w:ascii="Trebuchet MS" w:hAnsi="Trebuchet MS"/>
                      <w:i/>
                      <w:color w:val="0070C0"/>
                      <w:szCs w:val="24"/>
                    </w:rPr>
                    <w:t xml:space="preserve">„Marcă de excelență”. </w:t>
                  </w:r>
                </w:p>
                <w:p w14:paraId="1AF5796B" w14:textId="77777777" w:rsidR="000F579D" w:rsidRPr="00F246E7" w:rsidRDefault="0020462B" w:rsidP="00C87BED">
                  <w:pPr>
                    <w:spacing w:before="120" w:after="120"/>
                    <w:jc w:val="both"/>
                    <w:rPr>
                      <w:rFonts w:ascii="Trebuchet MS" w:hAnsi="Trebuchet MS"/>
                      <w:color w:val="0070C0"/>
                      <w:szCs w:val="24"/>
                    </w:rPr>
                  </w:pPr>
                  <w:r w:rsidRPr="00F246E7">
                    <w:rPr>
                      <w:rFonts w:ascii="Trebuchet MS" w:hAnsi="Trebuchet MS"/>
                      <w:color w:val="0070C0"/>
                      <w:szCs w:val="24"/>
                    </w:rPr>
                    <w:t xml:space="preserve">Modelul de plan de afaceri este prevăzut în </w:t>
                  </w:r>
                  <w:r w:rsidRPr="00F246E7">
                    <w:rPr>
                      <w:rFonts w:ascii="Trebuchet MS" w:hAnsi="Trebuchet MS"/>
                      <w:i/>
                      <w:color w:val="0070C0"/>
                      <w:szCs w:val="24"/>
                    </w:rPr>
                    <w:t>Anexa 8</w:t>
                  </w:r>
                  <w:r w:rsidRPr="00F246E7">
                    <w:rPr>
                      <w:rFonts w:ascii="Trebuchet MS" w:hAnsi="Trebuchet MS"/>
                      <w:color w:val="0070C0"/>
                      <w:szCs w:val="24"/>
                    </w:rPr>
                    <w:t xml:space="preserve"> la prezentul ghid al solicitantului</w:t>
                  </w:r>
                  <w:r w:rsidR="00887E12" w:rsidRPr="00F246E7">
                    <w:rPr>
                      <w:rFonts w:ascii="Trebuchet MS" w:hAnsi="Trebuchet MS"/>
                      <w:color w:val="0070C0"/>
                      <w:szCs w:val="24"/>
                    </w:rPr>
                    <w:t xml:space="preserve"> și este obligatoriu</w:t>
                  </w:r>
                  <w:r w:rsidR="00C87BED" w:rsidRPr="00F246E7">
                    <w:rPr>
                      <w:rFonts w:ascii="Trebuchet MS" w:hAnsi="Trebuchet MS"/>
                      <w:color w:val="0070C0"/>
                      <w:szCs w:val="24"/>
                    </w:rPr>
                    <w:t xml:space="preserve"> în cazul beneficiarilor de tip întreprindere</w:t>
                  </w:r>
                  <w:r w:rsidR="000F579D" w:rsidRPr="00F246E7">
                    <w:rPr>
                      <w:rFonts w:ascii="Trebuchet MS" w:hAnsi="Trebuchet MS"/>
                      <w:color w:val="0070C0"/>
                      <w:szCs w:val="24"/>
                    </w:rPr>
                    <w:t>.</w:t>
                  </w:r>
                </w:p>
              </w:tc>
            </w:tr>
            <w:tr w:rsidR="0020462B" w:rsidRPr="00F246E7" w14:paraId="2F915B8A" w14:textId="77777777" w:rsidTr="00C31638">
              <w:tc>
                <w:tcPr>
                  <w:tcW w:w="4585" w:type="dxa"/>
                </w:tcPr>
                <w:p w14:paraId="63B19E71" w14:textId="77777777" w:rsidR="0020462B" w:rsidRPr="00F246E7" w:rsidRDefault="0020462B" w:rsidP="0020462B">
                  <w:pPr>
                    <w:spacing w:before="120" w:after="120"/>
                    <w:jc w:val="both"/>
                    <w:rPr>
                      <w:rFonts w:ascii="Trebuchet MS" w:hAnsi="Trebuchet MS"/>
                      <w:b/>
                      <w:bCs/>
                      <w:color w:val="0070C0"/>
                      <w:szCs w:val="24"/>
                    </w:rPr>
                  </w:pPr>
                  <w:r w:rsidRPr="00F246E7">
                    <w:rPr>
                      <w:rFonts w:ascii="Trebuchet MS" w:hAnsi="Trebuchet MS"/>
                      <w:b/>
                      <w:bCs/>
                      <w:color w:val="0070C0"/>
                      <w:szCs w:val="24"/>
                    </w:rPr>
                    <w:t xml:space="preserve">CV-uri ale echipei de management și de implementare </w:t>
                  </w:r>
                </w:p>
              </w:tc>
              <w:tc>
                <w:tcPr>
                  <w:tcW w:w="4585" w:type="dxa"/>
                </w:tcPr>
                <w:p w14:paraId="30184EBC"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Se vor depune CV-uri pentru persoanele nominalizate în cadrul echipei de management, precum și pentru cele din echipa de management, dacă acestea se </w:t>
                  </w:r>
                  <w:r w:rsidRPr="00F246E7">
                    <w:rPr>
                      <w:rFonts w:ascii="Trebuchet MS" w:hAnsi="Trebuchet MS"/>
                      <w:color w:val="0070C0"/>
                      <w:szCs w:val="24"/>
                    </w:rPr>
                    <w:lastRenderedPageBreak/>
                    <w:t>cunosc la momentul depunerii cererii de finanțare</w:t>
                  </w:r>
                </w:p>
              </w:tc>
            </w:tr>
          </w:tbl>
          <w:p w14:paraId="76717D6B" w14:textId="77777777" w:rsidR="00463B2F" w:rsidRPr="00F246E7" w:rsidRDefault="00463B2F" w:rsidP="004371D1">
            <w:pPr>
              <w:spacing w:before="120" w:after="120"/>
              <w:jc w:val="both"/>
              <w:rPr>
                <w:rFonts w:ascii="Trebuchet MS" w:hAnsi="Trebuchet MS"/>
                <w:color w:val="0070C0"/>
                <w:sz w:val="24"/>
                <w:szCs w:val="24"/>
              </w:rPr>
            </w:pPr>
          </w:p>
        </w:tc>
      </w:tr>
    </w:tbl>
    <w:p w14:paraId="4E75DEBC" w14:textId="77777777" w:rsidR="00351B36" w:rsidRPr="00F246E7" w:rsidRDefault="00351B36" w:rsidP="00351B36"/>
    <w:p w14:paraId="1AEEC145" w14:textId="77777777" w:rsidR="00B20313" w:rsidRPr="00F246E7" w:rsidRDefault="00B20313" w:rsidP="00996379">
      <w:pPr>
        <w:pStyle w:val="Heading2"/>
        <w:numPr>
          <w:ilvl w:val="1"/>
          <w:numId w:val="1"/>
        </w:numPr>
      </w:pPr>
      <w:bookmarkStart w:id="62" w:name="_Toc141885977"/>
      <w:r w:rsidRPr="00F246E7">
        <w:t>Aspecte administrative privind depunerea cererii de finanțare</w:t>
      </w:r>
      <w:bookmarkEnd w:id="62"/>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2E2F01A1" w14:textId="77777777" w:rsidTr="00B558B3">
        <w:tc>
          <w:tcPr>
            <w:tcW w:w="9396" w:type="dxa"/>
          </w:tcPr>
          <w:p w14:paraId="547927EA" w14:textId="77777777" w:rsidR="002702DD" w:rsidRPr="00F246E7" w:rsidRDefault="002702DD" w:rsidP="002702DD">
            <w:pPr>
              <w:spacing w:before="120" w:after="120"/>
              <w:rPr>
                <w:rFonts w:ascii="Trebuchet MS" w:hAnsi="Trebuchet MS"/>
                <w:color w:val="0070C0"/>
                <w:sz w:val="24"/>
                <w:szCs w:val="24"/>
              </w:rPr>
            </w:pPr>
            <w:r w:rsidRPr="00F246E7">
              <w:rPr>
                <w:rFonts w:ascii="Trebuchet MS" w:hAnsi="Trebuchet MS"/>
                <w:color w:val="0070C0"/>
                <w:sz w:val="24"/>
                <w:szCs w:val="24"/>
              </w:rPr>
              <w:t xml:space="preserve">Cererea de finanțare este compusă din: </w:t>
            </w:r>
          </w:p>
          <w:p w14:paraId="46FD3085" w14:textId="77777777" w:rsidR="002702DD" w:rsidRPr="00F246E7" w:rsidRDefault="002702DD" w:rsidP="0035354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r w:rsidRPr="00F246E7">
              <w:rPr>
                <w:rFonts w:ascii="Trebuchet MS" w:hAnsi="Trebuchet MS"/>
                <w:b/>
                <w:bCs/>
                <w:color w:val="0070C0"/>
                <w:sz w:val="24"/>
                <w:szCs w:val="24"/>
              </w:rPr>
              <w:t xml:space="preserve">Cererea de finanțare: </w:t>
            </w:r>
            <w:r w:rsidRPr="00F246E7">
              <w:rPr>
                <w:rFonts w:ascii="Trebuchet MS" w:hAnsi="Trebuchet MS"/>
                <w:color w:val="0070C0"/>
                <w:sz w:val="24"/>
                <w:szCs w:val="24"/>
              </w:rPr>
              <w:t xml:space="preserve">ale cărei secțiuni se completează exclusiv în aplicația electronică MySMIS2021/SMIS2021+. În Anexa </w:t>
            </w:r>
            <w:r w:rsidR="00900D46" w:rsidRPr="00F246E7">
              <w:rPr>
                <w:rFonts w:ascii="Trebuchet MS" w:hAnsi="Trebuchet MS"/>
                <w:color w:val="0070C0"/>
                <w:sz w:val="24"/>
                <w:szCs w:val="24"/>
              </w:rPr>
              <w:t>1</w:t>
            </w:r>
            <w:r w:rsidRPr="00F246E7">
              <w:rPr>
                <w:rFonts w:ascii="Trebuchet MS" w:hAnsi="Trebuchet MS"/>
                <w:color w:val="0070C0"/>
                <w:sz w:val="24"/>
                <w:szCs w:val="24"/>
              </w:rPr>
              <w:t xml:space="preserve"> a prezentului ghid sunt prezentate secțiunile acesteia, împreună cu instrucțiunile de completare. Aceste detalii vor fi disponibile inclusiv în cadrul aplicației MySMIS2021/SMIS2021+, la completarea fiecărei secțiuni în parte. </w:t>
            </w:r>
          </w:p>
          <w:p w14:paraId="7A3B4976" w14:textId="77777777" w:rsidR="002702DD" w:rsidRPr="00F246E7" w:rsidRDefault="002702DD" w:rsidP="0035354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r w:rsidRPr="00F246E7">
              <w:rPr>
                <w:rFonts w:ascii="Trebuchet MS" w:hAnsi="Trebuchet MS"/>
                <w:b/>
                <w:bCs/>
                <w:color w:val="0070C0"/>
                <w:sz w:val="24"/>
                <w:szCs w:val="24"/>
              </w:rPr>
              <w:t xml:space="preserve">Anexele la cererea de finanțare: </w:t>
            </w:r>
            <w:r w:rsidRPr="00F246E7">
              <w:rPr>
                <w:rFonts w:ascii="Trebuchet MS" w:hAnsi="Trebuchet MS"/>
                <w:color w:val="0070C0"/>
                <w:sz w:val="24"/>
                <w:szCs w:val="24"/>
              </w:rPr>
              <w:t xml:space="preserve">Toate aceste documente vor fi încărcate în MySMIS2021/SMIS2021+, în format PDF, prin semnarea digitală, cu </w:t>
            </w:r>
            <w:proofErr w:type="spellStart"/>
            <w:r w:rsidRPr="00F246E7">
              <w:rPr>
                <w:rFonts w:ascii="Trebuchet MS" w:hAnsi="Trebuchet MS"/>
                <w:color w:val="0070C0"/>
                <w:sz w:val="24"/>
                <w:szCs w:val="24"/>
              </w:rPr>
              <w:t>semnatură</w:t>
            </w:r>
            <w:proofErr w:type="spellEnd"/>
            <w:r w:rsidRPr="00F246E7">
              <w:rPr>
                <w:rFonts w:ascii="Trebuchet MS" w:hAnsi="Trebuchet MS"/>
                <w:color w:val="0070C0"/>
                <w:sz w:val="24"/>
                <w:szCs w:val="24"/>
              </w:rPr>
              <w:t xml:space="preserve"> certificată electronică extinsă, de către reprezentantul legal al solicitantului</w:t>
            </w:r>
            <w:r w:rsidR="00900D46" w:rsidRPr="00F246E7">
              <w:rPr>
                <w:rFonts w:ascii="Trebuchet MS" w:hAnsi="Trebuchet MS"/>
                <w:color w:val="0070C0"/>
                <w:sz w:val="24"/>
                <w:szCs w:val="24"/>
              </w:rPr>
              <w:t xml:space="preserve"> și reprezentanții legali</w:t>
            </w:r>
            <w:r w:rsidR="00B17544" w:rsidRPr="00F246E7">
              <w:rPr>
                <w:rFonts w:ascii="Trebuchet MS" w:hAnsi="Trebuchet MS"/>
                <w:color w:val="0070C0"/>
                <w:sz w:val="24"/>
                <w:szCs w:val="24"/>
              </w:rPr>
              <w:t xml:space="preserve"> ai partenerilor, după caz</w:t>
            </w:r>
            <w:r w:rsidRPr="00F246E7">
              <w:rPr>
                <w:rFonts w:ascii="Trebuchet MS" w:hAnsi="Trebuchet MS"/>
                <w:color w:val="0070C0"/>
                <w:sz w:val="24"/>
                <w:szCs w:val="24"/>
              </w:rPr>
              <w:t xml:space="preserve">. </w:t>
            </w:r>
          </w:p>
          <w:p w14:paraId="4F7E2A54" w14:textId="77777777" w:rsidR="002702DD" w:rsidRPr="00F246E7" w:rsidRDefault="002702DD" w:rsidP="0035354B">
            <w:pPr>
              <w:spacing w:before="120" w:after="120"/>
              <w:jc w:val="both"/>
              <w:rPr>
                <w:rFonts w:ascii="Trebuchet MS" w:hAnsi="Trebuchet MS"/>
                <w:color w:val="0070C0"/>
                <w:sz w:val="24"/>
                <w:szCs w:val="24"/>
              </w:rPr>
            </w:pPr>
            <w:r w:rsidRPr="00F246E7">
              <w:rPr>
                <w:rFonts w:ascii="Trebuchet MS" w:hAnsi="Trebuchet MS"/>
                <w:color w:val="0070C0"/>
                <w:sz w:val="24"/>
                <w:szCs w:val="24"/>
              </w:rPr>
              <w:t>Pentru unele din anexele enumerate mai jos, acest ghid conține modele standard (ex. declarația unică) sau modele recomandate/orientative.</w:t>
            </w:r>
          </w:p>
          <w:p w14:paraId="362AB919" w14:textId="77777777" w:rsidR="002702DD" w:rsidRPr="00F246E7" w:rsidRDefault="002702DD" w:rsidP="00BC0F1A">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Celelalte documente (ex. documentația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 xml:space="preserve">-economică) vor fi scanate, salvate în format </w:t>
            </w:r>
            <w:r w:rsidR="00770AE3" w:rsidRPr="00F246E7">
              <w:rPr>
                <w:rFonts w:ascii="Trebuchet MS" w:hAnsi="Trebuchet MS"/>
                <w:color w:val="0070C0"/>
                <w:sz w:val="24"/>
                <w:szCs w:val="24"/>
              </w:rPr>
              <w:t>.</w:t>
            </w:r>
            <w:proofErr w:type="spellStart"/>
            <w:r w:rsidRPr="00F246E7">
              <w:rPr>
                <w:rFonts w:ascii="Trebuchet MS" w:hAnsi="Trebuchet MS"/>
                <w:color w:val="0070C0"/>
                <w:sz w:val="24"/>
                <w:szCs w:val="24"/>
              </w:rPr>
              <w:t>pdf</w:t>
            </w:r>
            <w:proofErr w:type="spellEnd"/>
            <w:r w:rsidRPr="00F246E7">
              <w:rPr>
                <w:rFonts w:ascii="Trebuchet MS" w:hAnsi="Trebuchet MS"/>
                <w:color w:val="0070C0"/>
                <w:sz w:val="24"/>
                <w:szCs w:val="24"/>
              </w:rPr>
              <w:t>, semnate digital și încărcate în sistemul informatic MySMIS2021/SMIS2021+, odată cu completarea cererii de finanțare.</w:t>
            </w:r>
          </w:p>
          <w:p w14:paraId="200BD318" w14:textId="77777777" w:rsidR="002702DD" w:rsidRPr="00F246E7" w:rsidRDefault="002702DD" w:rsidP="00BC0F1A">
            <w:pPr>
              <w:spacing w:before="120" w:after="120"/>
              <w:jc w:val="both"/>
              <w:rPr>
                <w:rFonts w:ascii="Trebuchet MS" w:hAnsi="Trebuchet MS"/>
                <w:color w:val="0070C0"/>
                <w:sz w:val="24"/>
                <w:szCs w:val="24"/>
              </w:rPr>
            </w:pPr>
            <w:r w:rsidRPr="00F246E7">
              <w:rPr>
                <w:rFonts w:ascii="Trebuchet MS" w:hAnsi="Trebuchet MS"/>
                <w:color w:val="0070C0"/>
                <w:sz w:val="24"/>
                <w:szCs w:val="24"/>
              </w:rPr>
              <w:t>Documentele încărcate în aplicația MySMIS2021/SMIS2021+, ca parte integrantă a cererii de finanțare, trebuie să fie lizibile și complete.</w:t>
            </w:r>
          </w:p>
          <w:p w14:paraId="00ADFF7D" w14:textId="77777777" w:rsidR="00B20313" w:rsidRPr="00F246E7" w:rsidRDefault="002702DD" w:rsidP="00BC0F1A">
            <w:pPr>
              <w:spacing w:before="120" w:after="120"/>
              <w:jc w:val="both"/>
              <w:rPr>
                <w:rFonts w:ascii="Trebuchet MS" w:hAnsi="Trebuchet MS"/>
                <w:i/>
                <w:color w:val="0070C0"/>
                <w:sz w:val="24"/>
                <w:szCs w:val="24"/>
              </w:rPr>
            </w:pPr>
            <w:r w:rsidRPr="00F246E7">
              <w:rPr>
                <w:rFonts w:ascii="Trebuchet MS" w:hAnsi="Trebuchet MS"/>
                <w:color w:val="0070C0"/>
                <w:sz w:val="24"/>
                <w:szCs w:val="24"/>
              </w:rPr>
              <w:t xml:space="preserve">Unele anexe vor fi solicitate la momentul depunerii cererii de finanțare (a se vedea </w:t>
            </w:r>
            <w:proofErr w:type="spellStart"/>
            <w:r w:rsidRPr="00F246E7">
              <w:rPr>
                <w:rFonts w:ascii="Trebuchet MS" w:hAnsi="Trebuchet MS"/>
                <w:color w:val="0070C0"/>
                <w:sz w:val="24"/>
                <w:szCs w:val="24"/>
              </w:rPr>
              <w:t>secţiunea</w:t>
            </w:r>
            <w:proofErr w:type="spellEnd"/>
            <w:r w:rsidRPr="00F246E7">
              <w:rPr>
                <w:rFonts w:ascii="Trebuchet MS" w:hAnsi="Trebuchet MS"/>
                <w:color w:val="0070C0"/>
                <w:sz w:val="24"/>
                <w:szCs w:val="24"/>
              </w:rPr>
              <w:t xml:space="preserve"> 7.4), iar altele la momentul contractării (</w:t>
            </w:r>
            <w:proofErr w:type="spellStart"/>
            <w:r w:rsidRPr="00F246E7">
              <w:rPr>
                <w:rFonts w:ascii="Trebuchet MS" w:hAnsi="Trebuchet MS"/>
                <w:color w:val="0070C0"/>
                <w:sz w:val="24"/>
                <w:szCs w:val="24"/>
              </w:rPr>
              <w:t>secţiunea</w:t>
            </w:r>
            <w:proofErr w:type="spellEnd"/>
            <w:r w:rsidRPr="00F246E7">
              <w:rPr>
                <w:rFonts w:ascii="Trebuchet MS" w:hAnsi="Trebuchet MS"/>
                <w:color w:val="0070C0"/>
                <w:sz w:val="24"/>
                <w:szCs w:val="24"/>
              </w:rPr>
              <w:t xml:space="preserve"> 7.6). Toate acestea vor fi parte integrantă din cererea de finanțare.</w:t>
            </w:r>
          </w:p>
        </w:tc>
      </w:tr>
    </w:tbl>
    <w:p w14:paraId="5C5E3F33" w14:textId="77777777" w:rsidR="004A42B0" w:rsidRPr="00F246E7" w:rsidRDefault="004A42B0" w:rsidP="004A42B0"/>
    <w:p w14:paraId="26AB7855" w14:textId="77777777" w:rsidR="00E61D9C" w:rsidRPr="00F246E7" w:rsidRDefault="00E61D9C" w:rsidP="00996379">
      <w:pPr>
        <w:pStyle w:val="Heading2"/>
        <w:numPr>
          <w:ilvl w:val="1"/>
          <w:numId w:val="1"/>
        </w:numPr>
      </w:pPr>
      <w:bookmarkStart w:id="63" w:name="_Toc141885978"/>
      <w:r w:rsidRPr="00F246E7">
        <w:t>Anexele și documente obligatorii la momentul contractării</w:t>
      </w:r>
      <w:bookmarkEnd w:id="63"/>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43DA3BB2" w14:textId="77777777" w:rsidTr="00B558B3">
        <w:tc>
          <w:tcPr>
            <w:tcW w:w="9396" w:type="dxa"/>
          </w:tcPr>
          <w:p w14:paraId="1B342D26" w14:textId="77777777" w:rsidR="00810CAB" w:rsidRPr="00F246E7" w:rsidRDefault="00810CAB" w:rsidP="00810CAB">
            <w:pPr>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Netransmiterea unuia dintre documentele obligatorii solicitate, în termenul maxim de </w:t>
            </w:r>
            <w:r w:rsidR="00532329" w:rsidRPr="00F246E7">
              <w:rPr>
                <w:rFonts w:ascii="Trebuchet MS" w:hAnsi="Trebuchet MS"/>
                <w:iCs/>
                <w:color w:val="0070C0"/>
                <w:sz w:val="24"/>
                <w:szCs w:val="24"/>
              </w:rPr>
              <w:t>1</w:t>
            </w:r>
            <w:r w:rsidRPr="00F246E7">
              <w:rPr>
                <w:rFonts w:ascii="Trebuchet MS" w:hAnsi="Trebuchet MS"/>
                <w:iCs/>
                <w:color w:val="0070C0"/>
                <w:sz w:val="24"/>
                <w:szCs w:val="24"/>
              </w:rPr>
              <w:t xml:space="preserve">5 zile lucrătoare de la transmiterea adresei de demarare a etapei de contractare, atrage automat respingerea cererii de finanțare și încetarea procesului de contractare. </w:t>
            </w:r>
          </w:p>
          <w:p w14:paraId="3BB4BD3B" w14:textId="77777777" w:rsidR="00207F97" w:rsidRPr="00F246E7" w:rsidRDefault="00207F97" w:rsidP="00810CAB">
            <w:pPr>
              <w:spacing w:before="120" w:after="120"/>
              <w:jc w:val="both"/>
              <w:rPr>
                <w:rFonts w:ascii="Trebuchet MS" w:hAnsi="Trebuchet MS"/>
                <w:color w:val="0070C0"/>
                <w:sz w:val="24"/>
                <w:szCs w:val="24"/>
              </w:rPr>
            </w:pPr>
            <w:r w:rsidRPr="00F246E7">
              <w:rPr>
                <w:rFonts w:ascii="Trebuchet MS" w:hAnsi="Trebuchet MS"/>
                <w:color w:val="0070C0"/>
                <w:sz w:val="24"/>
                <w:szCs w:val="24"/>
              </w:rPr>
              <w:t>Documentele solicitate în eta</w:t>
            </w:r>
            <w:r w:rsidR="00630232" w:rsidRPr="00F246E7">
              <w:rPr>
                <w:rFonts w:ascii="Trebuchet MS" w:hAnsi="Trebuchet MS"/>
                <w:color w:val="0070C0"/>
                <w:sz w:val="24"/>
                <w:szCs w:val="24"/>
              </w:rPr>
              <w:t xml:space="preserve">pa de contractare trebuie să se încadreze în valabilitatea stabilită de normele naționale în vigoare, acolo unde este cazul. Acestea </w:t>
            </w:r>
            <w:r w:rsidRPr="00F246E7">
              <w:rPr>
                <w:rFonts w:ascii="Trebuchet MS" w:hAnsi="Trebuchet MS"/>
                <w:color w:val="0070C0"/>
                <w:sz w:val="24"/>
                <w:szCs w:val="24"/>
              </w:rPr>
              <w:t xml:space="preserve">se vor semna electronic și vor fi încărcate în format </w:t>
            </w:r>
            <w:r w:rsidR="0042338E" w:rsidRPr="00F246E7">
              <w:rPr>
                <w:rFonts w:ascii="Trebuchet MS" w:hAnsi="Trebuchet MS"/>
                <w:color w:val="0070C0"/>
                <w:sz w:val="24"/>
                <w:szCs w:val="24"/>
              </w:rPr>
              <w:t>.</w:t>
            </w:r>
            <w:proofErr w:type="spellStart"/>
            <w:r w:rsidRPr="00F246E7">
              <w:rPr>
                <w:rFonts w:ascii="Trebuchet MS" w:hAnsi="Trebuchet MS"/>
                <w:color w:val="0070C0"/>
                <w:sz w:val="24"/>
                <w:szCs w:val="24"/>
              </w:rPr>
              <w:t>pdf</w:t>
            </w:r>
            <w:proofErr w:type="spellEnd"/>
            <w:r w:rsidRPr="00F246E7">
              <w:rPr>
                <w:rFonts w:ascii="Trebuchet MS" w:hAnsi="Trebuchet MS"/>
                <w:color w:val="0070C0"/>
                <w:sz w:val="24"/>
                <w:szCs w:val="24"/>
              </w:rPr>
              <w:t xml:space="preserve"> în sistemul informatic.</w:t>
            </w:r>
          </w:p>
          <w:p w14:paraId="1FCC63A4" w14:textId="77777777" w:rsidR="00E61D9C" w:rsidRPr="00F246E7" w:rsidRDefault="00881CC6" w:rsidP="00207F97">
            <w:pPr>
              <w:spacing w:before="120" w:after="120"/>
              <w:jc w:val="both"/>
              <w:rPr>
                <w:rFonts w:ascii="Trebuchet MS" w:hAnsi="Trebuchet MS"/>
                <w:color w:val="0070C0"/>
                <w:sz w:val="24"/>
                <w:szCs w:val="24"/>
              </w:rPr>
            </w:pPr>
            <w:r w:rsidRPr="00F246E7">
              <w:rPr>
                <w:rFonts w:ascii="Trebuchet MS" w:hAnsi="Trebuchet MS"/>
                <w:color w:val="0070C0"/>
                <w:sz w:val="24"/>
                <w:szCs w:val="24"/>
              </w:rPr>
              <w:t>În etapa de contractare a proiectului este obligatorie depunerea următoarelor documente:</w:t>
            </w:r>
          </w:p>
          <w:tbl>
            <w:tblPr>
              <w:tblStyle w:val="TableGrid"/>
              <w:tblW w:w="0" w:type="auto"/>
              <w:tblLook w:val="04A0" w:firstRow="1" w:lastRow="0" w:firstColumn="1" w:lastColumn="0" w:noHBand="0" w:noVBand="1"/>
            </w:tblPr>
            <w:tblGrid>
              <w:gridCol w:w="4585"/>
              <w:gridCol w:w="4585"/>
            </w:tblGrid>
            <w:tr w:rsidR="00836D2F" w:rsidRPr="00F246E7" w14:paraId="67A6D876" w14:textId="77777777" w:rsidTr="00331021">
              <w:tc>
                <w:tcPr>
                  <w:tcW w:w="4585" w:type="dxa"/>
                </w:tcPr>
                <w:p w14:paraId="7F1750EF" w14:textId="77777777" w:rsidR="001508E0" w:rsidRPr="00F246E7" w:rsidRDefault="001508E0" w:rsidP="001508E0">
                  <w:pPr>
                    <w:spacing w:before="120" w:after="120"/>
                    <w:jc w:val="center"/>
                    <w:rPr>
                      <w:rFonts w:ascii="Trebuchet MS" w:hAnsi="Trebuchet MS"/>
                      <w:b/>
                      <w:color w:val="0070C0"/>
                    </w:rPr>
                  </w:pPr>
                  <w:r w:rsidRPr="00F246E7">
                    <w:rPr>
                      <w:rFonts w:ascii="Trebuchet MS" w:hAnsi="Trebuchet MS"/>
                      <w:b/>
                      <w:color w:val="0070C0"/>
                    </w:rPr>
                    <w:t>Document</w:t>
                  </w:r>
                </w:p>
              </w:tc>
              <w:tc>
                <w:tcPr>
                  <w:tcW w:w="4585" w:type="dxa"/>
                </w:tcPr>
                <w:p w14:paraId="3C88D02B" w14:textId="77777777" w:rsidR="001508E0" w:rsidRPr="00F246E7" w:rsidRDefault="001508E0" w:rsidP="001508E0">
                  <w:pPr>
                    <w:spacing w:before="120" w:after="120"/>
                    <w:jc w:val="center"/>
                    <w:rPr>
                      <w:rFonts w:ascii="Trebuchet MS" w:hAnsi="Trebuchet MS"/>
                      <w:b/>
                      <w:color w:val="0070C0"/>
                    </w:rPr>
                  </w:pPr>
                  <w:r w:rsidRPr="00F246E7">
                    <w:rPr>
                      <w:rFonts w:ascii="Trebuchet MS" w:hAnsi="Trebuchet MS"/>
                      <w:b/>
                      <w:color w:val="0070C0"/>
                    </w:rPr>
                    <w:t>Indicații/recomandări</w:t>
                  </w:r>
                </w:p>
              </w:tc>
            </w:tr>
            <w:tr w:rsidR="00836D2F" w:rsidRPr="00F246E7" w14:paraId="52C49C38" w14:textId="77777777" w:rsidTr="00331021">
              <w:tc>
                <w:tcPr>
                  <w:tcW w:w="4585" w:type="dxa"/>
                </w:tcPr>
                <w:p w14:paraId="06CB14B7"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t>Documente statutare solicitant/parteneri, conform legislației în vigoare la data depunerii cererii de finanțare</w:t>
                  </w:r>
                </w:p>
              </w:tc>
              <w:tc>
                <w:tcPr>
                  <w:tcW w:w="4585" w:type="dxa"/>
                </w:tcPr>
                <w:p w14:paraId="37E66EE6" w14:textId="77777777" w:rsidR="001508E0" w:rsidRPr="00F246E7" w:rsidRDefault="001508E0" w:rsidP="001508E0">
                  <w:pPr>
                    <w:spacing w:before="120" w:after="120"/>
                    <w:rPr>
                      <w:rFonts w:ascii="Trebuchet MS" w:hAnsi="Trebuchet MS"/>
                      <w:color w:val="0070C0"/>
                    </w:rPr>
                  </w:pPr>
                  <w:r w:rsidRPr="00F246E7">
                    <w:rPr>
                      <w:rFonts w:ascii="Trebuchet MS" w:hAnsi="Trebuchet MS"/>
                      <w:color w:val="0070C0"/>
                    </w:rPr>
                    <w:t>Pentru organizații publice de CDI:</w:t>
                  </w:r>
                </w:p>
                <w:p w14:paraId="1E392CCC" w14:textId="77777777" w:rsidR="001508E0" w:rsidRPr="00F246E7" w:rsidRDefault="001508E0" w:rsidP="001508E0">
                  <w:pPr>
                    <w:spacing w:before="120" w:after="120"/>
                    <w:jc w:val="both"/>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 xml:space="preserve">documentele statutare, inclusiv ultimele actele adiționale </w:t>
                  </w:r>
                  <w:proofErr w:type="spellStart"/>
                  <w:r w:rsidRPr="00F246E7">
                    <w:rPr>
                      <w:rFonts w:ascii="Trebuchet MS" w:hAnsi="Trebuchet MS"/>
                      <w:color w:val="0070C0"/>
                    </w:rPr>
                    <w:t>şi</w:t>
                  </w:r>
                  <w:proofErr w:type="spellEnd"/>
                  <w:r w:rsidRPr="00F246E7">
                    <w:rPr>
                      <w:rFonts w:ascii="Trebuchet MS" w:hAnsi="Trebuchet MS"/>
                      <w:color w:val="0070C0"/>
                    </w:rPr>
                    <w:t xml:space="preserve"> hotărâri </w:t>
                  </w:r>
                  <w:r w:rsidRPr="00F246E7">
                    <w:rPr>
                      <w:rFonts w:ascii="Trebuchet MS" w:hAnsi="Trebuchet MS"/>
                      <w:color w:val="0070C0"/>
                    </w:rPr>
                    <w:lastRenderedPageBreak/>
                    <w:t>judecătorești de modificare, dacă este cazul;</w:t>
                  </w:r>
                </w:p>
                <w:p w14:paraId="12784D47" w14:textId="77777777" w:rsidR="001508E0" w:rsidRPr="00F246E7" w:rsidRDefault="001508E0" w:rsidP="001508E0">
                  <w:pPr>
                    <w:spacing w:before="120" w:after="120"/>
                    <w:jc w:val="both"/>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hotărârea judecătorească de înființare;</w:t>
                  </w:r>
                </w:p>
                <w:p w14:paraId="2C3954FE" w14:textId="77777777" w:rsidR="001508E0" w:rsidRPr="00F246E7" w:rsidRDefault="001508E0" w:rsidP="001508E0">
                  <w:pPr>
                    <w:spacing w:before="120" w:after="120"/>
                    <w:jc w:val="both"/>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 xml:space="preserve">extras actualizat din Registrul Asociațiilor </w:t>
                  </w:r>
                  <w:proofErr w:type="spellStart"/>
                  <w:r w:rsidRPr="00F246E7">
                    <w:rPr>
                      <w:rFonts w:ascii="Trebuchet MS" w:hAnsi="Trebuchet MS"/>
                      <w:color w:val="0070C0"/>
                    </w:rPr>
                    <w:t>şi</w:t>
                  </w:r>
                  <w:proofErr w:type="spellEnd"/>
                  <w:r w:rsidRPr="00F246E7">
                    <w:rPr>
                      <w:rFonts w:ascii="Trebuchet MS" w:hAnsi="Trebuchet MS"/>
                      <w:color w:val="0070C0"/>
                    </w:rPr>
                    <w:t xml:space="preserve"> Fundațiilor sau certificat emis de Judecătorie sau Tribunal, care să ateste numărul de înregistrare al organizației </w:t>
                  </w:r>
                  <w:proofErr w:type="spellStart"/>
                  <w:r w:rsidRPr="00F246E7">
                    <w:rPr>
                      <w:rFonts w:ascii="Trebuchet MS" w:hAnsi="Trebuchet MS"/>
                      <w:color w:val="0070C0"/>
                    </w:rPr>
                    <w:t>şi</w:t>
                  </w:r>
                  <w:proofErr w:type="spellEnd"/>
                  <w:r w:rsidRPr="00F246E7">
                    <w:rPr>
                      <w:rFonts w:ascii="Trebuchet MS" w:hAnsi="Trebuchet MS"/>
                      <w:color w:val="0070C0"/>
                    </w:rPr>
                    <w:t xml:space="preserve"> situația juridică a organizației.</w:t>
                  </w:r>
                </w:p>
                <w:p w14:paraId="2E7E5098" w14:textId="77777777" w:rsidR="001508E0" w:rsidRPr="00F246E7" w:rsidRDefault="001508E0" w:rsidP="001508E0">
                  <w:pPr>
                    <w:spacing w:before="120" w:after="120"/>
                    <w:jc w:val="both"/>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 xml:space="preserve">regulamentul de  organizare si </w:t>
                  </w:r>
                  <w:proofErr w:type="spellStart"/>
                  <w:r w:rsidRPr="00F246E7">
                    <w:rPr>
                      <w:rFonts w:ascii="Trebuchet MS" w:hAnsi="Trebuchet MS"/>
                      <w:color w:val="0070C0"/>
                    </w:rPr>
                    <w:t>functionare</w:t>
                  </w:r>
                  <w:proofErr w:type="spellEnd"/>
                </w:p>
                <w:p w14:paraId="3EE69329" w14:textId="77777777" w:rsidR="001508E0" w:rsidRPr="00F246E7" w:rsidRDefault="001508E0" w:rsidP="001508E0">
                  <w:pPr>
                    <w:spacing w:before="120" w:after="120"/>
                    <w:rPr>
                      <w:rFonts w:ascii="Trebuchet MS" w:hAnsi="Trebuchet MS"/>
                      <w:color w:val="0070C0"/>
                    </w:rPr>
                  </w:pPr>
                  <w:r w:rsidRPr="00F246E7">
                    <w:rPr>
                      <w:rFonts w:ascii="Trebuchet MS" w:hAnsi="Trebuchet MS"/>
                      <w:color w:val="0070C0"/>
                    </w:rPr>
                    <w:t>Pentru IMM-uri:</w:t>
                  </w:r>
                </w:p>
                <w:p w14:paraId="2EA871B9" w14:textId="77777777" w:rsidR="001508E0" w:rsidRPr="00F246E7" w:rsidRDefault="001508E0" w:rsidP="001508E0">
                  <w:pPr>
                    <w:spacing w:before="120" w:after="120"/>
                    <w:jc w:val="both"/>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documentele statutare, inclusiv ultimele actele adiționale, dacă există;</w:t>
                  </w:r>
                </w:p>
                <w:p w14:paraId="0F1F9A48" w14:textId="77777777" w:rsidR="001508E0" w:rsidRPr="00F246E7" w:rsidRDefault="001508E0" w:rsidP="001508E0">
                  <w:pPr>
                    <w:spacing w:before="120" w:after="120"/>
                    <w:jc w:val="both"/>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certificatul de înregistrare fiscală/CUI;</w:t>
                  </w:r>
                </w:p>
                <w:p w14:paraId="4A6E67FD" w14:textId="77777777" w:rsidR="001508E0" w:rsidRPr="00F246E7" w:rsidRDefault="001508E0" w:rsidP="001508E0">
                  <w:pPr>
                    <w:spacing w:before="120" w:after="120"/>
                    <w:jc w:val="both"/>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 xml:space="preserve">certificat constatator eliberat de Oficiul Registrului </w:t>
                  </w:r>
                  <w:proofErr w:type="spellStart"/>
                  <w:r w:rsidRPr="00F246E7">
                    <w:rPr>
                      <w:rFonts w:ascii="Trebuchet MS" w:hAnsi="Trebuchet MS"/>
                      <w:color w:val="0070C0"/>
                    </w:rPr>
                    <w:t>Comerţului</w:t>
                  </w:r>
                  <w:proofErr w:type="spellEnd"/>
                  <w:r w:rsidRPr="00F246E7">
                    <w:rPr>
                      <w:rFonts w:ascii="Trebuchet MS" w:hAnsi="Trebuchet MS"/>
                      <w:color w:val="0070C0"/>
                    </w:rPr>
                    <w:t xml:space="preserve"> care să ateste că </w:t>
                  </w:r>
                  <w:proofErr w:type="spellStart"/>
                  <w:r w:rsidRPr="00F246E7">
                    <w:rPr>
                      <w:rFonts w:ascii="Trebuchet MS" w:hAnsi="Trebuchet MS"/>
                      <w:color w:val="0070C0"/>
                    </w:rPr>
                    <w:t>organizaţia</w:t>
                  </w:r>
                  <w:proofErr w:type="spellEnd"/>
                </w:p>
                <w:p w14:paraId="089838B8" w14:textId="77777777" w:rsidR="001508E0" w:rsidRPr="00F246E7" w:rsidRDefault="001508E0" w:rsidP="001508E0">
                  <w:pPr>
                    <w:spacing w:before="120" w:after="120"/>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 xml:space="preserve">nu este în stare de faliment sau lichidare, nu are activitatea suspendată, nu este subiectul oricăror proceduri care se referă la astfel de </w:t>
                  </w:r>
                  <w:proofErr w:type="spellStart"/>
                  <w:r w:rsidRPr="00F246E7">
                    <w:rPr>
                      <w:rFonts w:ascii="Trebuchet MS" w:hAnsi="Trebuchet MS"/>
                      <w:color w:val="0070C0"/>
                    </w:rPr>
                    <w:t>situaţii</w:t>
                  </w:r>
                  <w:proofErr w:type="spellEnd"/>
                  <w:r w:rsidRPr="00F246E7">
                    <w:rPr>
                      <w:rFonts w:ascii="Trebuchet MS" w:hAnsi="Trebuchet MS"/>
                      <w:color w:val="0070C0"/>
                    </w:rPr>
                    <w:t xml:space="preserve"> sau nu este în orice </w:t>
                  </w:r>
                  <w:proofErr w:type="spellStart"/>
                  <w:r w:rsidRPr="00F246E7">
                    <w:rPr>
                      <w:rFonts w:ascii="Trebuchet MS" w:hAnsi="Trebuchet MS"/>
                      <w:color w:val="0070C0"/>
                    </w:rPr>
                    <w:t>situaţie</w:t>
                  </w:r>
                  <w:proofErr w:type="spellEnd"/>
                  <w:r w:rsidRPr="00F246E7">
                    <w:rPr>
                      <w:rFonts w:ascii="Trebuchet MS" w:hAnsi="Trebuchet MS"/>
                      <w:color w:val="0070C0"/>
                    </w:rPr>
                    <w:t xml:space="preserve"> analogă provenind dintr-o procedură similară prevăzută în </w:t>
                  </w:r>
                  <w:proofErr w:type="spellStart"/>
                  <w:r w:rsidRPr="00F246E7">
                    <w:rPr>
                      <w:rFonts w:ascii="Trebuchet MS" w:hAnsi="Trebuchet MS"/>
                      <w:color w:val="0070C0"/>
                    </w:rPr>
                    <w:t>legislaţia</w:t>
                  </w:r>
                  <w:proofErr w:type="spellEnd"/>
                  <w:r w:rsidRPr="00F246E7">
                    <w:rPr>
                      <w:rFonts w:ascii="Trebuchet MS" w:hAnsi="Trebuchet MS"/>
                      <w:color w:val="0070C0"/>
                    </w:rPr>
                    <w:t xml:space="preserve"> </w:t>
                  </w:r>
                  <w:proofErr w:type="spellStart"/>
                  <w:r w:rsidRPr="00F246E7">
                    <w:rPr>
                      <w:rFonts w:ascii="Trebuchet MS" w:hAnsi="Trebuchet MS"/>
                      <w:color w:val="0070C0"/>
                    </w:rPr>
                    <w:t>şi</w:t>
                  </w:r>
                  <w:proofErr w:type="spellEnd"/>
                  <w:r w:rsidRPr="00F246E7">
                    <w:rPr>
                      <w:rFonts w:ascii="Trebuchet MS" w:hAnsi="Trebuchet MS"/>
                      <w:color w:val="0070C0"/>
                    </w:rPr>
                    <w:t xml:space="preserve"> reglementările </w:t>
                  </w:r>
                  <w:proofErr w:type="spellStart"/>
                  <w:r w:rsidRPr="00F246E7">
                    <w:rPr>
                      <w:rFonts w:ascii="Trebuchet MS" w:hAnsi="Trebuchet MS"/>
                      <w:color w:val="0070C0"/>
                    </w:rPr>
                    <w:t>naţionale</w:t>
                  </w:r>
                  <w:proofErr w:type="spellEnd"/>
                  <w:r w:rsidRPr="00F246E7">
                    <w:rPr>
                      <w:rFonts w:ascii="Trebuchet MS" w:hAnsi="Trebuchet MS"/>
                      <w:color w:val="0070C0"/>
                    </w:rPr>
                    <w:t xml:space="preserve"> în vigoare.</w:t>
                  </w:r>
                </w:p>
              </w:tc>
            </w:tr>
            <w:tr w:rsidR="00836D2F" w:rsidRPr="00F246E7" w14:paraId="3834FF50" w14:textId="77777777" w:rsidTr="00331021">
              <w:tc>
                <w:tcPr>
                  <w:tcW w:w="4585" w:type="dxa"/>
                </w:tcPr>
                <w:p w14:paraId="5BAA0515"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lastRenderedPageBreak/>
                    <w:t>Documente care atesta faptul ca se încadrează în definiția de organizație de cercetare.</w:t>
                  </w:r>
                </w:p>
              </w:tc>
              <w:tc>
                <w:tcPr>
                  <w:tcW w:w="4585" w:type="dxa"/>
                </w:tcPr>
                <w:p w14:paraId="2491D052" w14:textId="77777777" w:rsidR="001508E0" w:rsidRPr="00F246E7" w:rsidRDefault="001508E0" w:rsidP="00405B47">
                  <w:pPr>
                    <w:pStyle w:val="ListParagraph"/>
                    <w:numPr>
                      <w:ilvl w:val="0"/>
                      <w:numId w:val="26"/>
                    </w:numPr>
                    <w:spacing w:before="120" w:after="120"/>
                    <w:rPr>
                      <w:rFonts w:ascii="Trebuchet MS" w:hAnsi="Trebuchet MS"/>
                      <w:color w:val="0070C0"/>
                    </w:rPr>
                  </w:pPr>
                  <w:proofErr w:type="spellStart"/>
                  <w:r w:rsidRPr="00F246E7">
                    <w:rPr>
                      <w:rFonts w:ascii="Trebuchet MS" w:hAnsi="Trebuchet MS"/>
                      <w:color w:val="0070C0"/>
                    </w:rPr>
                    <w:t>Bilanturile</w:t>
                  </w:r>
                  <w:proofErr w:type="spellEnd"/>
                  <w:r w:rsidRPr="00F246E7">
                    <w:rPr>
                      <w:rFonts w:ascii="Trebuchet MS" w:hAnsi="Trebuchet MS"/>
                      <w:color w:val="0070C0"/>
                    </w:rPr>
                    <w:t xml:space="preserve"> contabile/bugetul de venituri si cheltuieli</w:t>
                  </w:r>
                </w:p>
                <w:p w14:paraId="08F19D87"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 xml:space="preserve">Modul de calcul prin care se </w:t>
                  </w:r>
                  <w:proofErr w:type="spellStart"/>
                  <w:r w:rsidRPr="00F246E7">
                    <w:rPr>
                      <w:rFonts w:ascii="Trebuchet MS" w:hAnsi="Trebuchet MS"/>
                      <w:color w:val="0070C0"/>
                    </w:rPr>
                    <w:t>demonstreaza</w:t>
                  </w:r>
                  <w:proofErr w:type="spellEnd"/>
                  <w:r w:rsidRPr="00F246E7">
                    <w:rPr>
                      <w:rFonts w:ascii="Trebuchet MS" w:hAnsi="Trebuchet MS"/>
                      <w:color w:val="0070C0"/>
                    </w:rPr>
                    <w:t xml:space="preserve"> faptul ca se </w:t>
                  </w:r>
                  <w:proofErr w:type="spellStart"/>
                  <w:r w:rsidRPr="00F246E7">
                    <w:rPr>
                      <w:rFonts w:ascii="Trebuchet MS" w:hAnsi="Trebuchet MS"/>
                      <w:color w:val="0070C0"/>
                    </w:rPr>
                    <w:t>incadreaza</w:t>
                  </w:r>
                  <w:proofErr w:type="spellEnd"/>
                  <w:r w:rsidRPr="00F246E7">
                    <w:rPr>
                      <w:rFonts w:ascii="Trebuchet MS" w:hAnsi="Trebuchet MS"/>
                      <w:color w:val="0070C0"/>
                    </w:rPr>
                    <w:t xml:space="preserve"> in </w:t>
                  </w:r>
                  <w:proofErr w:type="spellStart"/>
                  <w:r w:rsidRPr="00F246E7">
                    <w:rPr>
                      <w:rFonts w:ascii="Trebuchet MS" w:hAnsi="Trebuchet MS"/>
                      <w:color w:val="0070C0"/>
                    </w:rPr>
                    <w:t>definitia</w:t>
                  </w:r>
                  <w:proofErr w:type="spellEnd"/>
                  <w:r w:rsidRPr="00F246E7">
                    <w:rPr>
                      <w:rFonts w:ascii="Trebuchet MS" w:hAnsi="Trebuchet MS"/>
                      <w:color w:val="0070C0"/>
                    </w:rPr>
                    <w:t xml:space="preserve"> de organizație de cercetare. </w:t>
                  </w:r>
                </w:p>
              </w:tc>
            </w:tr>
            <w:tr w:rsidR="00836D2F" w:rsidRPr="00F246E7" w14:paraId="66358E49" w14:textId="77777777" w:rsidTr="00331021">
              <w:tc>
                <w:tcPr>
                  <w:tcW w:w="4585" w:type="dxa"/>
                </w:tcPr>
                <w:p w14:paraId="64336D89"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t>Documentele privind identificarea reprezentantului legal al solicitantului și, dacă este cazul, a partenerilor</w:t>
                  </w:r>
                </w:p>
              </w:tc>
              <w:tc>
                <w:tcPr>
                  <w:tcW w:w="4585" w:type="dxa"/>
                </w:tcPr>
                <w:p w14:paraId="23FE19EE" w14:textId="77777777" w:rsidR="001508E0" w:rsidRPr="00F246E7" w:rsidRDefault="001508E0" w:rsidP="001508E0">
                  <w:pPr>
                    <w:spacing w:before="120" w:after="120"/>
                    <w:rPr>
                      <w:rFonts w:ascii="Trebuchet MS" w:hAnsi="Trebuchet MS"/>
                      <w:color w:val="0070C0"/>
                    </w:rPr>
                  </w:pPr>
                  <w:r w:rsidRPr="00F246E7">
                    <w:rPr>
                      <w:rFonts w:ascii="Trebuchet MS" w:hAnsi="Trebuchet MS"/>
                      <w:color w:val="0070C0"/>
                    </w:rPr>
                    <w:t>Documente care demonstrează calitatea de reprezentant legal al solicitantului, precum și actul de identificare a reprezentantului legal și actul de identificare a împuternicitului, partenerilor, dacă este cazul.</w:t>
                  </w:r>
                </w:p>
              </w:tc>
            </w:tr>
            <w:tr w:rsidR="00836D2F" w:rsidRPr="00F246E7" w14:paraId="5C88C651" w14:textId="77777777" w:rsidTr="00331021">
              <w:tc>
                <w:tcPr>
                  <w:tcW w:w="4585" w:type="dxa"/>
                </w:tcPr>
                <w:p w14:paraId="2FA063A8"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t>Documente privind constituirea parteneriatului, respectiv Acordul de parteneriat inclusiv Hotărârile de aprobare a acordului de parteneriat</w:t>
                  </w:r>
                </w:p>
              </w:tc>
              <w:tc>
                <w:tcPr>
                  <w:tcW w:w="4585" w:type="dxa"/>
                </w:tcPr>
                <w:p w14:paraId="371BF567"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 xml:space="preserve">Acordul de parteneriat semnat de toate </w:t>
                  </w:r>
                  <w:proofErr w:type="spellStart"/>
                  <w:r w:rsidRPr="00F246E7">
                    <w:rPr>
                      <w:rFonts w:ascii="Trebuchet MS" w:hAnsi="Trebuchet MS"/>
                      <w:color w:val="0070C0"/>
                    </w:rPr>
                    <w:t>părtile</w:t>
                  </w:r>
                  <w:proofErr w:type="spellEnd"/>
                  <w:r w:rsidR="00430AE2" w:rsidRPr="00F246E7">
                    <w:rPr>
                      <w:rFonts w:ascii="Trebuchet MS" w:hAnsi="Trebuchet MS"/>
                      <w:color w:val="0070C0"/>
                    </w:rPr>
                    <w:t>, dacă este cazul</w:t>
                  </w:r>
                </w:p>
                <w:p w14:paraId="46A2544C" w14:textId="77777777" w:rsidR="001508E0" w:rsidRPr="00F246E7" w:rsidRDefault="001508E0" w:rsidP="00430AE2">
                  <w:pPr>
                    <w:pStyle w:val="ListParagraph"/>
                    <w:numPr>
                      <w:ilvl w:val="0"/>
                      <w:numId w:val="26"/>
                    </w:numPr>
                    <w:spacing w:before="120" w:after="120"/>
                    <w:rPr>
                      <w:rFonts w:ascii="Trebuchet MS" w:hAnsi="Trebuchet MS"/>
                      <w:color w:val="0070C0"/>
                    </w:rPr>
                  </w:pPr>
                  <w:r w:rsidRPr="00F246E7">
                    <w:rPr>
                      <w:rFonts w:ascii="Trebuchet MS" w:hAnsi="Trebuchet MS"/>
                      <w:color w:val="0070C0"/>
                    </w:rPr>
                    <w:t>Hotărârile de aprobare a acordului de parteneriat</w:t>
                  </w:r>
                  <w:r w:rsidR="00430AE2" w:rsidRPr="00F246E7">
                    <w:rPr>
                      <w:rFonts w:ascii="Trebuchet MS" w:hAnsi="Trebuchet MS"/>
                      <w:color w:val="0070C0"/>
                    </w:rPr>
                    <w:t>, dacă este cazul</w:t>
                  </w:r>
                </w:p>
              </w:tc>
            </w:tr>
            <w:tr w:rsidR="00836D2F" w:rsidRPr="00F246E7" w14:paraId="375F2684" w14:textId="77777777" w:rsidTr="00331021">
              <w:tc>
                <w:tcPr>
                  <w:tcW w:w="4585" w:type="dxa"/>
                </w:tcPr>
                <w:p w14:paraId="062D020C"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t xml:space="preserve">Solicitantul </w:t>
                  </w:r>
                  <w:proofErr w:type="spellStart"/>
                  <w:r w:rsidRPr="00F246E7">
                    <w:rPr>
                      <w:rFonts w:ascii="Trebuchet MS" w:hAnsi="Trebuchet MS"/>
                      <w:b/>
                      <w:color w:val="0070C0"/>
                    </w:rPr>
                    <w:t>şi</w:t>
                  </w:r>
                  <w:proofErr w:type="spellEnd"/>
                  <w:r w:rsidRPr="00F246E7">
                    <w:rPr>
                      <w:rFonts w:ascii="Trebuchet MS" w:hAnsi="Trebuchet MS"/>
                      <w:b/>
                      <w:color w:val="0070C0"/>
                    </w:rPr>
                    <w:t xml:space="preserve">/sau reprezentantul său legal, inclusiv partenerul </w:t>
                  </w:r>
                  <w:proofErr w:type="spellStart"/>
                  <w:r w:rsidRPr="00F246E7">
                    <w:rPr>
                      <w:rFonts w:ascii="Trebuchet MS" w:hAnsi="Trebuchet MS"/>
                      <w:b/>
                      <w:color w:val="0070C0"/>
                    </w:rPr>
                    <w:t>şi</w:t>
                  </w:r>
                  <w:proofErr w:type="spellEnd"/>
                  <w:r w:rsidRPr="00F246E7">
                    <w:rPr>
                      <w:rFonts w:ascii="Trebuchet MS" w:hAnsi="Trebuchet MS"/>
                      <w:b/>
                      <w:color w:val="0070C0"/>
                    </w:rPr>
                    <w:t xml:space="preserve">/sau </w:t>
                  </w:r>
                  <w:r w:rsidRPr="00F246E7">
                    <w:rPr>
                      <w:rFonts w:ascii="Trebuchet MS" w:hAnsi="Trebuchet MS"/>
                      <w:b/>
                      <w:color w:val="0070C0"/>
                    </w:rPr>
                    <w:lastRenderedPageBreak/>
                    <w:t xml:space="preserve">reprezentantul său legal, dacă este cazul, NU se încadrează în niciuna din </w:t>
                  </w:r>
                  <w:proofErr w:type="spellStart"/>
                  <w:r w:rsidRPr="00F246E7">
                    <w:rPr>
                      <w:rFonts w:ascii="Trebuchet MS" w:hAnsi="Trebuchet MS"/>
                      <w:b/>
                      <w:color w:val="0070C0"/>
                    </w:rPr>
                    <w:t>situaţiile</w:t>
                  </w:r>
                  <w:proofErr w:type="spellEnd"/>
                  <w:r w:rsidRPr="00F246E7">
                    <w:rPr>
                      <w:rFonts w:ascii="Trebuchet MS" w:hAnsi="Trebuchet MS"/>
                      <w:b/>
                      <w:color w:val="0070C0"/>
                    </w:rPr>
                    <w:t xml:space="preserve"> de excludere prezentate în Declarația unică</w:t>
                  </w:r>
                </w:p>
              </w:tc>
              <w:tc>
                <w:tcPr>
                  <w:tcW w:w="4585" w:type="dxa"/>
                </w:tcPr>
                <w:p w14:paraId="07B43A10"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lastRenderedPageBreak/>
                    <w:t xml:space="preserve">Certificat de atestare fiscală, referitor la obligațiile de plată la </w:t>
                  </w:r>
                  <w:r w:rsidRPr="00F246E7">
                    <w:rPr>
                      <w:rFonts w:ascii="Trebuchet MS" w:hAnsi="Trebuchet MS"/>
                      <w:color w:val="0070C0"/>
                    </w:rPr>
                    <w:lastRenderedPageBreak/>
                    <w:t>bugetul local, precum și la bugetul de stat, din care să reiasă că solicitantul și-a achitat obligațiile de plată nete la bugetul de stat și respectiv, bugetul local, în ultimul an calendaristic.</w:t>
                  </w:r>
                </w:p>
                <w:p w14:paraId="28243807" w14:textId="77777777" w:rsidR="001508E0" w:rsidRPr="00F246E7" w:rsidRDefault="001508E0" w:rsidP="001508E0">
                  <w:pPr>
                    <w:pStyle w:val="ListParagraph"/>
                    <w:spacing w:before="120" w:after="120"/>
                    <w:rPr>
                      <w:rFonts w:ascii="Trebuchet MS" w:hAnsi="Trebuchet MS"/>
                      <w:color w:val="0070C0"/>
                    </w:rPr>
                  </w:pPr>
                  <w:r w:rsidRPr="00F246E7">
                    <w:rPr>
                      <w:rFonts w:ascii="Trebuchet MS" w:hAnsi="Trebuchet MS"/>
                      <w:color w:val="0070C0"/>
                    </w:rPr>
                    <w:t>Certificatele de atestare fiscală trebuie să fie în termen de valabilitate.</w:t>
                  </w:r>
                </w:p>
                <w:p w14:paraId="10863193"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Certificatul de cazier fiscal al solicitantului. Certificatul de cazier fiscal trebuie să fie în termen de valabilitate. În cazul parteneriatelor toți membrii parteneriatului vor prezenta acest document</w:t>
                  </w:r>
                </w:p>
                <w:p w14:paraId="07287D64" w14:textId="77777777" w:rsidR="001508E0" w:rsidRPr="00F246E7" w:rsidRDefault="001508E0" w:rsidP="001508E0">
                  <w:pPr>
                    <w:pStyle w:val="ListParagraph"/>
                    <w:spacing w:before="120" w:after="120"/>
                    <w:rPr>
                      <w:rFonts w:ascii="Trebuchet MS" w:hAnsi="Trebuchet MS"/>
                      <w:color w:val="0070C0"/>
                    </w:rPr>
                  </w:pPr>
                </w:p>
              </w:tc>
            </w:tr>
            <w:tr w:rsidR="00836D2F" w:rsidRPr="00F246E7" w14:paraId="25AC6568" w14:textId="77777777" w:rsidTr="00331021">
              <w:tc>
                <w:tcPr>
                  <w:tcW w:w="4585" w:type="dxa"/>
                </w:tcPr>
                <w:p w14:paraId="585570D7"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lastRenderedPageBreak/>
                    <w:t>Hotărârea de aprobare a proiectului și a cheltuielilor</w:t>
                  </w:r>
                </w:p>
                <w:p w14:paraId="60D6CE9B" w14:textId="77777777" w:rsidR="001508E0" w:rsidRPr="00F246E7" w:rsidRDefault="001508E0" w:rsidP="001508E0">
                  <w:pPr>
                    <w:spacing w:before="120" w:after="120"/>
                    <w:rPr>
                      <w:rFonts w:ascii="Trebuchet MS" w:hAnsi="Trebuchet MS"/>
                      <w:b/>
                      <w:color w:val="0070C0"/>
                    </w:rPr>
                  </w:pPr>
                </w:p>
              </w:tc>
              <w:tc>
                <w:tcPr>
                  <w:tcW w:w="4585" w:type="dxa"/>
                </w:tcPr>
                <w:p w14:paraId="2BC0FCBB" w14:textId="77777777" w:rsidR="001508E0" w:rsidRPr="00F246E7" w:rsidRDefault="001508E0" w:rsidP="00404F3C">
                  <w:pPr>
                    <w:tabs>
                      <w:tab w:val="left" w:pos="1125"/>
                    </w:tabs>
                    <w:rPr>
                      <w:rFonts w:ascii="Trebuchet MS" w:hAnsi="Trebuchet MS"/>
                      <w:color w:val="0070C0"/>
                    </w:rPr>
                  </w:pPr>
                  <w:r w:rsidRPr="00F246E7">
                    <w:rPr>
                      <w:rFonts w:ascii="Trebuchet MS" w:hAnsi="Trebuchet MS"/>
                      <w:color w:val="0070C0"/>
                    </w:rPr>
                    <w:t>Acest document este necesar pentru verificarea capacității financiar</w:t>
                  </w:r>
                  <w:r w:rsidR="00404F3C" w:rsidRPr="00F246E7">
                    <w:rPr>
                      <w:rFonts w:ascii="Trebuchet MS" w:hAnsi="Trebuchet MS"/>
                      <w:color w:val="0070C0"/>
                    </w:rPr>
                    <w:t>e</w:t>
                  </w:r>
                  <w:r w:rsidRPr="00F246E7">
                    <w:rPr>
                      <w:rFonts w:ascii="Trebuchet MS" w:hAnsi="Trebuchet MS"/>
                      <w:color w:val="0070C0"/>
                    </w:rPr>
                    <w:t xml:space="preserve"> a solicitantului, inclusiv </w:t>
                  </w:r>
                  <w:r w:rsidR="00222EE6" w:rsidRPr="00F246E7">
                    <w:rPr>
                      <w:rFonts w:ascii="Trebuchet MS" w:hAnsi="Trebuchet MS"/>
                      <w:color w:val="0070C0"/>
                    </w:rPr>
                    <w:t xml:space="preserve">a </w:t>
                  </w:r>
                  <w:r w:rsidRPr="00F246E7">
                    <w:rPr>
                      <w:rFonts w:ascii="Trebuchet MS" w:hAnsi="Trebuchet MS"/>
                      <w:color w:val="0070C0"/>
                    </w:rPr>
                    <w:t>partenerului,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tc>
            </w:tr>
            <w:tr w:rsidR="00836D2F" w:rsidRPr="00F246E7" w14:paraId="59C0EC43" w14:textId="77777777" w:rsidTr="00331021">
              <w:tc>
                <w:tcPr>
                  <w:tcW w:w="4585" w:type="dxa"/>
                </w:tcPr>
                <w:p w14:paraId="61BB0798"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t>Documentele ce dovedesc drepturile asupra imobilului/imobilelor necesare pentru realizarea investiției aferentă cererii de finanțare</w:t>
                  </w:r>
                </w:p>
              </w:tc>
              <w:tc>
                <w:tcPr>
                  <w:tcW w:w="4585" w:type="dxa"/>
                </w:tcPr>
                <w:p w14:paraId="5F1F30A0"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 xml:space="preserve">contract de </w:t>
                  </w:r>
                  <w:proofErr w:type="spellStart"/>
                  <w:r w:rsidRPr="00F246E7">
                    <w:rPr>
                      <w:rFonts w:ascii="Trebuchet MS" w:hAnsi="Trebuchet MS"/>
                      <w:color w:val="0070C0"/>
                    </w:rPr>
                    <w:t>vânzarecumpărare</w:t>
                  </w:r>
                  <w:proofErr w:type="spellEnd"/>
                  <w:r w:rsidRPr="00F246E7">
                    <w:rPr>
                      <w:rFonts w:ascii="Trebuchet MS" w:hAnsi="Trebuchet MS"/>
                      <w:color w:val="0070C0"/>
                    </w:rPr>
                    <w:t>/ contract de concesiune/contract de superficie/contract de comodat/contract de închiriere/contract de donație/contract de locațiune.</w:t>
                  </w:r>
                </w:p>
                <w:p w14:paraId="4A99653B"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Extras de carte funciară, dacă e cazul</w:t>
                  </w:r>
                </w:p>
                <w:p w14:paraId="79CD72FA"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Planul de amplasament vizat de OCPI</w:t>
                  </w:r>
                </w:p>
              </w:tc>
            </w:tr>
            <w:tr w:rsidR="00836D2F" w:rsidRPr="00F246E7" w14:paraId="04CCBAE6" w14:textId="77777777" w:rsidTr="00331021">
              <w:tc>
                <w:tcPr>
                  <w:tcW w:w="4585" w:type="dxa"/>
                </w:tcPr>
                <w:p w14:paraId="5934A187"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t xml:space="preserve">Documentele care certifică costul de </w:t>
                  </w:r>
                  <w:proofErr w:type="spellStart"/>
                  <w:r w:rsidRPr="00F246E7">
                    <w:rPr>
                      <w:rFonts w:ascii="Trebuchet MS" w:hAnsi="Trebuchet MS"/>
                      <w:b/>
                      <w:color w:val="0070C0"/>
                    </w:rPr>
                    <w:t>achiziţie</w:t>
                  </w:r>
                  <w:proofErr w:type="spellEnd"/>
                  <w:r w:rsidRPr="00F246E7">
                    <w:rPr>
                      <w:rFonts w:ascii="Trebuchet MS" w:hAnsi="Trebuchet MS"/>
                      <w:b/>
                      <w:color w:val="0070C0"/>
                    </w:rPr>
                    <w:t xml:space="preserve"> a imobilului</w:t>
                  </w:r>
                </w:p>
              </w:tc>
              <w:tc>
                <w:tcPr>
                  <w:tcW w:w="4585" w:type="dxa"/>
                </w:tcPr>
                <w:p w14:paraId="5325940E"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 xml:space="preserve">Documentul emis de evaluatorul </w:t>
                  </w:r>
                  <w:proofErr w:type="spellStart"/>
                  <w:r w:rsidRPr="00F246E7">
                    <w:rPr>
                      <w:rFonts w:ascii="Trebuchet MS" w:hAnsi="Trebuchet MS"/>
                      <w:color w:val="0070C0"/>
                    </w:rPr>
                    <w:t>indepentent</w:t>
                  </w:r>
                  <w:proofErr w:type="spellEnd"/>
                </w:p>
                <w:p w14:paraId="63ADB905"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Extrasele de carte funciară</w:t>
                  </w:r>
                </w:p>
                <w:p w14:paraId="1A9FF027"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Planul de amplasament vizat de OCPI</w:t>
                  </w:r>
                </w:p>
              </w:tc>
            </w:tr>
            <w:tr w:rsidR="00836D2F" w:rsidRPr="00F246E7" w14:paraId="24C9ABCC" w14:textId="77777777" w:rsidTr="00331021">
              <w:tc>
                <w:tcPr>
                  <w:tcW w:w="4585" w:type="dxa"/>
                </w:tcPr>
                <w:p w14:paraId="3D2ABBE8"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t>Planul de monitorizare a proiectului</w:t>
                  </w:r>
                </w:p>
              </w:tc>
              <w:tc>
                <w:tcPr>
                  <w:tcW w:w="4585" w:type="dxa"/>
                </w:tcPr>
                <w:p w14:paraId="2B778F85"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Planul de monitorizare a proiectului conform ghidului solicitantului</w:t>
                  </w:r>
                </w:p>
              </w:tc>
            </w:tr>
          </w:tbl>
          <w:p w14:paraId="67D079B6" w14:textId="77777777" w:rsidR="00881CC6" w:rsidRPr="00F246E7" w:rsidRDefault="00881CC6" w:rsidP="00B558B3">
            <w:pPr>
              <w:spacing w:before="120" w:after="120"/>
              <w:rPr>
                <w:rFonts w:ascii="Trebuchet MS" w:hAnsi="Trebuchet MS"/>
                <w:i/>
                <w:color w:val="0070C0"/>
                <w:sz w:val="24"/>
                <w:szCs w:val="24"/>
              </w:rPr>
            </w:pPr>
          </w:p>
        </w:tc>
      </w:tr>
    </w:tbl>
    <w:p w14:paraId="2630E9D1" w14:textId="77777777" w:rsidR="00222EE6" w:rsidRPr="00F246E7" w:rsidRDefault="00222EE6" w:rsidP="00222EE6"/>
    <w:p w14:paraId="3D86BBB6" w14:textId="77777777" w:rsidR="003256EB" w:rsidRPr="00F246E7" w:rsidRDefault="003256EB" w:rsidP="00996379">
      <w:pPr>
        <w:pStyle w:val="Heading2"/>
        <w:numPr>
          <w:ilvl w:val="1"/>
          <w:numId w:val="1"/>
        </w:numPr>
      </w:pPr>
      <w:bookmarkStart w:id="64" w:name="_Toc141885979"/>
      <w:r w:rsidRPr="00F246E7">
        <w:lastRenderedPageBreak/>
        <w:t>Renunțarea la cererea de finanțare</w:t>
      </w:r>
      <w:bookmarkEnd w:id="64"/>
      <w:r w:rsidRPr="00F246E7">
        <w:tab/>
      </w:r>
    </w:p>
    <w:tbl>
      <w:tblPr>
        <w:tblStyle w:val="TableGrid"/>
        <w:tblW w:w="0" w:type="auto"/>
        <w:tblLook w:val="04A0" w:firstRow="1" w:lastRow="0" w:firstColumn="1" w:lastColumn="0" w:noHBand="0" w:noVBand="1"/>
      </w:tblPr>
      <w:tblGrid>
        <w:gridCol w:w="9396"/>
      </w:tblGrid>
      <w:tr w:rsidR="003A5AF8" w:rsidRPr="00F246E7" w14:paraId="2D573407" w14:textId="77777777" w:rsidTr="00B558B3">
        <w:tc>
          <w:tcPr>
            <w:tcW w:w="9396" w:type="dxa"/>
          </w:tcPr>
          <w:p w14:paraId="74DC0536" w14:textId="77777777" w:rsidR="006E3D82" w:rsidRPr="00F246E7" w:rsidRDefault="006E3D82" w:rsidP="006E3D82">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 tot parcursul procesului de evaluare, selecție și contractare, un solicitant are dreptul de a renunța la cererea de finanțare depusă. Renunțarea poate fi făcută doar de reprezentantul legal/persoana împuternicită al/a solicitantului, prin sistemul informatic MySMIS2021/SMIS2021+. </w:t>
            </w:r>
          </w:p>
          <w:p w14:paraId="37C0EF7D" w14:textId="77777777" w:rsidR="006E3D82" w:rsidRPr="00F246E7" w:rsidRDefault="006E3D82" w:rsidP="008A330F">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Documentația cererii de finanțare și a anexelor depuse va fi arhivată corespunzător procedurilor specifice. </w:t>
            </w:r>
          </w:p>
          <w:p w14:paraId="7FB06673" w14:textId="77777777" w:rsidR="00B07AC7" w:rsidRPr="00F246E7" w:rsidRDefault="006E3D82" w:rsidP="008A330F">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Procedura de renunțare </w:t>
            </w:r>
            <w:r w:rsidR="008A330F" w:rsidRPr="00F246E7">
              <w:rPr>
                <w:rFonts w:ascii="Trebuchet MS" w:hAnsi="Trebuchet MS"/>
                <w:color w:val="0070C0"/>
                <w:sz w:val="24"/>
                <w:szCs w:val="24"/>
              </w:rPr>
              <w:t>la cererea de finanțare depusă</w:t>
            </w:r>
            <w:r w:rsidRPr="00F246E7">
              <w:rPr>
                <w:rFonts w:ascii="Trebuchet MS" w:hAnsi="Trebuchet MS"/>
                <w:color w:val="0070C0"/>
                <w:sz w:val="24"/>
                <w:szCs w:val="24"/>
              </w:rPr>
              <w:t xml:space="preserve"> se aplică pentru toate etapele procesului de evaluare, selecție și contractare.</w:t>
            </w:r>
            <w:r w:rsidR="001508E0" w:rsidRPr="00F246E7">
              <w:rPr>
                <w:rFonts w:ascii="Trebuchet MS" w:hAnsi="Trebuchet MS"/>
                <w:color w:val="0070C0"/>
                <w:sz w:val="24"/>
                <w:szCs w:val="24"/>
              </w:rPr>
              <w:t xml:space="preserve"> </w:t>
            </w:r>
          </w:p>
        </w:tc>
      </w:tr>
    </w:tbl>
    <w:p w14:paraId="0573B9E7" w14:textId="77777777" w:rsidR="00D82B4E" w:rsidRPr="00F246E7" w:rsidRDefault="00D82B4E" w:rsidP="00D84C69">
      <w:pPr>
        <w:spacing w:before="120" w:after="120"/>
        <w:rPr>
          <w:rFonts w:ascii="Trebuchet MS" w:hAnsi="Trebuchet MS"/>
          <w:i/>
          <w:color w:val="0070C0"/>
          <w:sz w:val="24"/>
          <w:szCs w:val="24"/>
        </w:rPr>
      </w:pPr>
    </w:p>
    <w:p w14:paraId="43AF7FBA" w14:textId="77777777" w:rsidR="00566CCA" w:rsidRPr="00F246E7" w:rsidRDefault="00566CCA" w:rsidP="00FD17C0">
      <w:pPr>
        <w:pStyle w:val="Heading1"/>
        <w:numPr>
          <w:ilvl w:val="0"/>
          <w:numId w:val="1"/>
        </w:numPr>
        <w:rPr>
          <w:color w:val="0070C0"/>
        </w:rPr>
      </w:pPr>
      <w:bookmarkStart w:id="65" w:name="_Toc141885980"/>
      <w:r w:rsidRPr="00F246E7">
        <w:rPr>
          <w:color w:val="0070C0"/>
        </w:rPr>
        <w:t>PROCESUL DE EVALUARE, SELECȚIE ȘI CONTRACTARE A PROIECTELOR</w:t>
      </w:r>
      <w:bookmarkEnd w:id="65"/>
      <w:r w:rsidRPr="00F246E7">
        <w:rPr>
          <w:color w:val="0070C0"/>
        </w:rPr>
        <w:t xml:space="preserve"> </w:t>
      </w:r>
      <w:r w:rsidRPr="00F246E7">
        <w:rPr>
          <w:color w:val="0070C0"/>
        </w:rPr>
        <w:tab/>
      </w:r>
    </w:p>
    <w:p w14:paraId="3EC3CDE0" w14:textId="77777777" w:rsidR="007022AD" w:rsidRPr="00F246E7" w:rsidRDefault="007022AD" w:rsidP="00996379">
      <w:pPr>
        <w:pStyle w:val="Heading2"/>
        <w:numPr>
          <w:ilvl w:val="1"/>
          <w:numId w:val="1"/>
        </w:numPr>
      </w:pPr>
      <w:bookmarkStart w:id="66" w:name="_Toc141885981"/>
      <w:r w:rsidRPr="00F246E7">
        <w:t>Principalele etape ale procesului de evaluare, selecție și contractare</w:t>
      </w:r>
      <w:bookmarkEnd w:id="66"/>
      <w:r w:rsidRPr="00F246E7">
        <w:tab/>
      </w:r>
    </w:p>
    <w:tbl>
      <w:tblPr>
        <w:tblStyle w:val="TableGrid"/>
        <w:tblW w:w="9396" w:type="dxa"/>
        <w:tblLook w:val="04A0" w:firstRow="1" w:lastRow="0" w:firstColumn="1" w:lastColumn="0" w:noHBand="0" w:noVBand="1"/>
      </w:tblPr>
      <w:tblGrid>
        <w:gridCol w:w="9396"/>
      </w:tblGrid>
      <w:tr w:rsidR="00112AE9" w:rsidRPr="00F246E7" w14:paraId="7EB0148C" w14:textId="77777777" w:rsidTr="002475D4">
        <w:tc>
          <w:tcPr>
            <w:tcW w:w="9396" w:type="dxa"/>
          </w:tcPr>
          <w:p w14:paraId="78BDD2E7"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Evaluarea, selecția și contractarea proiectelor depuse se realizează strict în baza documentelor și informațiilor transmise de solicitantul de finanțare prin sistemul informatic MySMIS2021/SMIS2021+ cu excepția situațiilor de </w:t>
            </w:r>
            <w:proofErr w:type="spellStart"/>
            <w:r w:rsidRPr="00F246E7">
              <w:rPr>
                <w:rFonts w:ascii="Trebuchet MS" w:hAnsi="Trebuchet MS"/>
                <w:color w:val="0070C0"/>
                <w:sz w:val="24"/>
                <w:szCs w:val="24"/>
              </w:rPr>
              <w:t>nefuncționalitate</w:t>
            </w:r>
            <w:proofErr w:type="spellEnd"/>
            <w:r w:rsidRPr="00F246E7">
              <w:rPr>
                <w:rFonts w:ascii="Trebuchet MS" w:hAnsi="Trebuchet MS"/>
                <w:color w:val="0070C0"/>
                <w:sz w:val="24"/>
                <w:szCs w:val="24"/>
              </w:rPr>
              <w:t xml:space="preserve"> a sistemului sau în alte situații prevăzute în ghidul solicitantului de finanțare sau detaliate de către AM prin Instrucțiuni. Nu se vor analiza documente transmise sau comunicate în afara sistemului informatic MySMIS2021/SMIS2021+, de exemplu pe email, fax, poștă, tel. Etc</w:t>
            </w:r>
          </w:p>
          <w:p w14:paraId="2550E187"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Cererile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depuse de </w:t>
            </w:r>
            <w:proofErr w:type="spellStart"/>
            <w:r w:rsidRPr="00F246E7">
              <w:rPr>
                <w:rFonts w:ascii="Trebuchet MS" w:hAnsi="Trebuchet MS"/>
                <w:color w:val="0070C0"/>
                <w:sz w:val="24"/>
                <w:szCs w:val="24"/>
              </w:rPr>
              <w:t>solicitanţi</w:t>
            </w:r>
            <w:proofErr w:type="spellEnd"/>
            <w:r w:rsidRPr="00F246E7">
              <w:rPr>
                <w:rFonts w:ascii="Trebuchet MS" w:hAnsi="Trebuchet MS"/>
                <w:color w:val="0070C0"/>
                <w:sz w:val="24"/>
                <w:szCs w:val="24"/>
              </w:rPr>
              <w:t xml:space="preserve"> în sistemul informatic MySMIS2021/SMIS2021+, se evaluează în conformitate cu metodologia și criteriile de evaluare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selecţie</w:t>
            </w:r>
            <w:proofErr w:type="spellEnd"/>
            <w:r w:rsidRPr="00F246E7">
              <w:rPr>
                <w:rFonts w:ascii="Trebuchet MS" w:hAnsi="Trebuchet MS"/>
                <w:color w:val="0070C0"/>
                <w:sz w:val="24"/>
                <w:szCs w:val="24"/>
              </w:rPr>
              <w:t xml:space="preserve"> descrise în cadrul prezentului ghid și aprobate de Comitetul de monitorizare a programului, conform prevederilor art. 40 din Regulamentul (UE) 2021/1060, cu modificările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completările ulterioare.</w:t>
            </w:r>
          </w:p>
          <w:p w14:paraId="2AE8CA64" w14:textId="77777777" w:rsidR="005409B0" w:rsidRPr="00F246E7" w:rsidRDefault="005409B0" w:rsidP="005409B0">
            <w:pPr>
              <w:spacing w:before="120" w:after="120"/>
              <w:jc w:val="both"/>
              <w:rPr>
                <w:rFonts w:ascii="Trebuchet MS" w:hAnsi="Trebuchet MS"/>
                <w:color w:val="0070C0"/>
                <w:sz w:val="24"/>
                <w:szCs w:val="24"/>
              </w:rPr>
            </w:pPr>
          </w:p>
          <w:p w14:paraId="3FA929B5"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Principalele etape ale procesului de evaluare, selecție și contractare sunt: </w:t>
            </w:r>
          </w:p>
          <w:p w14:paraId="57B1D440"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1. Depunerea și înregistrarea cererilor de finanțare </w:t>
            </w:r>
          </w:p>
          <w:p w14:paraId="5C2890BC"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Depunerea unei cereri de finanțare reprezintă operațiunea de transmitere, de către un solicitant, a unei solicitări de finanțare (cerere de finanțare), prin intermediul aplicației SMIS2021/MySMIS2021. Aplicația SMIS2021/MySMIS2021 alocă, în mod automat, codul proiectului (codul SMIS). La nivelul OIC, cererile de finanțare depuse vor fi înregistrate în </w:t>
            </w:r>
            <w:proofErr w:type="spellStart"/>
            <w:r w:rsidRPr="00F246E7">
              <w:rPr>
                <w:rFonts w:ascii="Trebuchet MS" w:hAnsi="Trebuchet MS"/>
                <w:color w:val="0070C0"/>
                <w:sz w:val="24"/>
                <w:szCs w:val="24"/>
              </w:rPr>
              <w:t>MySMIS</w:t>
            </w:r>
            <w:proofErr w:type="spellEnd"/>
            <w:r w:rsidRPr="00F246E7">
              <w:rPr>
                <w:rFonts w:ascii="Trebuchet MS" w:hAnsi="Trebuchet MS"/>
                <w:color w:val="0070C0"/>
                <w:sz w:val="24"/>
                <w:szCs w:val="24"/>
              </w:rPr>
              <w:t xml:space="preserve"> (BackOffice).</w:t>
            </w:r>
          </w:p>
          <w:p w14:paraId="1B45754F"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2. Desemnarea comisiei de evaluare</w:t>
            </w:r>
          </w:p>
          <w:p w14:paraId="52B21896"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După înregistrarea cererilor de finanțare în </w:t>
            </w:r>
            <w:proofErr w:type="spellStart"/>
            <w:r w:rsidRPr="00F246E7">
              <w:rPr>
                <w:rFonts w:ascii="Trebuchet MS" w:hAnsi="Trebuchet MS"/>
                <w:color w:val="0070C0"/>
                <w:sz w:val="24"/>
                <w:szCs w:val="24"/>
              </w:rPr>
              <w:t>MySMIS</w:t>
            </w:r>
            <w:proofErr w:type="spellEnd"/>
            <w:r w:rsidRPr="00F246E7">
              <w:rPr>
                <w:rFonts w:ascii="Trebuchet MS" w:hAnsi="Trebuchet MS"/>
                <w:color w:val="0070C0"/>
                <w:sz w:val="24"/>
                <w:szCs w:val="24"/>
              </w:rPr>
              <w:t xml:space="preserve"> (BackOffice) vor fi desemnați experții independenți / experții din cadrul OIC - Serviciul Evaluare, Selecție și Contractare, responsabili cu evaluarea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-financiară a cererii de finanțare.</w:t>
            </w:r>
          </w:p>
          <w:p w14:paraId="156617E0"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3. Verificarea conformității administrative </w:t>
            </w:r>
          </w:p>
          <w:p w14:paraId="08AE96A3"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Această etapă este complet digitalizată, respectiv este realizată în mod automat prin sistemul informatic MySMIS2021/SMIS2021+, pe baza declarației unice generată de sistemul informatic MySMIS2021/SMIS2021+.</w:t>
            </w:r>
          </w:p>
          <w:p w14:paraId="2CD5AFC7" w14:textId="77777777" w:rsidR="005409B0" w:rsidRPr="00F246E7" w:rsidRDefault="005409B0" w:rsidP="005409B0">
            <w:pPr>
              <w:spacing w:before="120" w:after="120"/>
              <w:jc w:val="both"/>
              <w:rPr>
                <w:rFonts w:ascii="Trebuchet MS" w:hAnsi="Trebuchet MS"/>
                <w:color w:val="0070C0"/>
                <w:sz w:val="24"/>
                <w:szCs w:val="24"/>
              </w:rPr>
            </w:pPr>
          </w:p>
          <w:p w14:paraId="1CC5207D"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4. Evaluarea tehnică și financiară a cererii de finanțare</w:t>
            </w:r>
          </w:p>
          <w:p w14:paraId="517C21EB"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222E0B4A"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Cererile de finanțare se evaluează de către comisiile de evaluare constituite la nivelul OIC în conformitate cu prevederile Ghidului Solicitantului și cu instrucțiunile Autorităț</w:t>
            </w:r>
            <w:r w:rsidR="009B2D61" w:rsidRPr="00F246E7">
              <w:rPr>
                <w:rFonts w:ascii="Trebuchet MS" w:hAnsi="Trebuchet MS"/>
                <w:color w:val="0070C0"/>
                <w:sz w:val="24"/>
                <w:szCs w:val="24"/>
              </w:rPr>
              <w:t>ii de Management a Programului</w:t>
            </w:r>
            <w:r w:rsidRPr="00F246E7">
              <w:rPr>
                <w:rFonts w:ascii="Trebuchet MS" w:hAnsi="Trebuchet MS"/>
                <w:color w:val="0070C0"/>
                <w:sz w:val="24"/>
                <w:szCs w:val="24"/>
              </w:rPr>
              <w:t>.</w:t>
            </w:r>
          </w:p>
          <w:p w14:paraId="5B73E455"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Pe parcursul procesului de evaluare tehnică și financiară, comisia de evaluare poate solicita clarificări.</w:t>
            </w:r>
          </w:p>
          <w:p w14:paraId="080B718A"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3A0F7ABF"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buget incorect calculat din punct de vedere aritmetic;</w:t>
            </w:r>
          </w:p>
          <w:p w14:paraId="7EE4D364"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 xml:space="preserve">necorelarea bugetului cu activitățile proiectului și cu planul de achiziții; </w:t>
            </w:r>
          </w:p>
          <w:p w14:paraId="2B8E93A6"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necorelarea calendarului de activități cu planul de achiziții;</w:t>
            </w:r>
          </w:p>
          <w:p w14:paraId="17C30593"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declararea anumitor cheltuieli ca fiind ne-eligibile și reasumarea acestora de către solicitant;</w:t>
            </w:r>
          </w:p>
          <w:p w14:paraId="2FB989B5"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necorelări de informații în diferite parți ale cererii de finanțare, care să nu afecteze principiile de competitivitate în cadrul procesului, depunctând în mod corespunzător;</w:t>
            </w:r>
          </w:p>
          <w:p w14:paraId="7BE4AC28"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 xml:space="preserve">necorelări între cererea de finanțare și documentația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-economică/ plan de afaceri, acolo unde este cazul.</w:t>
            </w:r>
          </w:p>
          <w:p w14:paraId="0EAD7EB5" w14:textId="7BBF707B"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Termenul de răspuns la solicitările de clarificări este de maximum 5 zile lucrătoare, </w:t>
            </w:r>
            <w:r w:rsidR="008D0047" w:rsidRPr="00F246E7">
              <w:rPr>
                <w:rFonts w:ascii="Trebuchet MS" w:hAnsi="Trebuchet MS"/>
                <w:color w:val="0070C0"/>
                <w:sz w:val="24"/>
                <w:szCs w:val="24"/>
              </w:rPr>
              <w:t>de la data transmiterii solicitării de clarificări,</w:t>
            </w:r>
            <w:r w:rsidRPr="00F246E7">
              <w:rPr>
                <w:rFonts w:ascii="Trebuchet MS" w:hAnsi="Trebuchet MS"/>
                <w:color w:val="0070C0"/>
                <w:sz w:val="24"/>
                <w:szCs w:val="24"/>
              </w:rPr>
              <w:t>.</w:t>
            </w:r>
          </w:p>
          <w:p w14:paraId="30E2A91E"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În lipsa unor răspunsuri la clarificări sau în cazul primirii unor răspunsuri neconcludente, OIC ia decizia privind rezultatul evaluării pe baza informațiilor existente.</w:t>
            </w:r>
          </w:p>
          <w:p w14:paraId="027EA2B1"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Grilele de evaluare tehnică și financiară se completează și se generează în sistemul informatic MySMIS2021/SMIS2021+.</w:t>
            </w:r>
          </w:p>
          <w:p w14:paraId="4F341C05"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Rezultatele evaluării tehnice și financiare se comunică solicitantului/ liderului de parteneriat electronic, prin intermediul sistemului informatic </w:t>
            </w:r>
            <w:r w:rsidRPr="00F246E7">
              <w:rPr>
                <w:rFonts w:ascii="Trebuchet MS" w:hAnsi="Trebuchet MS"/>
                <w:color w:val="0070C0"/>
                <w:sz w:val="24"/>
                <w:szCs w:val="24"/>
              </w:rPr>
              <w:lastRenderedPageBreak/>
              <w:t>MySMIS2021/SMIS2021+, indicându-se punctajul obținut și justificarea acordării respectivului punctaj, pentru fiecare criteriu în parte.</w:t>
            </w:r>
          </w:p>
          <w:p w14:paraId="1D23BCBE" w14:textId="77777777" w:rsidR="005409B0" w:rsidRPr="00F246E7" w:rsidRDefault="005409B0" w:rsidP="005409B0">
            <w:pPr>
              <w:spacing w:before="120" w:after="120"/>
              <w:jc w:val="both"/>
              <w:rPr>
                <w:rFonts w:ascii="Trebuchet MS" w:hAnsi="Trebuchet MS"/>
                <w:color w:val="0070C0"/>
                <w:sz w:val="24"/>
                <w:szCs w:val="24"/>
              </w:rPr>
            </w:pPr>
          </w:p>
          <w:p w14:paraId="7F0C9618" w14:textId="77777777" w:rsidR="005409B0" w:rsidRPr="00F246E7" w:rsidRDefault="005409B0" w:rsidP="005409B0">
            <w:pPr>
              <w:spacing w:before="120" w:after="120"/>
              <w:jc w:val="both"/>
              <w:rPr>
                <w:rFonts w:ascii="Trebuchet MS" w:hAnsi="Trebuchet MS"/>
                <w:b/>
                <w:color w:val="0070C0"/>
                <w:sz w:val="24"/>
                <w:szCs w:val="24"/>
              </w:rPr>
            </w:pPr>
            <w:r w:rsidRPr="00F246E7">
              <w:rPr>
                <w:rFonts w:ascii="Trebuchet MS" w:hAnsi="Trebuchet MS"/>
                <w:b/>
                <w:color w:val="0070C0"/>
                <w:sz w:val="24"/>
                <w:szCs w:val="24"/>
              </w:rPr>
              <w:t>ATENȚIE!</w:t>
            </w:r>
          </w:p>
          <w:p w14:paraId="20E70517"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Proiectele care au obținut </w:t>
            </w:r>
            <w:r w:rsidRPr="00F246E7">
              <w:rPr>
                <w:rFonts w:ascii="Trebuchet MS" w:hAnsi="Trebuchet MS"/>
                <w:i/>
                <w:color w:val="0070C0"/>
                <w:sz w:val="24"/>
                <w:szCs w:val="24"/>
              </w:rPr>
              <w:t>Marcă de excelență</w:t>
            </w:r>
            <w:r w:rsidRPr="00F246E7">
              <w:rPr>
                <w:rFonts w:ascii="Trebuchet MS" w:hAnsi="Trebuchet MS"/>
                <w:color w:val="0070C0"/>
                <w:sz w:val="24"/>
                <w:szCs w:val="24"/>
              </w:rPr>
              <w:t>, nu mai sunt verificate și analizate în etapa de verificare tehnică și financiară</w:t>
            </w:r>
            <w:r w:rsidR="00773EDC" w:rsidRPr="00F246E7">
              <w:rPr>
                <w:rFonts w:ascii="Trebuchet MS" w:hAnsi="Trebuchet MS"/>
                <w:color w:val="0070C0"/>
                <w:sz w:val="24"/>
                <w:szCs w:val="24"/>
              </w:rPr>
              <w:t>, ci doar în etapa de eligibilitate unde trebuie s</w:t>
            </w:r>
            <w:r w:rsidR="00B57B6A" w:rsidRPr="00F246E7">
              <w:rPr>
                <w:rFonts w:ascii="Trebuchet MS" w:hAnsi="Trebuchet MS"/>
                <w:color w:val="0070C0"/>
                <w:sz w:val="24"/>
                <w:szCs w:val="24"/>
              </w:rPr>
              <w:t>e verifică dacă acestea contribuie și sunt în concordanța cu obiectivele OP1, precum și încadrarea în domeniile S3 sprijinite prin program (conform Anexei 12), în cheltuielile eligibile de tip FEDR, precum și contribuția la indicatorii de program</w:t>
            </w:r>
            <w:r w:rsidR="00773EDC" w:rsidRPr="00F246E7">
              <w:rPr>
                <w:rFonts w:ascii="Trebuchet MS" w:hAnsi="Trebuchet MS"/>
                <w:color w:val="0070C0"/>
                <w:sz w:val="24"/>
                <w:szCs w:val="24"/>
              </w:rPr>
              <w:t xml:space="preserve"> </w:t>
            </w:r>
            <w:r w:rsidRPr="00F246E7">
              <w:rPr>
                <w:rFonts w:ascii="Trebuchet MS" w:hAnsi="Trebuchet MS"/>
                <w:color w:val="0070C0"/>
                <w:sz w:val="24"/>
                <w:szCs w:val="24"/>
              </w:rPr>
              <w:t>.</w:t>
            </w:r>
          </w:p>
          <w:p w14:paraId="59BB0C42"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5. Selecția cererilor de finanțare</w:t>
            </w:r>
          </w:p>
          <w:p w14:paraId="77D2360F"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Selecția cererilor de finanțare va fi derulată în conformitate cu prevederile ghidului solicitantului, în ordinea descrescătoare a punctajelor obținute în urma evaluării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 xml:space="preserve">-financiare. </w:t>
            </w:r>
          </w:p>
          <w:p w14:paraId="5670E7D7"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In cadrul </w:t>
            </w:r>
            <w:proofErr w:type="spellStart"/>
            <w:r w:rsidRPr="00F246E7">
              <w:rPr>
                <w:rFonts w:ascii="Trebuchet MS" w:hAnsi="Trebuchet MS"/>
                <w:color w:val="0070C0"/>
                <w:sz w:val="24"/>
                <w:szCs w:val="24"/>
              </w:rPr>
              <w:t>fiecarui</w:t>
            </w:r>
            <w:proofErr w:type="spellEnd"/>
            <w:r w:rsidRPr="00F246E7">
              <w:rPr>
                <w:rFonts w:ascii="Trebuchet MS" w:hAnsi="Trebuchet MS"/>
                <w:color w:val="0070C0"/>
                <w:sz w:val="24"/>
                <w:szCs w:val="24"/>
              </w:rPr>
              <w:t xml:space="preserve"> apel de proiecte vor fi specificate </w:t>
            </w:r>
            <w:proofErr w:type="spellStart"/>
            <w:r w:rsidRPr="00F246E7">
              <w:rPr>
                <w:rFonts w:ascii="Trebuchet MS" w:hAnsi="Trebuchet MS"/>
                <w:color w:val="0070C0"/>
                <w:sz w:val="24"/>
                <w:szCs w:val="24"/>
              </w:rPr>
              <w:t>numarul</w:t>
            </w:r>
            <w:proofErr w:type="spellEnd"/>
            <w:r w:rsidRPr="00F246E7">
              <w:rPr>
                <w:rFonts w:ascii="Trebuchet MS" w:hAnsi="Trebuchet MS"/>
                <w:color w:val="0070C0"/>
                <w:sz w:val="24"/>
                <w:szCs w:val="24"/>
              </w:rPr>
              <w:t xml:space="preserve"> de puncte care stabilesc pragul minim de calitate privind </w:t>
            </w:r>
            <w:proofErr w:type="spellStart"/>
            <w:r w:rsidRPr="00F246E7">
              <w:rPr>
                <w:rFonts w:ascii="Trebuchet MS" w:hAnsi="Trebuchet MS"/>
                <w:color w:val="0070C0"/>
                <w:sz w:val="24"/>
                <w:szCs w:val="24"/>
              </w:rPr>
              <w:t>finantarea</w:t>
            </w:r>
            <w:proofErr w:type="spellEnd"/>
            <w:r w:rsidRPr="00F246E7">
              <w:rPr>
                <w:rFonts w:ascii="Trebuchet MS" w:hAnsi="Trebuchet MS"/>
                <w:color w:val="0070C0"/>
                <w:sz w:val="24"/>
                <w:szCs w:val="24"/>
              </w:rPr>
              <w:t xml:space="preserve"> proiectelor. </w:t>
            </w:r>
          </w:p>
          <w:p w14:paraId="447B0FD4"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Proiectele care obțin la evaluarea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 xml:space="preserve">-financiară pragul de calitate, </w:t>
            </w:r>
            <w:proofErr w:type="spellStart"/>
            <w:r w:rsidRPr="00F246E7">
              <w:rPr>
                <w:rFonts w:ascii="Trebuchet MS" w:hAnsi="Trebuchet MS"/>
                <w:color w:val="0070C0"/>
                <w:sz w:val="24"/>
                <w:szCs w:val="24"/>
              </w:rPr>
              <w:t>înclusiv</w:t>
            </w:r>
            <w:proofErr w:type="spellEnd"/>
            <w:r w:rsidRPr="00F246E7">
              <w:rPr>
                <w:rFonts w:ascii="Trebuchet MS" w:hAnsi="Trebuchet MS"/>
                <w:color w:val="0070C0"/>
                <w:sz w:val="24"/>
                <w:szCs w:val="24"/>
              </w:rPr>
              <w:t xml:space="preserve"> proiectele care dețin Marcă de excelență, vor fi finanțate după principiul „</w:t>
            </w:r>
            <w:proofErr w:type="spellStart"/>
            <w:r w:rsidRPr="00F246E7">
              <w:rPr>
                <w:rFonts w:ascii="Trebuchet MS" w:hAnsi="Trebuchet MS"/>
                <w:color w:val="0070C0"/>
                <w:sz w:val="24"/>
                <w:szCs w:val="24"/>
              </w:rPr>
              <w:t>first</w:t>
            </w:r>
            <w:proofErr w:type="spellEnd"/>
            <w:r w:rsidRPr="00F246E7">
              <w:rPr>
                <w:rFonts w:ascii="Trebuchet MS" w:hAnsi="Trebuchet MS"/>
                <w:color w:val="0070C0"/>
                <w:sz w:val="24"/>
                <w:szCs w:val="24"/>
              </w:rPr>
              <w:t xml:space="preserve"> in, </w:t>
            </w:r>
            <w:proofErr w:type="spellStart"/>
            <w:r w:rsidRPr="00F246E7">
              <w:rPr>
                <w:rFonts w:ascii="Trebuchet MS" w:hAnsi="Trebuchet MS"/>
                <w:color w:val="0070C0"/>
                <w:sz w:val="24"/>
                <w:szCs w:val="24"/>
              </w:rPr>
              <w:t>first</w:t>
            </w:r>
            <w:proofErr w:type="spellEnd"/>
            <w:r w:rsidRPr="00F246E7">
              <w:rPr>
                <w:rFonts w:ascii="Trebuchet MS" w:hAnsi="Trebuchet MS"/>
                <w:color w:val="0070C0"/>
                <w:sz w:val="24"/>
                <w:szCs w:val="24"/>
              </w:rPr>
              <w:t xml:space="preserve"> out” până la epuizarea alocării apelului.</w:t>
            </w:r>
          </w:p>
          <w:p w14:paraId="401B00FF"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6. Contractarea proiectelor</w:t>
            </w:r>
          </w:p>
          <w:p w14:paraId="67020D54"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După finalizarea evaluării tehnice și financiare a cererilor de finanțare, OIC demarează etapa de contractare.</w:t>
            </w:r>
          </w:p>
          <w:p w14:paraId="54C62F6C"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Intrarea în etapa de contractare este adusă la cunoștința solicitantului prin aplicația informatică MySMIS2021/SMIS2021+. </w:t>
            </w:r>
          </w:p>
          <w:p w14:paraId="52162F41"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Solicitanții ale căror cereri de finanțare au îndeplinit condițiile prevăzute în Ghidul Solicitantului și ale căror rezultate confirmă îndeplinirea condițiilor pentru selecție sunt notificați cu privire la trecerea în etapa de contractare, în termen de 5 zile lucrătoare.</w:t>
            </w:r>
          </w:p>
          <w:p w14:paraId="381FB578" w14:textId="77777777" w:rsidR="005409B0" w:rsidRPr="00F246E7" w:rsidRDefault="005409B0" w:rsidP="005409B0">
            <w:pPr>
              <w:spacing w:before="120" w:after="120"/>
              <w:jc w:val="both"/>
              <w:rPr>
                <w:rFonts w:ascii="Trebuchet MS" w:hAnsi="Trebuchet MS"/>
                <w:color w:val="0070C0"/>
                <w:sz w:val="24"/>
                <w:szCs w:val="24"/>
              </w:rPr>
            </w:pPr>
          </w:p>
          <w:p w14:paraId="338182CD"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În etapa de contractare, solicitanților li se solicită de către OIC prin sistemul informatic MySMIS2021/SMIS2021+ să facă dovada celor declarate prin declarația unică, respectiv să prezinte documentele justificative prin care fac dovada îndeplinirii tuturor condițiilor de eligibilitate.</w:t>
            </w:r>
          </w:p>
          <w:p w14:paraId="0A83D3E2" w14:textId="77777777" w:rsidR="005409B0" w:rsidRPr="00F246E7" w:rsidRDefault="005409B0" w:rsidP="005409B0">
            <w:pPr>
              <w:spacing w:before="120" w:after="120"/>
              <w:jc w:val="both"/>
              <w:rPr>
                <w:rFonts w:ascii="Trebuchet MS" w:hAnsi="Trebuchet MS"/>
                <w:color w:val="0070C0"/>
                <w:sz w:val="24"/>
                <w:szCs w:val="24"/>
              </w:rPr>
            </w:pPr>
          </w:p>
          <w:p w14:paraId="7E643DAB" w14:textId="600061F5"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OIC poate solicita clarificări în etapa de contractare</w:t>
            </w:r>
            <w:r w:rsidR="008D0047" w:rsidRPr="00F246E7">
              <w:rPr>
                <w:rFonts w:ascii="Trebuchet MS" w:hAnsi="Trebuchet MS"/>
                <w:color w:val="0070C0"/>
                <w:sz w:val="24"/>
                <w:szCs w:val="24"/>
              </w:rPr>
              <w:t>, daca este cazul.</w:t>
            </w:r>
            <w:r w:rsidRPr="00F246E7">
              <w:rPr>
                <w:rFonts w:ascii="Trebuchet MS" w:hAnsi="Trebuchet MS"/>
                <w:color w:val="0070C0"/>
                <w:sz w:val="24"/>
                <w:szCs w:val="24"/>
              </w:rPr>
              <w:t>.</w:t>
            </w:r>
          </w:p>
          <w:p w14:paraId="669ECEA4" w14:textId="77777777" w:rsidR="005409B0" w:rsidRPr="00F246E7" w:rsidRDefault="005409B0" w:rsidP="005409B0">
            <w:pPr>
              <w:spacing w:before="120" w:after="120"/>
              <w:jc w:val="both"/>
              <w:rPr>
                <w:rFonts w:ascii="Trebuchet MS" w:hAnsi="Trebuchet MS"/>
                <w:color w:val="0070C0"/>
                <w:sz w:val="24"/>
                <w:szCs w:val="24"/>
              </w:rPr>
            </w:pPr>
          </w:p>
          <w:p w14:paraId="756A5DCA"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Urmare a verificării îndeplinirii condițiilor de eligibilitate, OIC emite decizia de aprobare a finanțării, respectiv decizia de respingere a finanțării.</w:t>
            </w:r>
          </w:p>
          <w:p w14:paraId="0C9D0406" w14:textId="77777777" w:rsidR="00A21DD0" w:rsidRPr="00F246E7" w:rsidRDefault="005409B0" w:rsidP="005409B0">
            <w:pPr>
              <w:spacing w:before="120" w:after="120"/>
              <w:rPr>
                <w:rFonts w:ascii="Trebuchet MS" w:hAnsi="Trebuchet MS"/>
                <w:color w:val="0070C0"/>
                <w:sz w:val="24"/>
                <w:szCs w:val="24"/>
              </w:rPr>
            </w:pPr>
            <w:r w:rsidRPr="00F246E7">
              <w:rPr>
                <w:rFonts w:ascii="Trebuchet MS" w:hAnsi="Trebuchet MS"/>
                <w:color w:val="0070C0"/>
                <w:sz w:val="24"/>
                <w:szCs w:val="24"/>
              </w:rPr>
              <w:t>Durata totală până la semnarea contractului de finanțare nu poate depăși 180 de zile calendaristice calculate de la închiderea apelului de proiect</w:t>
            </w:r>
            <w:r w:rsidR="00A21DD0" w:rsidRPr="00F246E7">
              <w:rPr>
                <w:rFonts w:ascii="Trebuchet MS" w:hAnsi="Trebuchet MS"/>
                <w:color w:val="0070C0"/>
                <w:sz w:val="24"/>
                <w:szCs w:val="24"/>
              </w:rPr>
              <w:t>e.</w:t>
            </w:r>
          </w:p>
        </w:tc>
      </w:tr>
    </w:tbl>
    <w:p w14:paraId="44112BCE" w14:textId="77777777" w:rsidR="00AA1E1B" w:rsidRPr="00F246E7" w:rsidRDefault="00AA1E1B" w:rsidP="00AA1E1B"/>
    <w:p w14:paraId="61CA5BDF" w14:textId="77777777" w:rsidR="00566CCA" w:rsidRPr="00F246E7" w:rsidRDefault="00566CCA" w:rsidP="00996379">
      <w:pPr>
        <w:pStyle w:val="Heading2"/>
        <w:numPr>
          <w:ilvl w:val="1"/>
          <w:numId w:val="1"/>
        </w:numPr>
      </w:pPr>
      <w:bookmarkStart w:id="67" w:name="_Toc141885982"/>
      <w:r w:rsidRPr="00F246E7">
        <w:t>Conformitate administrativă</w:t>
      </w:r>
      <w:r w:rsidR="002D47EF" w:rsidRPr="00F246E7">
        <w:t xml:space="preserve"> – DECLARAȚIA UNICĂ</w:t>
      </w:r>
      <w:bookmarkEnd w:id="67"/>
      <w:r w:rsidRPr="00F246E7">
        <w:tab/>
      </w:r>
    </w:p>
    <w:tbl>
      <w:tblPr>
        <w:tblStyle w:val="TableGrid"/>
        <w:tblW w:w="0" w:type="auto"/>
        <w:tblLook w:val="04A0" w:firstRow="1" w:lastRow="0" w:firstColumn="1" w:lastColumn="0" w:noHBand="0" w:noVBand="1"/>
      </w:tblPr>
      <w:tblGrid>
        <w:gridCol w:w="9396"/>
      </w:tblGrid>
      <w:tr w:rsidR="00112AE9" w:rsidRPr="00F246E7" w14:paraId="0D7A9CF0" w14:textId="77777777" w:rsidTr="00112AE9">
        <w:tc>
          <w:tcPr>
            <w:tcW w:w="9396" w:type="dxa"/>
          </w:tcPr>
          <w:p w14:paraId="2B335247" w14:textId="77777777" w:rsidR="008B5C85" w:rsidRPr="00F246E7" w:rsidRDefault="008B5C85" w:rsidP="008B5C8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Verificarea </w:t>
            </w:r>
            <w:proofErr w:type="spellStart"/>
            <w:r w:rsidRPr="00F246E7">
              <w:rPr>
                <w:rFonts w:ascii="Trebuchet MS" w:hAnsi="Trebuchet MS"/>
                <w:color w:val="0070C0"/>
                <w:sz w:val="24"/>
                <w:szCs w:val="24"/>
              </w:rPr>
              <w:t>conformităţii</w:t>
            </w:r>
            <w:proofErr w:type="spellEnd"/>
            <w:r w:rsidRPr="00F246E7">
              <w:rPr>
                <w:rFonts w:ascii="Trebuchet MS" w:hAnsi="Trebuchet MS"/>
                <w:color w:val="0070C0"/>
                <w:sz w:val="24"/>
                <w:szCs w:val="24"/>
              </w:rPr>
              <w:t xml:space="preserve"> administrative este complet digitalizată, respectiv este realizată în mod automat prin sistemul informatic MySMIS2021/SMIS2021+, pe baza </w:t>
            </w:r>
            <w:proofErr w:type="spellStart"/>
            <w:r w:rsidRPr="00F246E7">
              <w:rPr>
                <w:rFonts w:ascii="Trebuchet MS" w:hAnsi="Trebuchet MS"/>
                <w:color w:val="0070C0"/>
                <w:sz w:val="24"/>
                <w:szCs w:val="24"/>
              </w:rPr>
              <w:t>declaraţiei</w:t>
            </w:r>
            <w:proofErr w:type="spellEnd"/>
            <w:r w:rsidRPr="00F246E7">
              <w:rPr>
                <w:rFonts w:ascii="Trebuchet MS" w:hAnsi="Trebuchet MS"/>
                <w:color w:val="0070C0"/>
                <w:sz w:val="24"/>
                <w:szCs w:val="24"/>
              </w:rPr>
              <w:t xml:space="preserve"> unice generate de sistemul informatic. Condițiile de 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6AE84695" w14:textId="77777777" w:rsidR="008B5C85" w:rsidRPr="00F246E7" w:rsidRDefault="008B5C85" w:rsidP="008B5C8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Aplicația MySMIS2021/SMIS2021+ va genera declarația unică, care va fi completată de solicitant și va fi semnată cu semnătură electronică de către reprezentantul legal al solicitantului </w:t>
            </w:r>
          </w:p>
          <w:p w14:paraId="6BE8A555" w14:textId="77777777" w:rsidR="008B5C85" w:rsidRPr="00F246E7" w:rsidRDefault="008B5C85" w:rsidP="008B5C8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Prin </w:t>
            </w:r>
            <w:proofErr w:type="spellStart"/>
            <w:r w:rsidRPr="00F246E7">
              <w:rPr>
                <w:rFonts w:ascii="Trebuchet MS" w:hAnsi="Trebuchet MS"/>
                <w:color w:val="0070C0"/>
                <w:sz w:val="24"/>
                <w:szCs w:val="24"/>
              </w:rPr>
              <w:t>Declaraţia</w:t>
            </w:r>
            <w:proofErr w:type="spellEnd"/>
            <w:r w:rsidRPr="00F246E7">
              <w:rPr>
                <w:rFonts w:ascii="Trebuchet MS" w:hAnsi="Trebuchet MS"/>
                <w:color w:val="0070C0"/>
                <w:sz w:val="24"/>
                <w:szCs w:val="24"/>
              </w:rPr>
              <w:t xml:space="preserve"> unică, emisă pe propria răspundere, sub </w:t>
            </w:r>
            <w:proofErr w:type="spellStart"/>
            <w:r w:rsidRPr="00F246E7">
              <w:rPr>
                <w:rFonts w:ascii="Trebuchet MS" w:hAnsi="Trebuchet MS"/>
                <w:color w:val="0070C0"/>
                <w:sz w:val="24"/>
                <w:szCs w:val="24"/>
              </w:rPr>
              <w:t>incidenţa</w:t>
            </w:r>
            <w:proofErr w:type="spellEnd"/>
            <w:r w:rsidRPr="00F246E7">
              <w:rPr>
                <w:rFonts w:ascii="Trebuchet MS" w:hAnsi="Trebuchet MS"/>
                <w:color w:val="0070C0"/>
                <w:sz w:val="24"/>
                <w:szCs w:val="24"/>
              </w:rPr>
              <w:t xml:space="preserve"> prevederilor legale în vigoare privind falsul în declarații și falsul intelectual, solicitantul:</w:t>
            </w:r>
          </w:p>
          <w:p w14:paraId="571B9A99" w14:textId="77777777" w:rsidR="008B5C85" w:rsidRPr="00F246E7" w:rsidRDefault="008B5C85" w:rsidP="008B5C8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 declară că respectă toate cerințele pentru depunerea cererii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și </w:t>
            </w:r>
            <w:proofErr w:type="spellStart"/>
            <w:r w:rsidRPr="00F246E7">
              <w:rPr>
                <w:rFonts w:ascii="Trebuchet MS" w:hAnsi="Trebuchet MS"/>
                <w:color w:val="0070C0"/>
                <w:sz w:val="24"/>
                <w:szCs w:val="24"/>
              </w:rPr>
              <w:t>îndeplineşte</w:t>
            </w:r>
            <w:proofErr w:type="spellEnd"/>
            <w:r w:rsidRPr="00F246E7">
              <w:rPr>
                <w:rFonts w:ascii="Trebuchet MS" w:hAnsi="Trebuchet MS"/>
                <w:color w:val="0070C0"/>
                <w:sz w:val="24"/>
                <w:szCs w:val="24"/>
              </w:rPr>
              <w:t xml:space="preserve">/îndeplinesc </w:t>
            </w:r>
            <w:proofErr w:type="spellStart"/>
            <w:r w:rsidRPr="00F246E7">
              <w:rPr>
                <w:rFonts w:ascii="Trebuchet MS" w:hAnsi="Trebuchet MS"/>
                <w:color w:val="0070C0"/>
                <w:sz w:val="24"/>
                <w:szCs w:val="24"/>
              </w:rPr>
              <w:t>condiţiile</w:t>
            </w:r>
            <w:proofErr w:type="spellEnd"/>
            <w:r w:rsidRPr="00F246E7">
              <w:rPr>
                <w:rFonts w:ascii="Trebuchet MS" w:hAnsi="Trebuchet MS"/>
                <w:color w:val="0070C0"/>
                <w:sz w:val="24"/>
                <w:szCs w:val="24"/>
              </w:rPr>
              <w:t xml:space="preserve"> de eligibilitate prevăzute în Ghidul solicitantului de finanțare; </w:t>
            </w:r>
          </w:p>
          <w:p w14:paraId="5906CF00" w14:textId="77777777" w:rsidR="008B5C85" w:rsidRPr="00F246E7" w:rsidRDefault="008B5C85" w:rsidP="008B5C85">
            <w:pPr>
              <w:spacing w:before="120" w:after="120"/>
              <w:jc w:val="both"/>
              <w:rPr>
                <w:rFonts w:ascii="Trebuchet MS" w:hAnsi="Trebuchet MS"/>
                <w:color w:val="0070C0"/>
                <w:sz w:val="24"/>
                <w:szCs w:val="24"/>
              </w:rPr>
            </w:pPr>
            <w:r w:rsidRPr="00F246E7">
              <w:rPr>
                <w:rFonts w:ascii="Trebuchet MS" w:hAnsi="Trebuchet MS"/>
                <w:color w:val="0070C0"/>
                <w:sz w:val="24"/>
                <w:szCs w:val="24"/>
              </w:rPr>
              <w:t>b) se angajează că va face dovada îndeplinirii acestor cerințe, la cererea AM/OI</w:t>
            </w:r>
          </w:p>
          <w:p w14:paraId="754010A8" w14:textId="77777777" w:rsidR="008B5C85" w:rsidRPr="00F246E7" w:rsidRDefault="008B5C85" w:rsidP="008B5C8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 în situația în care proiectul este admis la contractare se angajează să prezinte toate documentele justificative pentru a face dovada îndeplinirii </w:t>
            </w:r>
            <w:proofErr w:type="spellStart"/>
            <w:r w:rsidRPr="00F246E7">
              <w:rPr>
                <w:rFonts w:ascii="Trebuchet MS" w:hAnsi="Trebuchet MS"/>
                <w:color w:val="0070C0"/>
                <w:sz w:val="24"/>
                <w:szCs w:val="24"/>
              </w:rPr>
              <w:t>condiţiilor</w:t>
            </w:r>
            <w:proofErr w:type="spellEnd"/>
            <w:r w:rsidRPr="00F246E7">
              <w:rPr>
                <w:rFonts w:ascii="Trebuchet MS" w:hAnsi="Trebuchet MS"/>
                <w:color w:val="0070C0"/>
                <w:sz w:val="24"/>
                <w:szCs w:val="24"/>
              </w:rPr>
              <w:t xml:space="preserve"> de eligibilitate, în </w:t>
            </w:r>
            <w:proofErr w:type="spellStart"/>
            <w:r w:rsidRPr="00F246E7">
              <w:rPr>
                <w:rFonts w:ascii="Trebuchet MS" w:hAnsi="Trebuchet MS"/>
                <w:color w:val="0070C0"/>
                <w:sz w:val="24"/>
                <w:szCs w:val="24"/>
              </w:rPr>
              <w:t>condiţiile</w:t>
            </w:r>
            <w:proofErr w:type="spellEnd"/>
            <w:r w:rsidRPr="00F246E7">
              <w:rPr>
                <w:rFonts w:ascii="Trebuchet MS" w:hAnsi="Trebuchet MS"/>
                <w:color w:val="0070C0"/>
                <w:sz w:val="24"/>
                <w:szCs w:val="24"/>
              </w:rPr>
              <w:t xml:space="preserve"> prevăzute în Ghidul solicitantului, sub sancțiunea respingerii cererii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w:t>
            </w:r>
          </w:p>
          <w:p w14:paraId="35CBFF2F" w14:textId="77777777" w:rsidR="008B5C85" w:rsidRPr="00F246E7" w:rsidRDefault="008B5C85" w:rsidP="008B5C8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Pentru a fi admisă, cererea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trebuie să obțină răspuns pozitiv la toate întrebările. În caz contrar, propunerea este declarată neeligibilă. Modelul de declarație unică se regăsește în Anexa 2 și Anexa 2.1 (în funcție de tipul de beneficiar) la prezentul ghid al solicitantului.</w:t>
            </w:r>
          </w:p>
          <w:p w14:paraId="6E09752E" w14:textId="77777777" w:rsidR="008B5C85" w:rsidRPr="00F246E7" w:rsidRDefault="008B5C85" w:rsidP="008B5C8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După verificarea </w:t>
            </w:r>
            <w:proofErr w:type="spellStart"/>
            <w:r w:rsidRPr="00F246E7">
              <w:rPr>
                <w:rFonts w:ascii="Trebuchet MS" w:hAnsi="Trebuchet MS"/>
                <w:color w:val="0070C0"/>
                <w:sz w:val="24"/>
                <w:szCs w:val="24"/>
              </w:rPr>
              <w:t>conformităţii</w:t>
            </w:r>
            <w:proofErr w:type="spellEnd"/>
            <w:r w:rsidRPr="00F246E7">
              <w:rPr>
                <w:rFonts w:ascii="Trebuchet MS" w:hAnsi="Trebuchet MS"/>
                <w:color w:val="0070C0"/>
                <w:sz w:val="24"/>
                <w:szCs w:val="24"/>
              </w:rPr>
              <w:t xml:space="preserve"> administrative, liderul de parteneriat este informat, prin emiterea unei notificări prin intermediul </w:t>
            </w:r>
            <w:proofErr w:type="spellStart"/>
            <w:r w:rsidRPr="00F246E7">
              <w:rPr>
                <w:rFonts w:ascii="Trebuchet MS" w:hAnsi="Trebuchet MS"/>
                <w:color w:val="0070C0"/>
                <w:sz w:val="24"/>
                <w:szCs w:val="24"/>
              </w:rPr>
              <w:t>aplicaţiei</w:t>
            </w:r>
            <w:proofErr w:type="spellEnd"/>
            <w:r w:rsidRPr="00F246E7">
              <w:rPr>
                <w:rFonts w:ascii="Trebuchet MS" w:hAnsi="Trebuchet MS"/>
                <w:color w:val="0070C0"/>
                <w:sz w:val="24"/>
                <w:szCs w:val="24"/>
              </w:rPr>
              <w:t xml:space="preserve"> MySMIS2021/SMIS2021+, cu privire la trecerea proiectului în etapa de evaluare tehnică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financiară sau, după caz, cu privire la nerespectarea </w:t>
            </w:r>
            <w:proofErr w:type="spellStart"/>
            <w:r w:rsidRPr="00F246E7">
              <w:rPr>
                <w:rFonts w:ascii="Trebuchet MS" w:hAnsi="Trebuchet MS"/>
                <w:color w:val="0070C0"/>
                <w:sz w:val="24"/>
                <w:szCs w:val="24"/>
              </w:rPr>
              <w:t>cerinţelor</w:t>
            </w:r>
            <w:proofErr w:type="spellEnd"/>
            <w:r w:rsidRPr="00F246E7">
              <w:rPr>
                <w:rFonts w:ascii="Trebuchet MS" w:hAnsi="Trebuchet MS"/>
                <w:color w:val="0070C0"/>
                <w:sz w:val="24"/>
                <w:szCs w:val="24"/>
              </w:rPr>
              <w:t xml:space="preserve"> de conformitate administrativă, </w:t>
            </w:r>
            <w:proofErr w:type="spellStart"/>
            <w:r w:rsidRPr="00F246E7">
              <w:rPr>
                <w:rFonts w:ascii="Trebuchet MS" w:hAnsi="Trebuchet MS"/>
                <w:color w:val="0070C0"/>
                <w:sz w:val="24"/>
                <w:szCs w:val="24"/>
              </w:rPr>
              <w:t>situaţie</w:t>
            </w:r>
            <w:proofErr w:type="spellEnd"/>
            <w:r w:rsidRPr="00F246E7">
              <w:rPr>
                <w:rFonts w:ascii="Trebuchet MS" w:hAnsi="Trebuchet MS"/>
                <w:color w:val="0070C0"/>
                <w:sz w:val="24"/>
                <w:szCs w:val="24"/>
              </w:rPr>
              <w:t xml:space="preserve"> în care nu este demarată etapa de evaluare tehnică și financiară.</w:t>
            </w:r>
          </w:p>
          <w:p w14:paraId="7BE14E02" w14:textId="77777777" w:rsidR="00F43498" w:rsidRPr="00F246E7" w:rsidRDefault="008B5C85" w:rsidP="008B5C85">
            <w:pPr>
              <w:spacing w:before="120" w:after="120"/>
              <w:jc w:val="both"/>
              <w:rPr>
                <w:rFonts w:ascii="Trebuchet MS" w:hAnsi="Trebuchet MS"/>
                <w:color w:val="0070C0"/>
                <w:sz w:val="24"/>
                <w:szCs w:val="24"/>
              </w:rPr>
            </w:pPr>
            <w:r w:rsidRPr="00F246E7">
              <w:rPr>
                <w:rFonts w:ascii="Trebuchet MS" w:hAnsi="Trebuchet MS"/>
                <w:color w:val="0070C0"/>
                <w:sz w:val="24"/>
                <w:szCs w:val="24"/>
              </w:rPr>
              <w:t>Admiterea cererii de finanțare, în această etapă, nu exclude posibilitatea ca proiectul să fie respins în etapa de verificare contractuală, dacă, în urma analizei de către AM, se constată nerespectarea oricărei condiții de acordare a finanțării.</w:t>
            </w:r>
          </w:p>
        </w:tc>
      </w:tr>
    </w:tbl>
    <w:p w14:paraId="33E3608E" w14:textId="77777777" w:rsidR="002553BD" w:rsidRPr="00F246E7" w:rsidRDefault="002553BD" w:rsidP="00996379">
      <w:pPr>
        <w:pStyle w:val="Heading2"/>
        <w:numPr>
          <w:ilvl w:val="1"/>
          <w:numId w:val="1"/>
        </w:numPr>
      </w:pPr>
      <w:bookmarkStart w:id="68" w:name="_Toc141885983"/>
      <w:r w:rsidRPr="00F246E7">
        <w:t>Etapa de evaluare preliminară – dacă este cazul (specific pentru intervențiile FSE+)</w:t>
      </w:r>
      <w:bookmarkEnd w:id="68"/>
    </w:p>
    <w:p w14:paraId="34FBF85C" w14:textId="77777777" w:rsidR="002553BD" w:rsidRPr="00F246E7" w:rsidRDefault="00A74D9D"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70C0"/>
          <w:sz w:val="24"/>
          <w:szCs w:val="24"/>
        </w:rPr>
      </w:pPr>
      <w:r w:rsidRPr="00F246E7">
        <w:rPr>
          <w:rFonts w:ascii="Trebuchet MS" w:hAnsi="Trebuchet MS"/>
          <w:i/>
          <w:color w:val="0070C0"/>
          <w:sz w:val="24"/>
          <w:szCs w:val="24"/>
        </w:rPr>
        <w:t>Nu este cazul</w:t>
      </w:r>
    </w:p>
    <w:p w14:paraId="4173B3EB" w14:textId="77777777" w:rsidR="00566CCA" w:rsidRPr="00F246E7" w:rsidRDefault="00552708" w:rsidP="00996379">
      <w:pPr>
        <w:pStyle w:val="Heading2"/>
        <w:numPr>
          <w:ilvl w:val="1"/>
          <w:numId w:val="1"/>
        </w:numPr>
      </w:pPr>
      <w:bookmarkStart w:id="69" w:name="_Toc141885984"/>
      <w:r w:rsidRPr="00F246E7">
        <w:t>E</w:t>
      </w:r>
      <w:r w:rsidR="00566CCA" w:rsidRPr="00F246E7">
        <w:t>valuare</w:t>
      </w:r>
      <w:r w:rsidRPr="00F246E7">
        <w:t>a</w:t>
      </w:r>
      <w:r w:rsidR="00566CCA" w:rsidRPr="00F246E7">
        <w:t xml:space="preserve"> tehnică și financiară</w:t>
      </w:r>
      <w:r w:rsidRPr="00F246E7">
        <w:t>. Criterii de evaluare tehnică și financiară</w:t>
      </w:r>
      <w:bookmarkEnd w:id="69"/>
    </w:p>
    <w:tbl>
      <w:tblPr>
        <w:tblStyle w:val="TableGrid"/>
        <w:tblW w:w="9493" w:type="dxa"/>
        <w:tblLayout w:type="fixed"/>
        <w:tblLook w:val="04A0" w:firstRow="1" w:lastRow="0" w:firstColumn="1" w:lastColumn="0" w:noHBand="0" w:noVBand="1"/>
      </w:tblPr>
      <w:tblGrid>
        <w:gridCol w:w="9493"/>
      </w:tblGrid>
      <w:tr w:rsidR="00112AE9" w:rsidRPr="00F246E7" w14:paraId="30F273A3" w14:textId="77777777" w:rsidTr="00B138B2">
        <w:tc>
          <w:tcPr>
            <w:tcW w:w="9493" w:type="dxa"/>
          </w:tcPr>
          <w:p w14:paraId="0ECA17B0"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Evaluarea tehnică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financiară (ETF) va permite aprecierea gradului în care proiectul răspunde obiectivelor </w:t>
            </w:r>
            <w:proofErr w:type="spellStart"/>
            <w:r w:rsidRPr="00F246E7">
              <w:rPr>
                <w:rFonts w:ascii="Trebuchet MS" w:hAnsi="Trebuchet MS"/>
                <w:color w:val="0070C0"/>
                <w:sz w:val="24"/>
                <w:szCs w:val="24"/>
              </w:rPr>
              <w:t>priorităţii</w:t>
            </w:r>
            <w:proofErr w:type="spellEnd"/>
            <w:r w:rsidRPr="00F246E7">
              <w:rPr>
                <w:rFonts w:ascii="Trebuchet MS" w:hAnsi="Trebuchet MS"/>
                <w:color w:val="0070C0"/>
                <w:sz w:val="24"/>
                <w:szCs w:val="24"/>
              </w:rPr>
              <w:t xml:space="preserve">, a </w:t>
            </w:r>
            <w:proofErr w:type="spellStart"/>
            <w:r w:rsidRPr="00F246E7">
              <w:rPr>
                <w:rFonts w:ascii="Trebuchet MS" w:hAnsi="Trebuchet MS"/>
                <w:color w:val="0070C0"/>
                <w:sz w:val="24"/>
                <w:szCs w:val="24"/>
              </w:rPr>
              <w:t>fezabilităţii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eficienţei</w:t>
            </w:r>
            <w:proofErr w:type="spellEnd"/>
            <w:r w:rsidRPr="00F246E7">
              <w:rPr>
                <w:rFonts w:ascii="Trebuchet MS" w:hAnsi="Trebuchet MS"/>
                <w:color w:val="0070C0"/>
                <w:sz w:val="24"/>
                <w:szCs w:val="24"/>
              </w:rPr>
              <w:t xml:space="preserve"> financiare, a </w:t>
            </w:r>
            <w:proofErr w:type="spellStart"/>
            <w:r w:rsidRPr="00F246E7">
              <w:rPr>
                <w:rFonts w:ascii="Trebuchet MS" w:hAnsi="Trebuchet MS"/>
                <w:color w:val="0070C0"/>
                <w:sz w:val="24"/>
                <w:szCs w:val="24"/>
              </w:rPr>
              <w:lastRenderedPageBreak/>
              <w:t>sustenabilităţii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durabilităţii</w:t>
            </w:r>
            <w:proofErr w:type="spellEnd"/>
            <w:r w:rsidRPr="00F246E7">
              <w:rPr>
                <w:rFonts w:ascii="Trebuchet MS" w:hAnsi="Trebuchet MS"/>
                <w:color w:val="0070C0"/>
                <w:sz w:val="24"/>
                <w:szCs w:val="24"/>
              </w:rPr>
              <w:t xml:space="preserve"> proiectului etc., și se va realiza în conformitate cu criteriile de evaluare tehnică și financiară, în condițiile prevăzute mai jos, de către o comisie de evaluare tehnică și financiară.</w:t>
            </w:r>
          </w:p>
          <w:p w14:paraId="79FB8231"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Criteriile de evaluare tehnică și financiară stabilesc </w:t>
            </w:r>
            <w:proofErr w:type="spellStart"/>
            <w:r w:rsidRPr="00F246E7">
              <w:rPr>
                <w:rFonts w:ascii="Trebuchet MS" w:hAnsi="Trebuchet MS"/>
                <w:color w:val="0070C0"/>
                <w:sz w:val="24"/>
                <w:szCs w:val="24"/>
              </w:rPr>
              <w:t>cerinţe</w:t>
            </w:r>
            <w:proofErr w:type="spellEnd"/>
            <w:r w:rsidRPr="00F246E7">
              <w:rPr>
                <w:rFonts w:ascii="Trebuchet MS" w:hAnsi="Trebuchet MS"/>
                <w:color w:val="0070C0"/>
                <w:sz w:val="24"/>
                <w:szCs w:val="24"/>
              </w:rPr>
              <w:t xml:space="preserve"> minime, sub aspect tehnic, financiar și calitativ, care trebuie îndeplinite de cererea de finanțare, documentația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-economică și de activitățile propuse prin proiect, cât și cerințe care asigură departajarea proiectelor la finanțare.</w:t>
            </w:r>
          </w:p>
          <w:p w14:paraId="40BE880A"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Grila de evaluare tehnică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financiară se completează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se generează în sistemul informatic MySMIS2021/SMIS2021+, în corelare cu funcționalitățile sistemului informatic disponibile la momentul lansării apelului de proiecte sau demarării procesului de evaluare, selecție și contractare.</w:t>
            </w:r>
          </w:p>
          <w:p w14:paraId="6875B362"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Pentru criteriile digitalizate, punctajele sunt alocate prin sistemul informatic MySMIS2021/SMIS2021+ și sunt selectate de către solicitantul de finanțare în conformitate cu opțiunea aplicabilă în urma autoevaluării efectuate de către acesta. Criteriile autoevaluate și punctate de către solicitantul de finanțare vor fi reverificate de către comisia de evaluare tehnică și financiară.</w:t>
            </w:r>
          </w:p>
          <w:p w14:paraId="066FA8F2"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Evaluarea tehnică și financiară se efectuează de către comisiile de evaluare stabilite la nivelul autorității de management/organismului intermediar si se realizează în </w:t>
            </w:r>
            <w:proofErr w:type="spellStart"/>
            <w:r w:rsidRPr="00F246E7">
              <w:rPr>
                <w:rFonts w:ascii="Trebuchet MS" w:hAnsi="Trebuchet MS"/>
                <w:color w:val="0070C0"/>
                <w:sz w:val="24"/>
                <w:szCs w:val="24"/>
              </w:rPr>
              <w:t>condiţiile</w:t>
            </w:r>
            <w:proofErr w:type="spellEnd"/>
            <w:r w:rsidRPr="00F246E7">
              <w:rPr>
                <w:rFonts w:ascii="Trebuchet MS" w:hAnsi="Trebuchet MS"/>
                <w:color w:val="0070C0"/>
                <w:sz w:val="24"/>
                <w:szCs w:val="24"/>
              </w:rPr>
              <w:t xml:space="preserve"> prevăzute în Anexa 4 –Grila verificare ETF, potrivit procedurilor </w:t>
            </w:r>
            <w:proofErr w:type="spellStart"/>
            <w:r w:rsidRPr="00F246E7">
              <w:rPr>
                <w:rFonts w:ascii="Trebuchet MS" w:hAnsi="Trebuchet MS"/>
                <w:color w:val="0070C0"/>
                <w:sz w:val="24"/>
                <w:szCs w:val="24"/>
              </w:rPr>
              <w:t>operaţionale</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regulilor din sistemul informatic MySMIS2021/SMIS2021+, pe baza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 documentelor încărcate de solicitant/liderul de parteneriat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parteneri, după caz, în </w:t>
            </w:r>
            <w:proofErr w:type="spellStart"/>
            <w:r w:rsidRPr="00F246E7">
              <w:rPr>
                <w:rFonts w:ascii="Trebuchet MS" w:hAnsi="Trebuchet MS"/>
                <w:color w:val="0070C0"/>
                <w:sz w:val="24"/>
                <w:szCs w:val="24"/>
              </w:rPr>
              <w:t>aplicaţia</w:t>
            </w:r>
            <w:proofErr w:type="spellEnd"/>
            <w:r w:rsidRPr="00F246E7">
              <w:rPr>
                <w:rFonts w:ascii="Trebuchet MS" w:hAnsi="Trebuchet MS"/>
                <w:color w:val="0070C0"/>
                <w:sz w:val="24"/>
                <w:szCs w:val="24"/>
              </w:rPr>
              <w:t xml:space="preserve"> informatică.</w:t>
            </w:r>
          </w:p>
          <w:p w14:paraId="04B10670"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 parcursul procesului de evaluare tehnică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financiară, comisia de evaluare poate solicita clarificări, cu respectarea </w:t>
            </w:r>
            <w:proofErr w:type="spellStart"/>
            <w:r w:rsidRPr="00F246E7">
              <w:rPr>
                <w:rFonts w:ascii="Trebuchet MS" w:hAnsi="Trebuchet MS"/>
                <w:color w:val="0070C0"/>
                <w:sz w:val="24"/>
                <w:szCs w:val="24"/>
              </w:rPr>
              <w:t>cerinţelor</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 termenelor stabilite prin procedurile </w:t>
            </w:r>
            <w:proofErr w:type="spellStart"/>
            <w:r w:rsidRPr="00F246E7">
              <w:rPr>
                <w:rFonts w:ascii="Trebuchet MS" w:hAnsi="Trebuchet MS"/>
                <w:color w:val="0070C0"/>
                <w:sz w:val="24"/>
                <w:szCs w:val="24"/>
              </w:rPr>
              <w:t>operaţionale</w:t>
            </w:r>
            <w:proofErr w:type="spellEnd"/>
            <w:r w:rsidRPr="00F246E7">
              <w:rPr>
                <w:rFonts w:ascii="Trebuchet MS" w:hAnsi="Trebuchet MS"/>
                <w:color w:val="0070C0"/>
                <w:sz w:val="24"/>
                <w:szCs w:val="24"/>
              </w:rPr>
              <w:t xml:space="preserve">, cu </w:t>
            </w:r>
            <w:proofErr w:type="spellStart"/>
            <w:r w:rsidRPr="00F246E7">
              <w:rPr>
                <w:rFonts w:ascii="Trebuchet MS" w:hAnsi="Trebuchet MS"/>
                <w:color w:val="0070C0"/>
                <w:sz w:val="24"/>
                <w:szCs w:val="24"/>
              </w:rPr>
              <w:t>condiţia</w:t>
            </w:r>
            <w:proofErr w:type="spellEnd"/>
            <w:r w:rsidRPr="00F246E7">
              <w:rPr>
                <w:rFonts w:ascii="Trebuchet MS" w:hAnsi="Trebuchet MS"/>
                <w:color w:val="0070C0"/>
                <w:sz w:val="24"/>
                <w:szCs w:val="24"/>
              </w:rPr>
              <w:t xml:space="preserve"> ca prin clarificările solicitate să nu fie </w:t>
            </w:r>
            <w:proofErr w:type="spellStart"/>
            <w:r w:rsidRPr="00F246E7">
              <w:rPr>
                <w:rFonts w:ascii="Trebuchet MS" w:hAnsi="Trebuchet MS"/>
                <w:color w:val="0070C0"/>
                <w:sz w:val="24"/>
                <w:szCs w:val="24"/>
              </w:rPr>
              <w:t>încalcate</w:t>
            </w:r>
            <w:proofErr w:type="spellEnd"/>
            <w:r w:rsidRPr="00F246E7">
              <w:rPr>
                <w:rFonts w:ascii="Trebuchet MS" w:hAnsi="Trebuchet MS"/>
                <w:color w:val="0070C0"/>
                <w:sz w:val="24"/>
                <w:szCs w:val="24"/>
              </w:rPr>
              <w:t xml:space="preserve"> principiile tratamentului egal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nediscriminării. Termenul curge din ziua lucrătoare imediat următoare transmiterii solicitării prin sistemul electronic</w:t>
            </w:r>
          </w:p>
          <w:p w14:paraId="1650A4D9"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Răspunsul la solicitarea de clarificări se va încărca în sistemul informatic MySMIS2021/SMIS2021+ și nu trebuie să introducă elemente/ îmbunătățiri/ documente noi de natură să modifice proiectul inițial, ci trebuie să se refere la informațiile deja existente în cadrul CF și a anexelor acesteia. Punctarea proiectelor se va face în baza informațiilor prezentate în cererea de finanțare și a răspunsurilor la solicitările de clarificări. În cazul în care documentele obligatorii la depunerea cererii de finanțare necesare pentru evaluarea tehnică și financiară a proiectului nu au fost atașate la depunerea cererii de finanțare se poate accepta depunerea lor cu condiția ca acestea să fi fost emise până la data depunerii cererii de finanțare.</w:t>
            </w:r>
          </w:p>
          <w:p w14:paraId="2ED0C81D" w14:textId="49724418"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Termenul maxim de evaluare tehnică și financiară pentru un proiect nu poate depăși 90 de zile calendaristice, începând cu ziua lucrătoare imediat următoare zilei în care a fost creată comisia de evaluare tehnică și financiară la nivelul OIC/AM </w:t>
            </w:r>
            <w:proofErr w:type="spellStart"/>
            <w:r w:rsidR="007310F2" w:rsidRPr="00F246E7">
              <w:rPr>
                <w:rFonts w:ascii="Trebuchet MS" w:hAnsi="Trebuchet MS"/>
                <w:color w:val="0070C0"/>
                <w:sz w:val="24"/>
                <w:szCs w:val="24"/>
              </w:rPr>
              <w:t>PoCIDIF</w:t>
            </w:r>
            <w:proofErr w:type="spellEnd"/>
            <w:r w:rsidR="007310F2" w:rsidRPr="00F246E7">
              <w:rPr>
                <w:rFonts w:ascii="Trebuchet MS" w:hAnsi="Trebuchet MS"/>
                <w:color w:val="0070C0"/>
                <w:sz w:val="24"/>
                <w:szCs w:val="24"/>
              </w:rPr>
              <w:t xml:space="preserve"> </w:t>
            </w:r>
            <w:r w:rsidRPr="00F246E7">
              <w:rPr>
                <w:rFonts w:ascii="Trebuchet MS" w:hAnsi="Trebuchet MS"/>
                <w:color w:val="0070C0"/>
                <w:sz w:val="24"/>
                <w:szCs w:val="24"/>
              </w:rPr>
              <w:t>și se finalizează odată cu informarea solicitantului cu privire la rezultatul procesului de evaluare tehnică și financiară.</w:t>
            </w:r>
          </w:p>
          <w:p w14:paraId="1A99CB9E" w14:textId="3FAB2D60"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La expirarea termenului maxim de evaluare tehnică și financiară, în lipsa unor răspunsuri la clarificările solicitate sau în cazul primirii unor răspunsuri neconcludente, </w:t>
            </w:r>
            <w:r w:rsidRPr="00F246E7">
              <w:rPr>
                <w:rFonts w:ascii="Trebuchet MS" w:hAnsi="Trebuchet MS"/>
                <w:color w:val="0070C0"/>
                <w:sz w:val="24"/>
                <w:szCs w:val="24"/>
              </w:rPr>
              <w:lastRenderedPageBreak/>
              <w:t xml:space="preserve">OIC/AM </w:t>
            </w:r>
            <w:proofErr w:type="spellStart"/>
            <w:r w:rsidR="007310F2" w:rsidRPr="00F246E7">
              <w:rPr>
                <w:rFonts w:ascii="Trebuchet MS" w:hAnsi="Trebuchet MS"/>
                <w:color w:val="0070C0"/>
                <w:sz w:val="24"/>
                <w:szCs w:val="24"/>
              </w:rPr>
              <w:t>PoCIDIF</w:t>
            </w:r>
            <w:proofErr w:type="spellEnd"/>
            <w:r w:rsidR="007310F2" w:rsidRPr="00F246E7">
              <w:rPr>
                <w:rFonts w:ascii="Trebuchet MS" w:hAnsi="Trebuchet MS"/>
                <w:color w:val="0070C0"/>
                <w:sz w:val="24"/>
                <w:szCs w:val="24"/>
              </w:rPr>
              <w:t xml:space="preserve"> </w:t>
            </w:r>
            <w:r w:rsidRPr="00F246E7">
              <w:rPr>
                <w:rFonts w:ascii="Trebuchet MS" w:hAnsi="Trebuchet MS"/>
                <w:color w:val="0070C0"/>
                <w:sz w:val="24"/>
                <w:szCs w:val="24"/>
              </w:rPr>
              <w:t>va lua decizia privind rezultatul evaluării pe baza informațiilor existente.</w:t>
            </w:r>
          </w:p>
          <w:p w14:paraId="19252007"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cursul evaluării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 xml:space="preserve">-financiare, bugetul proiectului poate suferi modificări în sensul reducerii cheltuielilor eligibile cu valoarea cheltuielilor încadrate de către evaluatori în categoria cheltuielilor neeligibile. Evaluatorii au competența să considere anumite cheltuieli neeligibile sau să aprecieze că unele cheltuieli sunt nejustificate sau </w:t>
            </w:r>
            <w:proofErr w:type="spellStart"/>
            <w:r w:rsidRPr="00F246E7">
              <w:rPr>
                <w:rFonts w:ascii="Trebuchet MS" w:hAnsi="Trebuchet MS"/>
                <w:color w:val="0070C0"/>
                <w:sz w:val="24"/>
                <w:szCs w:val="24"/>
              </w:rPr>
              <w:t>disproporţionate</w:t>
            </w:r>
            <w:proofErr w:type="spellEnd"/>
            <w:r w:rsidRPr="00F246E7">
              <w:rPr>
                <w:rFonts w:ascii="Trebuchet MS" w:hAnsi="Trebuchet MS"/>
                <w:color w:val="0070C0"/>
                <w:sz w:val="24"/>
                <w:szCs w:val="24"/>
              </w:rPr>
              <w:t xml:space="preserve"> în raport cu obiectivele proiectului, în cazul în care:</w:t>
            </w:r>
          </w:p>
          <w:p w14:paraId="404A65CA"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nu sunt aferente activității specifice proiectului;</w:t>
            </w:r>
          </w:p>
          <w:p w14:paraId="012FC789"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sunt supradimensionate față de nivelul pieței sau față de activitățile proiectului (rezonabilitatea prețurilor);</w:t>
            </w:r>
          </w:p>
          <w:p w14:paraId="21067B62"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nu au legătură directă cu proiectul propus;</w:t>
            </w:r>
          </w:p>
          <w:p w14:paraId="10B82351"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alte situații specifice.</w:t>
            </w:r>
          </w:p>
          <w:p w14:paraId="032F88B3" w14:textId="77777777" w:rsidR="00007506" w:rsidRPr="00F246E7" w:rsidRDefault="00007506" w:rsidP="00007506">
            <w:pPr>
              <w:spacing w:before="120" w:after="120"/>
              <w:jc w:val="both"/>
              <w:rPr>
                <w:rFonts w:ascii="Trebuchet MS" w:hAnsi="Trebuchet MS"/>
                <w:color w:val="0070C0"/>
                <w:sz w:val="24"/>
                <w:szCs w:val="24"/>
              </w:rPr>
            </w:pPr>
          </w:p>
          <w:p w14:paraId="519BE194"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Pentru evaluare se va analiza </w:t>
            </w:r>
            <w:proofErr w:type="spellStart"/>
            <w:r w:rsidRPr="00F246E7">
              <w:rPr>
                <w:rFonts w:ascii="Trebuchet MS" w:hAnsi="Trebuchet MS"/>
                <w:color w:val="0070C0"/>
                <w:sz w:val="24"/>
                <w:szCs w:val="24"/>
              </w:rPr>
              <w:t>conţinutul</w:t>
            </w:r>
            <w:proofErr w:type="spellEnd"/>
            <w:r w:rsidRPr="00F246E7">
              <w:rPr>
                <w:rFonts w:ascii="Trebuchet MS" w:hAnsi="Trebuchet MS"/>
                <w:color w:val="0070C0"/>
                <w:sz w:val="24"/>
                <w:szCs w:val="24"/>
              </w:rPr>
              <w:t xml:space="preserve"> Cererii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unde este cazul, al documentelor însoțitoare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se vor acorda, pentru fiecare element specific al criteriilor (sub-criteriu), calificative între  0 și punctajul maxim aferent sub-criteriului. Fiecare punctaj acordat trebuie justificat cu argumente relevante. Nu se punctează cu zecimale.</w:t>
            </w:r>
          </w:p>
          <w:p w14:paraId="6429C2D8"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0-1 </w:t>
            </w:r>
            <w:proofErr w:type="spellStart"/>
            <w:r w:rsidRPr="00F246E7">
              <w:rPr>
                <w:rFonts w:ascii="Trebuchet MS" w:hAnsi="Trebuchet MS"/>
                <w:color w:val="0070C0"/>
                <w:sz w:val="24"/>
                <w:szCs w:val="24"/>
              </w:rPr>
              <w:t>pct</w:t>
            </w:r>
            <w:proofErr w:type="spellEnd"/>
            <w:r w:rsidRPr="00F246E7">
              <w:rPr>
                <w:rFonts w:ascii="Trebuchet MS" w:hAnsi="Trebuchet MS"/>
                <w:color w:val="0070C0"/>
                <w:sz w:val="24"/>
                <w:szCs w:val="24"/>
              </w:rPr>
              <w:t xml:space="preserve"> – Propunere slabă sau foarte slabă : propunerea se adresează elementului de evaluare într-o manieră vagă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total nesatisfăcătoare, există lipsuri </w:t>
            </w:r>
            <w:proofErr w:type="spellStart"/>
            <w:r w:rsidRPr="00F246E7">
              <w:rPr>
                <w:rFonts w:ascii="Trebuchet MS" w:hAnsi="Trebuchet MS"/>
                <w:color w:val="0070C0"/>
                <w:sz w:val="24"/>
                <w:szCs w:val="24"/>
              </w:rPr>
              <w:t>substanţiale</w:t>
            </w:r>
            <w:proofErr w:type="spellEnd"/>
            <w:r w:rsidRPr="00F246E7">
              <w:rPr>
                <w:rFonts w:ascii="Trebuchet MS" w:hAnsi="Trebuchet MS"/>
                <w:color w:val="0070C0"/>
                <w:sz w:val="24"/>
                <w:szCs w:val="24"/>
              </w:rPr>
              <w:t xml:space="preserve"> în raport cu elementul în cauză.</w:t>
            </w:r>
          </w:p>
          <w:p w14:paraId="3124C9FD"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2-4 </w:t>
            </w:r>
            <w:proofErr w:type="spellStart"/>
            <w:r w:rsidRPr="00F246E7">
              <w:rPr>
                <w:rFonts w:ascii="Trebuchet MS" w:hAnsi="Trebuchet MS"/>
                <w:color w:val="0070C0"/>
                <w:sz w:val="24"/>
                <w:szCs w:val="24"/>
              </w:rPr>
              <w:t>pct</w:t>
            </w:r>
            <w:proofErr w:type="spellEnd"/>
            <w:r w:rsidRPr="00F246E7">
              <w:rPr>
                <w:rFonts w:ascii="Trebuchet MS" w:hAnsi="Trebuchet MS"/>
                <w:color w:val="0070C0"/>
                <w:sz w:val="24"/>
                <w:szCs w:val="24"/>
              </w:rPr>
              <w:t xml:space="preserve"> – Satisfăcător: propunerea se adresează la modul general elementului de evaluare, există lipsuri ce ar trebui completate.</w:t>
            </w:r>
          </w:p>
          <w:p w14:paraId="6B65A980"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5 </w:t>
            </w:r>
            <w:proofErr w:type="spellStart"/>
            <w:r w:rsidRPr="00F246E7">
              <w:rPr>
                <w:rFonts w:ascii="Trebuchet MS" w:hAnsi="Trebuchet MS"/>
                <w:color w:val="0070C0"/>
                <w:sz w:val="24"/>
                <w:szCs w:val="24"/>
              </w:rPr>
              <w:t>pct</w:t>
            </w:r>
            <w:proofErr w:type="spellEnd"/>
            <w:r w:rsidRPr="00F246E7">
              <w:rPr>
                <w:rFonts w:ascii="Trebuchet MS" w:hAnsi="Trebuchet MS"/>
                <w:color w:val="0070C0"/>
                <w:sz w:val="24"/>
                <w:szCs w:val="24"/>
              </w:rPr>
              <w:t xml:space="preserve"> – Bun sau foarte bun: propunerea se adresează pe deplin tuturor aspectelor relevante ale elementului de evaluare.</w:t>
            </w:r>
          </w:p>
          <w:p w14:paraId="3624955A"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Rezultatele evaluării tehnice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financiare se comunică solicitantului/liderului de parteneriat, electronic, prin intermediul sistemului informatic MySMIS2021/SMIS2021+, indicându-se punctajul </w:t>
            </w:r>
            <w:proofErr w:type="spellStart"/>
            <w:r w:rsidRPr="00F246E7">
              <w:rPr>
                <w:rFonts w:ascii="Trebuchet MS" w:hAnsi="Trebuchet MS"/>
                <w:color w:val="0070C0"/>
                <w:sz w:val="24"/>
                <w:szCs w:val="24"/>
              </w:rPr>
              <w:t>obţinut</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justificarea acordării respectivului punctaj, pentru fiecare criteriu în parte.</w:t>
            </w:r>
          </w:p>
          <w:p w14:paraId="34826F4B"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ATENȚIE!</w:t>
            </w:r>
          </w:p>
          <w:p w14:paraId="0AF462AC"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Proiectul este respins în următoarele situații:</w:t>
            </w:r>
          </w:p>
          <w:p w14:paraId="5C7A0C77"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dacă în urma evaluării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-financiare obține un punctaj sub pragul de calitate stabilit pentru prezentul apel</w:t>
            </w:r>
          </w:p>
          <w:p w14:paraId="513D22F9"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dacă în urma evaluării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-financiare obține 0 puncte la oricare dintre sub -criteriile din cadrul secțiuni I RELEVANȚĂ ȘI MATURITATE a grilei ETF</w:t>
            </w:r>
          </w:p>
          <w:p w14:paraId="317379F5" w14:textId="77777777" w:rsidR="00007506" w:rsidRPr="00F246E7" w:rsidRDefault="00007506" w:rsidP="00007506">
            <w:pPr>
              <w:spacing w:before="120" w:after="120"/>
              <w:jc w:val="both"/>
              <w:rPr>
                <w:rFonts w:ascii="Trebuchet MS" w:hAnsi="Trebuchet MS"/>
                <w:color w:val="0070C0"/>
                <w:sz w:val="24"/>
                <w:szCs w:val="24"/>
              </w:rPr>
            </w:pPr>
          </w:p>
          <w:p w14:paraId="361A7B21" w14:textId="77777777" w:rsidR="00F6339E" w:rsidRPr="00F246E7" w:rsidRDefault="00007506" w:rsidP="00007506">
            <w:pPr>
              <w:spacing w:before="120" w:after="120"/>
              <w:jc w:val="both"/>
              <w:rPr>
                <w:rFonts w:ascii="Trebuchet MS" w:hAnsi="Trebuchet MS"/>
                <w:b/>
                <w:color w:val="0070C0"/>
                <w:sz w:val="24"/>
                <w:szCs w:val="24"/>
              </w:rPr>
            </w:pPr>
            <w:r w:rsidRPr="00F246E7">
              <w:rPr>
                <w:rFonts w:ascii="Trebuchet MS" w:hAnsi="Trebuchet MS"/>
                <w:b/>
                <w:color w:val="0070C0"/>
                <w:sz w:val="24"/>
                <w:szCs w:val="24"/>
              </w:rPr>
              <w:t xml:space="preserve">Proiectele care au obținut </w:t>
            </w:r>
            <w:r w:rsidRPr="00F246E7">
              <w:rPr>
                <w:rFonts w:ascii="Trebuchet MS" w:hAnsi="Trebuchet MS"/>
                <w:b/>
                <w:i/>
                <w:color w:val="0070C0"/>
                <w:sz w:val="24"/>
                <w:szCs w:val="24"/>
              </w:rPr>
              <w:t>Marcă de excelență</w:t>
            </w:r>
            <w:r w:rsidRPr="00F246E7">
              <w:rPr>
                <w:rFonts w:ascii="Trebuchet MS" w:hAnsi="Trebuchet MS"/>
                <w:b/>
                <w:color w:val="0070C0"/>
                <w:sz w:val="24"/>
                <w:szCs w:val="24"/>
              </w:rPr>
              <w:t>, vor intra direct la etapa de contractare.</w:t>
            </w:r>
          </w:p>
        </w:tc>
      </w:tr>
    </w:tbl>
    <w:p w14:paraId="604AF51A" w14:textId="77777777" w:rsidR="00483CFC" w:rsidRPr="00F246E7" w:rsidRDefault="00483CFC" w:rsidP="00483CFC"/>
    <w:p w14:paraId="36A9CBD3" w14:textId="77777777" w:rsidR="009E3CD9" w:rsidRPr="00F246E7" w:rsidRDefault="009E3CD9" w:rsidP="00996379">
      <w:pPr>
        <w:pStyle w:val="Heading2"/>
        <w:numPr>
          <w:ilvl w:val="1"/>
          <w:numId w:val="1"/>
        </w:numPr>
      </w:pPr>
      <w:bookmarkStart w:id="70" w:name="_Toc141885985"/>
      <w:r w:rsidRPr="00F246E7">
        <w:lastRenderedPageBreak/>
        <w:t>Aplicarea pragului de calitate</w:t>
      </w:r>
      <w:bookmarkEnd w:id="70"/>
      <w:r w:rsidRPr="00F246E7">
        <w:t xml:space="preserve"> </w:t>
      </w:r>
    </w:p>
    <w:tbl>
      <w:tblPr>
        <w:tblStyle w:val="TableGrid"/>
        <w:tblW w:w="0" w:type="auto"/>
        <w:tblLook w:val="04A0" w:firstRow="1" w:lastRow="0" w:firstColumn="1" w:lastColumn="0" w:noHBand="0" w:noVBand="1"/>
      </w:tblPr>
      <w:tblGrid>
        <w:gridCol w:w="9396"/>
      </w:tblGrid>
      <w:tr w:rsidR="00112AE9" w:rsidRPr="00F246E7" w14:paraId="4DE51E5A" w14:textId="77777777" w:rsidTr="00B558B3">
        <w:tc>
          <w:tcPr>
            <w:tcW w:w="9396" w:type="dxa"/>
          </w:tcPr>
          <w:p w14:paraId="2AFD2E47" w14:textId="77777777" w:rsidR="009E3CD9" w:rsidRPr="00F246E7" w:rsidRDefault="00A74D9D" w:rsidP="005C15C8">
            <w:pPr>
              <w:spacing w:before="120" w:after="120"/>
              <w:jc w:val="both"/>
              <w:rPr>
                <w:rFonts w:ascii="Trebuchet MS" w:hAnsi="Trebuchet MS"/>
                <w:i/>
                <w:color w:val="0070C0"/>
                <w:sz w:val="24"/>
                <w:szCs w:val="24"/>
              </w:rPr>
            </w:pPr>
            <w:r w:rsidRPr="00F246E7">
              <w:rPr>
                <w:rFonts w:ascii="Trebuchet MS" w:hAnsi="Trebuchet MS"/>
                <w:i/>
                <w:color w:val="0070C0"/>
                <w:sz w:val="24"/>
                <w:szCs w:val="24"/>
              </w:rPr>
              <w:t xml:space="preserve">Cererile de finanțare depuse trebuie să obțină pragul minim de calitate de 70 de puncte pentru a fi menținute în cadrul procesului de evaluare, selecție și contractare. Proiectele care nu întrunesc punctajul de 70 de puncte, respectiv care obțin 0 la unul din criteriile sau subcriteriile din cadrul </w:t>
            </w:r>
            <w:r w:rsidR="009C36FD" w:rsidRPr="00F246E7">
              <w:rPr>
                <w:rFonts w:ascii="Trebuchet MS" w:hAnsi="Trebuchet MS"/>
                <w:i/>
                <w:color w:val="0070C0"/>
                <w:sz w:val="24"/>
                <w:szCs w:val="24"/>
              </w:rPr>
              <w:t>secțiuni I RELEVANȚĂ ȘI MATURITATE a grilei ETF</w:t>
            </w:r>
            <w:r w:rsidRPr="00F246E7">
              <w:rPr>
                <w:rFonts w:ascii="Trebuchet MS" w:hAnsi="Trebuchet MS"/>
                <w:i/>
                <w:color w:val="0070C0"/>
                <w:sz w:val="24"/>
                <w:szCs w:val="24"/>
              </w:rPr>
              <w:t>, vor fi respinse de la finanțare.</w:t>
            </w:r>
          </w:p>
        </w:tc>
      </w:tr>
    </w:tbl>
    <w:p w14:paraId="69CA4440" w14:textId="77777777" w:rsidR="0082543A" w:rsidRPr="00F246E7" w:rsidRDefault="0082543A" w:rsidP="00996379">
      <w:pPr>
        <w:pStyle w:val="Heading2"/>
        <w:numPr>
          <w:ilvl w:val="1"/>
          <w:numId w:val="1"/>
        </w:numPr>
      </w:pPr>
      <w:bookmarkStart w:id="71" w:name="_Toc141885986"/>
      <w:r w:rsidRPr="00F246E7">
        <w:t>Aplicarea pragului de excelență</w:t>
      </w:r>
      <w:bookmarkEnd w:id="71"/>
      <w:r w:rsidRPr="00F246E7">
        <w:t xml:space="preserve"> </w:t>
      </w:r>
    </w:p>
    <w:tbl>
      <w:tblPr>
        <w:tblStyle w:val="TableGrid"/>
        <w:tblW w:w="0" w:type="auto"/>
        <w:tblLook w:val="04A0" w:firstRow="1" w:lastRow="0" w:firstColumn="1" w:lastColumn="0" w:noHBand="0" w:noVBand="1"/>
      </w:tblPr>
      <w:tblGrid>
        <w:gridCol w:w="9396"/>
      </w:tblGrid>
      <w:tr w:rsidR="00112AE9" w:rsidRPr="00F246E7" w14:paraId="69DAD42D" w14:textId="77777777" w:rsidTr="00B558B3">
        <w:tc>
          <w:tcPr>
            <w:tcW w:w="9396" w:type="dxa"/>
          </w:tcPr>
          <w:p w14:paraId="0FA93820" w14:textId="77777777" w:rsidR="0082543A" w:rsidRPr="00F246E7" w:rsidRDefault="004B6AFD" w:rsidP="00B87AFC">
            <w:pPr>
              <w:spacing w:before="120" w:after="120"/>
              <w:rPr>
                <w:rFonts w:ascii="Trebuchet MS" w:hAnsi="Trebuchet MS"/>
                <w:i/>
                <w:color w:val="0070C0"/>
                <w:sz w:val="24"/>
                <w:szCs w:val="24"/>
              </w:rPr>
            </w:pPr>
            <w:r w:rsidRPr="00F246E7">
              <w:rPr>
                <w:rFonts w:ascii="Trebuchet MS" w:hAnsi="Trebuchet MS"/>
                <w:color w:val="0070C0"/>
                <w:sz w:val="24"/>
                <w:szCs w:val="24"/>
              </w:rPr>
              <w:t>Nu este cazul</w:t>
            </w:r>
          </w:p>
        </w:tc>
      </w:tr>
    </w:tbl>
    <w:p w14:paraId="0B0AB72A" w14:textId="77777777" w:rsidR="00483CFC" w:rsidRPr="00F246E7" w:rsidRDefault="00483CFC" w:rsidP="00483CFC"/>
    <w:p w14:paraId="3521808E" w14:textId="77777777" w:rsidR="00D31D59" w:rsidRPr="00F246E7" w:rsidRDefault="00D31D59" w:rsidP="00996379">
      <w:pPr>
        <w:pStyle w:val="Heading2"/>
        <w:numPr>
          <w:ilvl w:val="1"/>
          <w:numId w:val="1"/>
        </w:numPr>
      </w:pPr>
      <w:bookmarkStart w:id="72" w:name="_Toc141885987"/>
      <w:r w:rsidRPr="00F246E7">
        <w:t>Notificarea rezultatului evaluării tehnice și financiare.</w:t>
      </w:r>
      <w:bookmarkEnd w:id="72"/>
      <w:r w:rsidRPr="00F246E7">
        <w:tab/>
      </w:r>
    </w:p>
    <w:tbl>
      <w:tblPr>
        <w:tblStyle w:val="TableGrid"/>
        <w:tblW w:w="0" w:type="auto"/>
        <w:tblLook w:val="04A0" w:firstRow="1" w:lastRow="0" w:firstColumn="1" w:lastColumn="0" w:noHBand="0" w:noVBand="1"/>
      </w:tblPr>
      <w:tblGrid>
        <w:gridCol w:w="9396"/>
      </w:tblGrid>
      <w:tr w:rsidR="00112AE9" w:rsidRPr="00F246E7" w14:paraId="76489188" w14:textId="77777777" w:rsidTr="00B558B3">
        <w:tc>
          <w:tcPr>
            <w:tcW w:w="9396" w:type="dxa"/>
          </w:tcPr>
          <w:p w14:paraId="614D8733" w14:textId="77777777" w:rsidR="00D31D59" w:rsidRPr="00F246E7" w:rsidRDefault="00A74D9D" w:rsidP="005C15C8">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Rezultatele evaluării tehnice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financiare se comunică solicitantului prin intermediul sistemului informatic MySMIS2021/SMIS2021+, indicându-se punctajul obținut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justificarea acordării respectivului punctaj, pentru fiecare criteriu/subcriteriu în parte</w:t>
            </w:r>
          </w:p>
        </w:tc>
      </w:tr>
    </w:tbl>
    <w:p w14:paraId="5903FEB9" w14:textId="77777777" w:rsidR="00483CFC" w:rsidRPr="00F246E7" w:rsidRDefault="00483CFC" w:rsidP="00483CFC"/>
    <w:p w14:paraId="094FE3D7" w14:textId="77777777" w:rsidR="00566CCA" w:rsidRPr="00F246E7" w:rsidRDefault="00566CCA" w:rsidP="00996379">
      <w:pPr>
        <w:pStyle w:val="Heading2"/>
        <w:numPr>
          <w:ilvl w:val="1"/>
          <w:numId w:val="1"/>
        </w:numPr>
      </w:pPr>
      <w:bookmarkStart w:id="73" w:name="_Toc141885988"/>
      <w:r w:rsidRPr="00F246E7">
        <w:t>Contestații</w:t>
      </w:r>
      <w:bookmarkEnd w:id="73"/>
      <w:r w:rsidRPr="00F246E7">
        <w:tab/>
      </w:r>
    </w:p>
    <w:tbl>
      <w:tblPr>
        <w:tblStyle w:val="TableGrid"/>
        <w:tblW w:w="9396" w:type="dxa"/>
        <w:tblLook w:val="04A0" w:firstRow="1" w:lastRow="0" w:firstColumn="1" w:lastColumn="0" w:noHBand="0" w:noVBand="1"/>
      </w:tblPr>
      <w:tblGrid>
        <w:gridCol w:w="9396"/>
      </w:tblGrid>
      <w:tr w:rsidR="002475D4" w:rsidRPr="00F246E7" w14:paraId="511F2C4B" w14:textId="77777777" w:rsidTr="002475D4">
        <w:tc>
          <w:tcPr>
            <w:tcW w:w="9396" w:type="dxa"/>
          </w:tcPr>
          <w:p w14:paraId="58E46068"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OIC transmite </w:t>
            </w:r>
            <w:proofErr w:type="spellStart"/>
            <w:r w:rsidRPr="00F246E7">
              <w:rPr>
                <w:rFonts w:ascii="Trebuchet MS" w:hAnsi="Trebuchet MS"/>
                <w:color w:val="0070C0"/>
                <w:sz w:val="24"/>
                <w:szCs w:val="24"/>
              </w:rPr>
              <w:t>solicitanţilor</w:t>
            </w:r>
            <w:proofErr w:type="spellEnd"/>
            <w:r w:rsidRPr="00F246E7">
              <w:rPr>
                <w:rFonts w:ascii="Trebuchet MS" w:hAnsi="Trebuchet MS"/>
                <w:color w:val="0070C0"/>
                <w:sz w:val="24"/>
                <w:szCs w:val="24"/>
              </w:rPr>
              <w:t xml:space="preserve"> prin aplicația electronică SMIS2021/MySMIS2021+, notificările privind rezultatul evaluării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-financiare și a verificării eligibilității proiectului și a solicitantului. În cazul în care aplicația electronică nu permite, notificările sunt transmise  prin e-mail la datele de contact menționate în cererea de finanțare. Rezultatele evaluării se publică pe pagina web dedicată competiției.</w:t>
            </w:r>
          </w:p>
          <w:p w14:paraId="4C53638D"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Solicitantul care se consideră nedreptățit de rezultatul procesului de evaluare tehnică și financiară poate formula contestație pe cale administrativă împotriva acestuia, în termen de 30 zile calendaristice de la data comunicării rezultatului prin intermediul sistemului informatic MySMIS2021/SMIS2021+.</w:t>
            </w:r>
          </w:p>
          <w:p w14:paraId="361EF609" w14:textId="2B8E6303"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Termenul de 30 zile calendaristice se calculează </w:t>
            </w:r>
            <w:r w:rsidR="008D0047" w:rsidRPr="00F246E7">
              <w:rPr>
                <w:rFonts w:ascii="Trebuchet MS" w:hAnsi="Trebuchet MS"/>
                <w:color w:val="0070C0"/>
                <w:sz w:val="24"/>
                <w:szCs w:val="24"/>
              </w:rPr>
              <w:t>în conformitate cu prevederile art. 181 din Codul de procedura civila.</w:t>
            </w:r>
          </w:p>
          <w:p w14:paraId="5CD17AA1" w14:textId="77777777" w:rsidR="00A74D9D" w:rsidRPr="00F246E7" w:rsidRDefault="00A74D9D" w:rsidP="00A74D9D">
            <w:pPr>
              <w:spacing w:before="120" w:after="120"/>
              <w:jc w:val="both"/>
              <w:rPr>
                <w:rFonts w:ascii="Trebuchet MS" w:hAnsi="Trebuchet MS"/>
                <w:color w:val="0070C0"/>
                <w:sz w:val="24"/>
                <w:szCs w:val="24"/>
              </w:rPr>
            </w:pPr>
            <w:proofErr w:type="spellStart"/>
            <w:r w:rsidRPr="00F246E7">
              <w:rPr>
                <w:rFonts w:ascii="Trebuchet MS" w:hAnsi="Trebuchet MS"/>
                <w:color w:val="0070C0"/>
                <w:sz w:val="24"/>
                <w:szCs w:val="24"/>
              </w:rPr>
              <w:t>Contestaţia</w:t>
            </w:r>
            <w:proofErr w:type="spellEnd"/>
            <w:r w:rsidRPr="00F246E7">
              <w:rPr>
                <w:rFonts w:ascii="Trebuchet MS" w:hAnsi="Trebuchet MS"/>
                <w:color w:val="0070C0"/>
                <w:sz w:val="24"/>
                <w:szCs w:val="24"/>
              </w:rPr>
              <w:t xml:space="preserve"> trebuie să cuprindă cel </w:t>
            </w:r>
            <w:proofErr w:type="spellStart"/>
            <w:r w:rsidRPr="00F246E7">
              <w:rPr>
                <w:rFonts w:ascii="Trebuchet MS" w:hAnsi="Trebuchet MS"/>
                <w:color w:val="0070C0"/>
                <w:sz w:val="24"/>
                <w:szCs w:val="24"/>
              </w:rPr>
              <w:t>puţin</w:t>
            </w:r>
            <w:proofErr w:type="spellEnd"/>
            <w:r w:rsidRPr="00F246E7">
              <w:rPr>
                <w:rFonts w:ascii="Trebuchet MS" w:hAnsi="Trebuchet MS"/>
                <w:color w:val="0070C0"/>
                <w:sz w:val="24"/>
                <w:szCs w:val="24"/>
              </w:rPr>
              <w:t xml:space="preserve"> următoarele elemente:</w:t>
            </w:r>
          </w:p>
          <w:p w14:paraId="6B5A57A4"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 datele de identificare ale solicitantului: denumirea, sediul, datele de contact,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alte atribute de identificare, în </w:t>
            </w:r>
            <w:proofErr w:type="spellStart"/>
            <w:r w:rsidRPr="00F246E7">
              <w:rPr>
                <w:rFonts w:ascii="Trebuchet MS" w:hAnsi="Trebuchet MS"/>
                <w:color w:val="0070C0"/>
                <w:sz w:val="24"/>
                <w:szCs w:val="24"/>
              </w:rPr>
              <w:t>condiţiile</w:t>
            </w:r>
            <w:proofErr w:type="spellEnd"/>
            <w:r w:rsidRPr="00F246E7">
              <w:rPr>
                <w:rFonts w:ascii="Trebuchet MS" w:hAnsi="Trebuchet MS"/>
                <w:color w:val="0070C0"/>
                <w:sz w:val="24"/>
                <w:szCs w:val="24"/>
              </w:rPr>
              <w:t xml:space="preserve"> legii, cum sunt: numărul de înregistrare în registrul </w:t>
            </w:r>
            <w:proofErr w:type="spellStart"/>
            <w:r w:rsidRPr="00F246E7">
              <w:rPr>
                <w:rFonts w:ascii="Trebuchet MS" w:hAnsi="Trebuchet MS"/>
                <w:color w:val="0070C0"/>
                <w:sz w:val="24"/>
                <w:szCs w:val="24"/>
              </w:rPr>
              <w:t>comerţului</w:t>
            </w:r>
            <w:proofErr w:type="spellEnd"/>
            <w:r w:rsidRPr="00F246E7">
              <w:rPr>
                <w:rFonts w:ascii="Trebuchet MS" w:hAnsi="Trebuchet MS"/>
                <w:color w:val="0070C0"/>
                <w:sz w:val="24"/>
                <w:szCs w:val="24"/>
              </w:rPr>
              <w:t xml:space="preserve"> sau într-un alt registru  public, codul unic de înregistrare,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ale cererii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titlu, cod unic SMIS;</w:t>
            </w:r>
          </w:p>
          <w:p w14:paraId="03E110AA"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b) datele de identificare ale reprezentantului legal al solicitantului;</w:t>
            </w:r>
          </w:p>
          <w:p w14:paraId="6C48F464"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 obiectul </w:t>
            </w:r>
            <w:proofErr w:type="spellStart"/>
            <w:r w:rsidRPr="00F246E7">
              <w:rPr>
                <w:rFonts w:ascii="Trebuchet MS" w:hAnsi="Trebuchet MS"/>
                <w:color w:val="0070C0"/>
                <w:sz w:val="24"/>
                <w:szCs w:val="24"/>
              </w:rPr>
              <w:t>contestaţiei</w:t>
            </w:r>
            <w:proofErr w:type="spellEnd"/>
            <w:r w:rsidRPr="00F246E7">
              <w:rPr>
                <w:rFonts w:ascii="Trebuchet MS" w:hAnsi="Trebuchet MS"/>
                <w:color w:val="0070C0"/>
                <w:sz w:val="24"/>
                <w:szCs w:val="24"/>
              </w:rPr>
              <w:t>;</w:t>
            </w:r>
          </w:p>
          <w:p w14:paraId="45D487BB"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d) criteriul/criteriile contestat(e);</w:t>
            </w:r>
          </w:p>
          <w:p w14:paraId="0567DDE4"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e) motivele de fapt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de drept pe care se întemeiază </w:t>
            </w:r>
            <w:proofErr w:type="spellStart"/>
            <w:r w:rsidRPr="00F246E7">
              <w:rPr>
                <w:rFonts w:ascii="Trebuchet MS" w:hAnsi="Trebuchet MS"/>
                <w:color w:val="0070C0"/>
                <w:sz w:val="24"/>
                <w:szCs w:val="24"/>
              </w:rPr>
              <w:t>contestaţia</w:t>
            </w:r>
            <w:proofErr w:type="spellEnd"/>
            <w:r w:rsidRPr="00F246E7">
              <w:rPr>
                <w:rFonts w:ascii="Trebuchet MS" w:hAnsi="Trebuchet MS"/>
                <w:color w:val="0070C0"/>
                <w:sz w:val="24"/>
                <w:szCs w:val="24"/>
              </w:rPr>
              <w:t xml:space="preserve">, detaliate pentru fiecare criteriu de evaluare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selecţie</w:t>
            </w:r>
            <w:proofErr w:type="spellEnd"/>
            <w:r w:rsidRPr="00F246E7">
              <w:rPr>
                <w:rFonts w:ascii="Trebuchet MS" w:hAnsi="Trebuchet MS"/>
                <w:color w:val="0070C0"/>
                <w:sz w:val="24"/>
                <w:szCs w:val="24"/>
              </w:rPr>
              <w:t xml:space="preserve"> în parte contestat;</w:t>
            </w:r>
          </w:p>
          <w:p w14:paraId="7CB815D8"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f) semnătura reprezentantului legal/împuternicitului solicitantului.</w:t>
            </w:r>
          </w:p>
          <w:p w14:paraId="3D2AEB24" w14:textId="10792CDB"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 xml:space="preserve">Pentru </w:t>
            </w:r>
            <w:proofErr w:type="spellStart"/>
            <w:r w:rsidRPr="00F246E7">
              <w:rPr>
                <w:rFonts w:ascii="Trebuchet MS" w:hAnsi="Trebuchet MS"/>
                <w:color w:val="0070C0"/>
                <w:sz w:val="24"/>
                <w:szCs w:val="24"/>
              </w:rPr>
              <w:t>soluţionarea</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contestaţiilor</w:t>
            </w:r>
            <w:proofErr w:type="spellEnd"/>
            <w:r w:rsidRPr="00F246E7">
              <w:rPr>
                <w:rFonts w:ascii="Trebuchet MS" w:hAnsi="Trebuchet MS"/>
                <w:color w:val="0070C0"/>
                <w:sz w:val="24"/>
                <w:szCs w:val="24"/>
              </w:rPr>
              <w:t xml:space="preserve">, </w:t>
            </w:r>
            <w:r w:rsidR="008D0047" w:rsidRPr="00F246E7">
              <w:rPr>
                <w:rFonts w:ascii="Trebuchet MS" w:hAnsi="Trebuchet MS"/>
                <w:color w:val="0070C0"/>
                <w:sz w:val="24"/>
                <w:szCs w:val="24"/>
              </w:rPr>
              <w:t>se pot</w:t>
            </w:r>
            <w:r w:rsidRPr="00F246E7">
              <w:rPr>
                <w:rFonts w:ascii="Trebuchet MS" w:hAnsi="Trebuchet MS"/>
                <w:color w:val="0070C0"/>
                <w:sz w:val="24"/>
                <w:szCs w:val="24"/>
              </w:rPr>
              <w:t xml:space="preserve"> solicita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documente necesare pentru </w:t>
            </w:r>
            <w:proofErr w:type="spellStart"/>
            <w:r w:rsidRPr="00F246E7">
              <w:rPr>
                <w:rFonts w:ascii="Trebuchet MS" w:hAnsi="Trebuchet MS"/>
                <w:color w:val="0070C0"/>
                <w:sz w:val="24"/>
                <w:szCs w:val="24"/>
              </w:rPr>
              <w:t>soluţionarea</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contestaţiei</w:t>
            </w:r>
            <w:proofErr w:type="spellEnd"/>
            <w:r w:rsidRPr="00F246E7">
              <w:rPr>
                <w:rFonts w:ascii="Trebuchet MS" w:hAnsi="Trebuchet MS"/>
                <w:color w:val="0070C0"/>
                <w:sz w:val="24"/>
                <w:szCs w:val="24"/>
              </w:rPr>
              <w:t xml:space="preserve">, cu respectarea principiilor tratamentului egal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nediscriminării. </w:t>
            </w:r>
          </w:p>
          <w:p w14:paraId="328B9EAB" w14:textId="2C8ADAEB" w:rsidR="00A74D9D" w:rsidRPr="00F246E7" w:rsidRDefault="008D0047"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Soluționarea contestației se face </w:t>
            </w:r>
            <w:r w:rsidR="00A74D9D" w:rsidRPr="00F246E7">
              <w:rPr>
                <w:rFonts w:ascii="Trebuchet MS" w:hAnsi="Trebuchet MS"/>
                <w:color w:val="0070C0"/>
                <w:sz w:val="24"/>
                <w:szCs w:val="24"/>
              </w:rPr>
              <w:t>în termen de 30 de zile calendaristice de la data înregistrării acesteia</w:t>
            </w:r>
            <w:r w:rsidRPr="00F246E7">
              <w:rPr>
                <w:rFonts w:ascii="Trebuchet MS" w:hAnsi="Trebuchet MS"/>
                <w:color w:val="0070C0"/>
                <w:sz w:val="24"/>
                <w:szCs w:val="24"/>
              </w:rPr>
              <w:t xml:space="preserve"> prin</w:t>
            </w:r>
            <w:r w:rsidR="00A74D9D" w:rsidRPr="00F246E7">
              <w:rPr>
                <w:rFonts w:ascii="Trebuchet MS" w:hAnsi="Trebuchet MS"/>
                <w:color w:val="0070C0"/>
                <w:sz w:val="24"/>
                <w:szCs w:val="24"/>
              </w:rPr>
              <w:t xml:space="preserve"> emite</w:t>
            </w:r>
            <w:r w:rsidRPr="00F246E7">
              <w:rPr>
                <w:rFonts w:ascii="Trebuchet MS" w:hAnsi="Trebuchet MS"/>
                <w:color w:val="0070C0"/>
                <w:sz w:val="24"/>
                <w:szCs w:val="24"/>
              </w:rPr>
              <w:t>rea</w:t>
            </w:r>
            <w:r w:rsidR="00A74D9D" w:rsidRPr="00F246E7">
              <w:rPr>
                <w:rFonts w:ascii="Trebuchet MS" w:hAnsi="Trebuchet MS"/>
                <w:color w:val="0070C0"/>
                <w:sz w:val="24"/>
                <w:szCs w:val="24"/>
              </w:rPr>
              <w:t xml:space="preserve"> </w:t>
            </w:r>
            <w:r w:rsidRPr="00F246E7">
              <w:rPr>
                <w:rFonts w:ascii="Trebuchet MS" w:hAnsi="Trebuchet MS"/>
                <w:color w:val="0070C0"/>
                <w:sz w:val="24"/>
                <w:szCs w:val="24"/>
              </w:rPr>
              <w:t>unei</w:t>
            </w:r>
            <w:r w:rsidR="00A74D9D" w:rsidRPr="00F246E7">
              <w:rPr>
                <w:rFonts w:ascii="Trebuchet MS" w:hAnsi="Trebuchet MS"/>
                <w:color w:val="0070C0"/>
                <w:sz w:val="24"/>
                <w:szCs w:val="24"/>
              </w:rPr>
              <w:t xml:space="preserve"> decizi</w:t>
            </w:r>
            <w:r w:rsidRPr="00F246E7">
              <w:rPr>
                <w:rFonts w:ascii="Trebuchet MS" w:hAnsi="Trebuchet MS"/>
                <w:color w:val="0070C0"/>
                <w:sz w:val="24"/>
                <w:szCs w:val="24"/>
              </w:rPr>
              <w:t>i</w:t>
            </w:r>
            <w:r w:rsidR="00A74D9D" w:rsidRPr="00F246E7">
              <w:rPr>
                <w:rFonts w:ascii="Trebuchet MS" w:hAnsi="Trebuchet MS"/>
                <w:color w:val="0070C0"/>
                <w:sz w:val="24"/>
                <w:szCs w:val="24"/>
              </w:rPr>
              <w:t xml:space="preserve"> motivată</w:t>
            </w:r>
            <w:r w:rsidRPr="00F246E7">
              <w:rPr>
                <w:rFonts w:ascii="Trebuchet MS" w:hAnsi="Trebuchet MS"/>
                <w:color w:val="0070C0"/>
                <w:sz w:val="24"/>
                <w:szCs w:val="24"/>
              </w:rPr>
              <w:t xml:space="preserve"> în fapt și în drept</w:t>
            </w:r>
            <w:r w:rsidR="00A74D9D" w:rsidRPr="00F246E7">
              <w:rPr>
                <w:rFonts w:ascii="Trebuchet MS" w:hAnsi="Trebuchet MS"/>
                <w:color w:val="0070C0"/>
                <w:sz w:val="24"/>
                <w:szCs w:val="24"/>
              </w:rPr>
              <w:t xml:space="preserve">, care se comunică solicitantului sau, după caz, liderului de parteneriat, prin grija </w:t>
            </w:r>
            <w:proofErr w:type="spellStart"/>
            <w:r w:rsidR="00A74D9D" w:rsidRPr="00F246E7">
              <w:rPr>
                <w:rFonts w:ascii="Trebuchet MS" w:hAnsi="Trebuchet MS"/>
                <w:color w:val="0070C0"/>
                <w:sz w:val="24"/>
                <w:szCs w:val="24"/>
              </w:rPr>
              <w:t>autorităţii</w:t>
            </w:r>
            <w:proofErr w:type="spellEnd"/>
            <w:r w:rsidR="00A74D9D" w:rsidRPr="00F246E7">
              <w:rPr>
                <w:rFonts w:ascii="Trebuchet MS" w:hAnsi="Trebuchet MS"/>
                <w:color w:val="0070C0"/>
                <w:sz w:val="24"/>
                <w:szCs w:val="24"/>
              </w:rPr>
              <w:t xml:space="preserve"> de management/organismului intermediar, electronic, prin intermediul sistemului informatic MySMIS2021/SMIS2021+.  </w:t>
            </w:r>
          </w:p>
          <w:p w14:paraId="38C06933" w14:textId="0A1E3269" w:rsidR="008D0047" w:rsidRPr="00F246E7" w:rsidRDefault="008D0047"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Decizia de soluționare a contestației constituie un act administrativ în înțelesul Legii nr. 554/2004 și este definitivă în sistemul căilor administrative de atac, solicitantul/liderul de parteneriat putând ataca decizia la instanța de judecată, în conformitate cu prevederile art. 8 din Legea nr. 554/2004, cu modificările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completările ulterioare</w:t>
            </w:r>
          </w:p>
          <w:p w14:paraId="3152D0C0" w14:textId="65FD259D" w:rsidR="00A74D9D" w:rsidRPr="00F246E7" w:rsidDel="00A74D9D" w:rsidRDefault="00A74D9D"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se acceptă contestații asupra procesului de evaluare tehnică și financiară semnate de alte persoane decât reprezentantul legal și/sau persoana împuternicită expres de către acesta. </w:t>
            </w:r>
          </w:p>
        </w:tc>
      </w:tr>
    </w:tbl>
    <w:p w14:paraId="33F30B38" w14:textId="77777777" w:rsidR="00EC67B5" w:rsidRPr="00F246E7" w:rsidRDefault="00EC67B5" w:rsidP="00B63863">
      <w:pPr>
        <w:pStyle w:val="ListParagraph"/>
        <w:spacing w:before="120" w:after="120"/>
        <w:ind w:left="1080"/>
        <w:rPr>
          <w:rFonts w:ascii="Trebuchet MS" w:hAnsi="Trebuchet MS"/>
          <w:i/>
          <w:color w:val="0070C0"/>
          <w:sz w:val="24"/>
          <w:szCs w:val="24"/>
        </w:rPr>
      </w:pPr>
    </w:p>
    <w:p w14:paraId="0E02323F" w14:textId="77777777" w:rsidR="004C0B72" w:rsidRPr="00F246E7" w:rsidRDefault="00B515F8" w:rsidP="00996379">
      <w:pPr>
        <w:pStyle w:val="Heading2"/>
        <w:numPr>
          <w:ilvl w:val="1"/>
          <w:numId w:val="1"/>
        </w:numPr>
      </w:pPr>
      <w:r w:rsidRPr="00F246E7">
        <w:t xml:space="preserve"> </w:t>
      </w:r>
      <w:bookmarkStart w:id="74" w:name="_Toc141885989"/>
      <w:r w:rsidR="00566CCA" w:rsidRPr="00F246E7">
        <w:t>Contractarea proiectelor</w:t>
      </w:r>
      <w:bookmarkEnd w:id="74"/>
    </w:p>
    <w:p w14:paraId="054E58A2" w14:textId="77777777" w:rsidR="00566CCA" w:rsidRPr="00F246E7" w:rsidRDefault="00566CCA" w:rsidP="00D84C69">
      <w:pPr>
        <w:pStyle w:val="ListParagraph"/>
        <w:spacing w:before="120" w:after="120"/>
        <w:ind w:left="1080"/>
        <w:rPr>
          <w:rFonts w:ascii="Trebuchet MS" w:hAnsi="Trebuchet MS"/>
          <w:i/>
          <w:color w:val="0070C0"/>
          <w:sz w:val="24"/>
          <w:szCs w:val="24"/>
        </w:rPr>
      </w:pPr>
      <w:r w:rsidRPr="00F246E7">
        <w:rPr>
          <w:rFonts w:ascii="Trebuchet MS" w:hAnsi="Trebuchet MS"/>
          <w:i/>
          <w:color w:val="0070C0"/>
          <w:sz w:val="24"/>
          <w:szCs w:val="24"/>
        </w:rPr>
        <w:tab/>
      </w:r>
    </w:p>
    <w:p w14:paraId="29AAE5BE" w14:textId="77777777" w:rsidR="007022AD" w:rsidRPr="00F246E7" w:rsidRDefault="007022AD"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ab/>
        <w:t>Verificarea îndeplinirii condițiilor de eligibilitate</w:t>
      </w:r>
    </w:p>
    <w:tbl>
      <w:tblPr>
        <w:tblStyle w:val="TableGrid"/>
        <w:tblW w:w="9396" w:type="dxa"/>
        <w:tblLook w:val="04A0" w:firstRow="1" w:lastRow="0" w:firstColumn="1" w:lastColumn="0" w:noHBand="0" w:noVBand="1"/>
      </w:tblPr>
      <w:tblGrid>
        <w:gridCol w:w="9396"/>
      </w:tblGrid>
      <w:tr w:rsidR="002475D4" w:rsidRPr="00F246E7" w14:paraId="71D5A4CD" w14:textId="77777777" w:rsidTr="002475D4">
        <w:tc>
          <w:tcPr>
            <w:tcW w:w="9396" w:type="dxa"/>
          </w:tcPr>
          <w:p w14:paraId="1C3C67EB" w14:textId="77777777"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După finalizarea evaluării tehnice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financiare a cererilor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organismul intermediar demarează etapa de contractare.</w:t>
            </w:r>
          </w:p>
          <w:p w14:paraId="546B5732" w14:textId="77777777"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Intrarea în etapa de contractare este adusă la </w:t>
            </w:r>
            <w:proofErr w:type="spellStart"/>
            <w:r w:rsidRPr="00F246E7">
              <w:rPr>
                <w:rFonts w:ascii="Trebuchet MS" w:hAnsi="Trebuchet MS"/>
                <w:color w:val="0070C0"/>
                <w:sz w:val="24"/>
                <w:szCs w:val="24"/>
              </w:rPr>
              <w:t>cunoştinţă</w:t>
            </w:r>
            <w:proofErr w:type="spellEnd"/>
            <w:r w:rsidRPr="00F246E7">
              <w:rPr>
                <w:rFonts w:ascii="Trebuchet MS" w:hAnsi="Trebuchet MS"/>
                <w:color w:val="0070C0"/>
                <w:sz w:val="24"/>
                <w:szCs w:val="24"/>
              </w:rPr>
              <w:t xml:space="preserve"> solicitantului prin </w:t>
            </w:r>
            <w:proofErr w:type="spellStart"/>
            <w:r w:rsidRPr="00F246E7">
              <w:rPr>
                <w:rFonts w:ascii="Trebuchet MS" w:hAnsi="Trebuchet MS"/>
                <w:color w:val="0070C0"/>
                <w:sz w:val="24"/>
                <w:szCs w:val="24"/>
              </w:rPr>
              <w:t>aplicaţia</w:t>
            </w:r>
            <w:proofErr w:type="spellEnd"/>
            <w:r w:rsidRPr="00F246E7">
              <w:rPr>
                <w:rFonts w:ascii="Trebuchet MS" w:hAnsi="Trebuchet MS"/>
                <w:color w:val="0070C0"/>
                <w:sz w:val="24"/>
                <w:szCs w:val="24"/>
              </w:rPr>
              <w:t xml:space="preserve"> informatică MySMIS2021/SMIS2021+.</w:t>
            </w:r>
          </w:p>
          <w:p w14:paraId="34FCF52D" w14:textId="77777777"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etapa de contractare, în </w:t>
            </w:r>
            <w:proofErr w:type="spellStart"/>
            <w:r w:rsidRPr="00F246E7">
              <w:rPr>
                <w:rFonts w:ascii="Trebuchet MS" w:hAnsi="Trebuchet MS"/>
                <w:color w:val="0070C0"/>
                <w:sz w:val="24"/>
                <w:szCs w:val="24"/>
              </w:rPr>
              <w:t>condiţiile</w:t>
            </w:r>
            <w:proofErr w:type="spellEnd"/>
            <w:r w:rsidRPr="00F246E7">
              <w:rPr>
                <w:rFonts w:ascii="Trebuchet MS" w:hAnsi="Trebuchet MS"/>
                <w:color w:val="0070C0"/>
                <w:sz w:val="24"/>
                <w:szCs w:val="24"/>
              </w:rPr>
              <w:t xml:space="preserve"> din Ghidul solicitantului, </w:t>
            </w:r>
            <w:proofErr w:type="spellStart"/>
            <w:r w:rsidRPr="00F246E7">
              <w:rPr>
                <w:rFonts w:ascii="Trebuchet MS" w:hAnsi="Trebuchet MS"/>
                <w:color w:val="0070C0"/>
                <w:sz w:val="24"/>
                <w:szCs w:val="24"/>
              </w:rPr>
              <w:t>solicitanţilor</w:t>
            </w:r>
            <w:proofErr w:type="spellEnd"/>
            <w:r w:rsidRPr="00F246E7">
              <w:rPr>
                <w:rFonts w:ascii="Trebuchet MS" w:hAnsi="Trebuchet MS"/>
                <w:color w:val="0070C0"/>
                <w:sz w:val="24"/>
                <w:szCs w:val="24"/>
              </w:rPr>
              <w:t xml:space="preserve"> li se solicită de către organismul intermediar, prin sistemul informatic MySMIS2021/SMIS2021+, să facă dovada celor declarate prin </w:t>
            </w:r>
            <w:proofErr w:type="spellStart"/>
            <w:r w:rsidRPr="00F246E7">
              <w:rPr>
                <w:rFonts w:ascii="Trebuchet MS" w:hAnsi="Trebuchet MS"/>
                <w:color w:val="0070C0"/>
                <w:sz w:val="24"/>
                <w:szCs w:val="24"/>
              </w:rPr>
              <w:t>declaraţia</w:t>
            </w:r>
            <w:proofErr w:type="spellEnd"/>
            <w:r w:rsidRPr="00F246E7">
              <w:rPr>
                <w:rFonts w:ascii="Trebuchet MS" w:hAnsi="Trebuchet MS"/>
                <w:color w:val="0070C0"/>
                <w:sz w:val="24"/>
                <w:szCs w:val="24"/>
              </w:rPr>
              <w:t xml:space="preserve"> unică, respectiv să prezinte documentele justificative prin care fac dovada îndeplinirii tuturor </w:t>
            </w:r>
            <w:proofErr w:type="spellStart"/>
            <w:r w:rsidRPr="00F246E7">
              <w:rPr>
                <w:rFonts w:ascii="Trebuchet MS" w:hAnsi="Trebuchet MS"/>
                <w:color w:val="0070C0"/>
                <w:sz w:val="24"/>
                <w:szCs w:val="24"/>
              </w:rPr>
              <w:t>condiţiilor</w:t>
            </w:r>
            <w:proofErr w:type="spellEnd"/>
            <w:r w:rsidRPr="00F246E7">
              <w:rPr>
                <w:rFonts w:ascii="Trebuchet MS" w:hAnsi="Trebuchet MS"/>
                <w:color w:val="0070C0"/>
                <w:sz w:val="24"/>
                <w:szCs w:val="24"/>
              </w:rPr>
              <w:t xml:space="preserve"> de eligibilitate, în vederea verificării eligibilității proiectului și a solicitantului.</w:t>
            </w:r>
          </w:p>
          <w:p w14:paraId="67569B48" w14:textId="77777777"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Nu vor fi solicitate:</w:t>
            </w:r>
          </w:p>
          <w:p w14:paraId="0090147E" w14:textId="77777777"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a)</w:t>
            </w:r>
            <w:r w:rsidRPr="00F246E7">
              <w:rPr>
                <w:rFonts w:ascii="Trebuchet MS" w:hAnsi="Trebuchet MS"/>
                <w:color w:val="0070C0"/>
                <w:sz w:val="24"/>
                <w:szCs w:val="24"/>
              </w:rPr>
              <w:tab/>
              <w:t xml:space="preserve">documentele verificate deja în procesul de evaluare tehnică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despre care OI a decis că îndeplinesc </w:t>
            </w:r>
            <w:proofErr w:type="spellStart"/>
            <w:r w:rsidRPr="00F246E7">
              <w:rPr>
                <w:rFonts w:ascii="Trebuchet MS" w:hAnsi="Trebuchet MS"/>
                <w:color w:val="0070C0"/>
                <w:sz w:val="24"/>
                <w:szCs w:val="24"/>
              </w:rPr>
              <w:t>condiţiile</w:t>
            </w:r>
            <w:proofErr w:type="spellEnd"/>
            <w:r w:rsidRPr="00F246E7">
              <w:rPr>
                <w:rFonts w:ascii="Trebuchet MS" w:hAnsi="Trebuchet MS"/>
                <w:color w:val="0070C0"/>
                <w:sz w:val="24"/>
                <w:szCs w:val="24"/>
              </w:rPr>
              <w:t xml:space="preserve"> de formă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conţinut</w:t>
            </w:r>
            <w:proofErr w:type="spellEnd"/>
            <w:r w:rsidRPr="00F246E7">
              <w:rPr>
                <w:rFonts w:ascii="Trebuchet MS" w:hAnsi="Trebuchet MS"/>
                <w:color w:val="0070C0"/>
                <w:sz w:val="24"/>
                <w:szCs w:val="24"/>
              </w:rPr>
              <w:t xml:space="preserve"> necesare pentru trecerea în etapa de contractare, cu </w:t>
            </w:r>
            <w:proofErr w:type="spellStart"/>
            <w:r w:rsidRPr="00F246E7">
              <w:rPr>
                <w:rFonts w:ascii="Trebuchet MS" w:hAnsi="Trebuchet MS"/>
                <w:color w:val="0070C0"/>
                <w:sz w:val="24"/>
                <w:szCs w:val="24"/>
              </w:rPr>
              <w:t>excepţia</w:t>
            </w:r>
            <w:proofErr w:type="spellEnd"/>
            <w:r w:rsidRPr="00F246E7">
              <w:rPr>
                <w:rFonts w:ascii="Trebuchet MS" w:hAnsi="Trebuchet MS"/>
                <w:color w:val="0070C0"/>
                <w:sz w:val="24"/>
                <w:szCs w:val="24"/>
              </w:rPr>
              <w:t xml:space="preserve"> documentelor pentru care este necesară prezentarea dovezii </w:t>
            </w:r>
            <w:proofErr w:type="spellStart"/>
            <w:r w:rsidRPr="00F246E7">
              <w:rPr>
                <w:rFonts w:ascii="Trebuchet MS" w:hAnsi="Trebuchet MS"/>
                <w:color w:val="0070C0"/>
                <w:sz w:val="24"/>
                <w:szCs w:val="24"/>
              </w:rPr>
              <w:t>valabilităţii</w:t>
            </w:r>
            <w:proofErr w:type="spellEnd"/>
            <w:r w:rsidRPr="00F246E7">
              <w:rPr>
                <w:rFonts w:ascii="Trebuchet MS" w:hAnsi="Trebuchet MS"/>
                <w:color w:val="0070C0"/>
                <w:sz w:val="24"/>
                <w:szCs w:val="24"/>
              </w:rPr>
              <w:t xml:space="preserve"> acestora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în etapa de contractare,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 documentelor pentru care se constată erori materiale.</w:t>
            </w:r>
          </w:p>
          <w:p w14:paraId="326ED880" w14:textId="77777777"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b)</w:t>
            </w:r>
            <w:r w:rsidRPr="00F246E7">
              <w:rPr>
                <w:rFonts w:ascii="Trebuchet MS" w:hAnsi="Trebuchet MS"/>
                <w:color w:val="0070C0"/>
                <w:sz w:val="24"/>
                <w:szCs w:val="24"/>
              </w:rPr>
              <w:tab/>
              <w:t xml:space="preserve">documente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în vederea confirmării </w:t>
            </w:r>
            <w:proofErr w:type="spellStart"/>
            <w:r w:rsidRPr="00F246E7">
              <w:rPr>
                <w:rFonts w:ascii="Trebuchet MS" w:hAnsi="Trebuchet MS"/>
                <w:color w:val="0070C0"/>
                <w:sz w:val="24"/>
                <w:szCs w:val="24"/>
              </w:rPr>
              <w:t>realităţii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din </w:t>
            </w:r>
            <w:proofErr w:type="spellStart"/>
            <w:r w:rsidRPr="00F246E7">
              <w:rPr>
                <w:rFonts w:ascii="Trebuchet MS" w:hAnsi="Trebuchet MS"/>
                <w:color w:val="0070C0"/>
                <w:sz w:val="24"/>
                <w:szCs w:val="24"/>
              </w:rPr>
              <w:t>Declaraţia</w:t>
            </w:r>
            <w:proofErr w:type="spellEnd"/>
            <w:r w:rsidRPr="00F246E7">
              <w:rPr>
                <w:rFonts w:ascii="Trebuchet MS" w:hAnsi="Trebuchet MS"/>
                <w:color w:val="0070C0"/>
                <w:sz w:val="24"/>
                <w:szCs w:val="24"/>
              </w:rPr>
              <w:t xml:space="preserve"> unică depusă de către solicitant, pe care OI le poate </w:t>
            </w:r>
            <w:proofErr w:type="spellStart"/>
            <w:r w:rsidRPr="00F246E7">
              <w:rPr>
                <w:rFonts w:ascii="Trebuchet MS" w:hAnsi="Trebuchet MS"/>
                <w:color w:val="0070C0"/>
                <w:sz w:val="24"/>
                <w:szCs w:val="24"/>
              </w:rPr>
              <w:t>obţine</w:t>
            </w:r>
            <w:proofErr w:type="spellEnd"/>
            <w:r w:rsidRPr="00F246E7">
              <w:rPr>
                <w:rFonts w:ascii="Trebuchet MS" w:hAnsi="Trebuchet MS"/>
                <w:color w:val="0070C0"/>
                <w:sz w:val="24"/>
                <w:szCs w:val="24"/>
              </w:rPr>
              <w:t xml:space="preserve"> în mod direct în baza </w:t>
            </w:r>
            <w:proofErr w:type="spellStart"/>
            <w:r w:rsidRPr="00F246E7">
              <w:rPr>
                <w:rFonts w:ascii="Trebuchet MS" w:hAnsi="Trebuchet MS"/>
                <w:color w:val="0070C0"/>
                <w:sz w:val="24"/>
                <w:szCs w:val="24"/>
              </w:rPr>
              <w:t>consimţământului</w:t>
            </w:r>
            <w:proofErr w:type="spellEnd"/>
            <w:r w:rsidRPr="00F246E7">
              <w:rPr>
                <w:rFonts w:ascii="Trebuchet MS" w:hAnsi="Trebuchet MS"/>
                <w:color w:val="0070C0"/>
                <w:sz w:val="24"/>
                <w:szCs w:val="24"/>
              </w:rPr>
              <w:t xml:space="preserve"> solicitantului, cu respectarea prevederilor legale privind </w:t>
            </w:r>
            <w:proofErr w:type="spellStart"/>
            <w:r w:rsidRPr="00F246E7">
              <w:rPr>
                <w:rFonts w:ascii="Trebuchet MS" w:hAnsi="Trebuchet MS"/>
                <w:color w:val="0070C0"/>
                <w:sz w:val="24"/>
                <w:szCs w:val="24"/>
              </w:rPr>
              <w:t>protecţia</w:t>
            </w:r>
            <w:proofErr w:type="spellEnd"/>
            <w:r w:rsidRPr="00F246E7">
              <w:rPr>
                <w:rFonts w:ascii="Trebuchet MS" w:hAnsi="Trebuchet MS"/>
                <w:color w:val="0070C0"/>
                <w:sz w:val="24"/>
                <w:szCs w:val="24"/>
              </w:rPr>
              <w:t xml:space="preserve"> datelor personale din bazele de date administrate de alte </w:t>
            </w:r>
            <w:proofErr w:type="spellStart"/>
            <w:r w:rsidRPr="00F246E7">
              <w:rPr>
                <w:rFonts w:ascii="Trebuchet MS" w:hAnsi="Trebuchet MS"/>
                <w:color w:val="0070C0"/>
                <w:sz w:val="24"/>
                <w:szCs w:val="24"/>
              </w:rPr>
              <w:t>instituţii</w:t>
            </w:r>
            <w:proofErr w:type="spellEnd"/>
            <w:r w:rsidRPr="00F246E7">
              <w:rPr>
                <w:rFonts w:ascii="Trebuchet MS" w:hAnsi="Trebuchet MS"/>
                <w:color w:val="0070C0"/>
                <w:sz w:val="24"/>
                <w:szCs w:val="24"/>
              </w:rPr>
              <w:t xml:space="preserve"> publice, prin implementarea măsurilor de interoperabilitate/interogare a sistemelor/bazelor </w:t>
            </w:r>
            <w:r w:rsidRPr="00F246E7">
              <w:rPr>
                <w:rFonts w:ascii="Trebuchet MS" w:hAnsi="Trebuchet MS"/>
                <w:color w:val="0070C0"/>
                <w:sz w:val="24"/>
                <w:szCs w:val="24"/>
              </w:rPr>
              <w:lastRenderedPageBreak/>
              <w:t xml:space="preserve">de date/rapoartelor a sistemului informatic MySMIS2021/SMIS2021+ cu baze de date ale altor </w:t>
            </w:r>
            <w:proofErr w:type="spellStart"/>
            <w:r w:rsidRPr="00F246E7">
              <w:rPr>
                <w:rFonts w:ascii="Trebuchet MS" w:hAnsi="Trebuchet MS"/>
                <w:color w:val="0070C0"/>
                <w:sz w:val="24"/>
                <w:szCs w:val="24"/>
              </w:rPr>
              <w:t>autorităţi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instituţii</w:t>
            </w:r>
            <w:proofErr w:type="spellEnd"/>
            <w:r w:rsidRPr="00F246E7">
              <w:rPr>
                <w:rFonts w:ascii="Trebuchet MS" w:hAnsi="Trebuchet MS"/>
                <w:color w:val="0070C0"/>
                <w:sz w:val="24"/>
                <w:szCs w:val="24"/>
              </w:rPr>
              <w:t xml:space="preserve"> publice, pe baza protocoalelor încheiate cu acestea de Ministerul </w:t>
            </w:r>
            <w:proofErr w:type="spellStart"/>
            <w:r w:rsidRPr="00F246E7">
              <w:rPr>
                <w:rFonts w:ascii="Trebuchet MS" w:hAnsi="Trebuchet MS"/>
                <w:color w:val="0070C0"/>
                <w:sz w:val="24"/>
                <w:szCs w:val="24"/>
              </w:rPr>
              <w:t>lnvestiţiilor</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Proiectelor Europene sau de OI.</w:t>
            </w:r>
          </w:p>
          <w:p w14:paraId="61747F37" w14:textId="3B98D360"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Pentru acele </w:t>
            </w:r>
            <w:proofErr w:type="spellStart"/>
            <w:r w:rsidRPr="00F246E7">
              <w:rPr>
                <w:rFonts w:ascii="Trebuchet MS" w:hAnsi="Trebuchet MS"/>
                <w:color w:val="0070C0"/>
                <w:sz w:val="24"/>
                <w:szCs w:val="24"/>
              </w:rPr>
              <w:t>situaţii</w:t>
            </w:r>
            <w:proofErr w:type="spellEnd"/>
            <w:r w:rsidRPr="00F246E7">
              <w:rPr>
                <w:rFonts w:ascii="Trebuchet MS" w:hAnsi="Trebuchet MS"/>
                <w:color w:val="0070C0"/>
                <w:sz w:val="24"/>
                <w:szCs w:val="24"/>
              </w:rPr>
              <w:t xml:space="preserve"> în care </w:t>
            </w:r>
            <w:proofErr w:type="spellStart"/>
            <w:r w:rsidRPr="00F246E7">
              <w:rPr>
                <w:rFonts w:ascii="Trebuchet MS" w:hAnsi="Trebuchet MS"/>
                <w:color w:val="0070C0"/>
                <w:sz w:val="24"/>
                <w:szCs w:val="24"/>
              </w:rPr>
              <w:t>obţinerea</w:t>
            </w:r>
            <w:proofErr w:type="spellEnd"/>
            <w:r w:rsidRPr="00F246E7">
              <w:rPr>
                <w:rFonts w:ascii="Trebuchet MS" w:hAnsi="Trebuchet MS"/>
                <w:color w:val="0070C0"/>
                <w:sz w:val="24"/>
                <w:szCs w:val="24"/>
              </w:rPr>
              <w:t xml:space="preserve"> datelor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respective nu este posibilă sau </w:t>
            </w:r>
            <w:proofErr w:type="spellStart"/>
            <w:r w:rsidRPr="00F246E7">
              <w:rPr>
                <w:rFonts w:ascii="Trebuchet MS" w:hAnsi="Trebuchet MS"/>
                <w:color w:val="0070C0"/>
                <w:sz w:val="24"/>
                <w:szCs w:val="24"/>
              </w:rPr>
              <w:t>informaţiile</w:t>
            </w:r>
            <w:proofErr w:type="spellEnd"/>
            <w:r w:rsidRPr="00F246E7">
              <w:rPr>
                <w:rFonts w:ascii="Trebuchet MS" w:hAnsi="Trebuchet MS"/>
                <w:color w:val="0070C0"/>
                <w:sz w:val="24"/>
                <w:szCs w:val="24"/>
              </w:rPr>
              <w:t xml:space="preserve"> nu corespund cu cele furnizate de solicitant, OI</w:t>
            </w:r>
            <w:r w:rsidR="000B7438" w:rsidRPr="00F246E7">
              <w:rPr>
                <w:rFonts w:ascii="Trebuchet MS" w:hAnsi="Trebuchet MS"/>
                <w:color w:val="0070C0"/>
                <w:sz w:val="24"/>
                <w:szCs w:val="24"/>
              </w:rPr>
              <w:t>C</w:t>
            </w:r>
            <w:r w:rsidRPr="00F246E7">
              <w:rPr>
                <w:rFonts w:ascii="Trebuchet MS" w:hAnsi="Trebuchet MS"/>
                <w:color w:val="0070C0"/>
                <w:sz w:val="24"/>
                <w:szCs w:val="24"/>
              </w:rPr>
              <w:t xml:space="preserve"> are </w:t>
            </w:r>
            <w:proofErr w:type="spellStart"/>
            <w:r w:rsidRPr="00F246E7">
              <w:rPr>
                <w:rFonts w:ascii="Trebuchet MS" w:hAnsi="Trebuchet MS"/>
                <w:color w:val="0070C0"/>
                <w:sz w:val="24"/>
                <w:szCs w:val="24"/>
              </w:rPr>
              <w:t>obligaţia</w:t>
            </w:r>
            <w:proofErr w:type="spellEnd"/>
            <w:r w:rsidRPr="00F246E7">
              <w:rPr>
                <w:rFonts w:ascii="Trebuchet MS" w:hAnsi="Trebuchet MS"/>
                <w:color w:val="0070C0"/>
                <w:sz w:val="24"/>
                <w:szCs w:val="24"/>
              </w:rPr>
              <w:t xml:space="preserve"> de a-i solicita acestuia clarificări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documente doveditoare. Solicitantul/Liderul de parteneriat are la dispoziție un termen de maxim </w:t>
            </w:r>
            <w:r w:rsidR="008D0047" w:rsidRPr="00F246E7">
              <w:rPr>
                <w:rFonts w:ascii="Trebuchet MS" w:hAnsi="Trebuchet MS"/>
                <w:color w:val="0070C0"/>
                <w:sz w:val="24"/>
                <w:szCs w:val="24"/>
              </w:rPr>
              <w:t xml:space="preserve">5 </w:t>
            </w:r>
            <w:r w:rsidRPr="00F246E7">
              <w:rPr>
                <w:rFonts w:ascii="Trebuchet MS" w:hAnsi="Trebuchet MS"/>
                <w:color w:val="0070C0"/>
                <w:sz w:val="24"/>
                <w:szCs w:val="24"/>
              </w:rPr>
              <w:t>zile lucrătoare, calculat de la data primirii solicitării de la OI</w:t>
            </w:r>
            <w:r w:rsidR="008D0047" w:rsidRPr="00F246E7">
              <w:rPr>
                <w:rFonts w:ascii="Trebuchet MS" w:hAnsi="Trebuchet MS"/>
                <w:color w:val="0070C0"/>
                <w:sz w:val="24"/>
                <w:szCs w:val="24"/>
              </w:rPr>
              <w:t>C</w:t>
            </w:r>
            <w:r w:rsidRPr="00F246E7">
              <w:rPr>
                <w:rFonts w:ascii="Trebuchet MS" w:hAnsi="Trebuchet MS"/>
                <w:color w:val="0070C0"/>
                <w:sz w:val="24"/>
                <w:szCs w:val="24"/>
              </w:rPr>
              <w:t xml:space="preserve">, pentru a transmite documentele solicitate, sub sancțiunea respingerii cererii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termen calculat începând cu următoarea zi lucrătoare după transmiterea adresei de solicitare documente obligatorii și nu include ziua transmiterii răspunsului la adresa de solicitare documente obligatorii.</w:t>
            </w:r>
          </w:p>
          <w:p w14:paraId="21EE44F1" w14:textId="751C79D2" w:rsidR="008D0047"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OI</w:t>
            </w:r>
            <w:r w:rsidR="000B7438" w:rsidRPr="00F246E7">
              <w:rPr>
                <w:rFonts w:ascii="Trebuchet MS" w:hAnsi="Trebuchet MS"/>
                <w:color w:val="0070C0"/>
                <w:sz w:val="24"/>
                <w:szCs w:val="24"/>
              </w:rPr>
              <w:t>C</w:t>
            </w:r>
            <w:r w:rsidRPr="00F246E7">
              <w:rPr>
                <w:rFonts w:ascii="Trebuchet MS" w:hAnsi="Trebuchet MS"/>
                <w:color w:val="0070C0"/>
                <w:sz w:val="24"/>
                <w:szCs w:val="24"/>
              </w:rPr>
              <w:t xml:space="preserve"> poate solicita clarificări în legătură cu documentele verificate, cu respectarea principiului tratamentului egal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nediscriminării, cu termen de răspuns cuprins </w:t>
            </w:r>
            <w:r w:rsidR="008D0047" w:rsidRPr="00F246E7">
              <w:rPr>
                <w:rFonts w:ascii="Trebuchet MS" w:hAnsi="Trebuchet MS"/>
                <w:color w:val="0070C0"/>
                <w:sz w:val="24"/>
                <w:szCs w:val="24"/>
              </w:rPr>
              <w:t>de</w:t>
            </w:r>
            <w:r w:rsidRPr="00F246E7">
              <w:rPr>
                <w:rFonts w:ascii="Trebuchet MS" w:hAnsi="Trebuchet MS"/>
                <w:color w:val="0070C0"/>
                <w:sz w:val="24"/>
                <w:szCs w:val="24"/>
              </w:rPr>
              <w:t xml:space="preserve">5 zile lucrătoare </w:t>
            </w:r>
            <w:r w:rsidR="008D0047" w:rsidRPr="00F246E7">
              <w:rPr>
                <w:rFonts w:ascii="Trebuchet MS" w:hAnsi="Trebuchet MS"/>
                <w:color w:val="0070C0"/>
                <w:sz w:val="24"/>
                <w:szCs w:val="24"/>
              </w:rPr>
              <w:t>de la data transmiterii solicitării</w:t>
            </w:r>
          </w:p>
          <w:p w14:paraId="413D31DC" w14:textId="013012F1" w:rsidR="008D0047" w:rsidRPr="00F246E7" w:rsidRDefault="008D0047"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În cazul în care solicitantul nu transmite documentele și informațiile solicitate în termenul prevăzut, termenul poate fi prelungit cu acceptul OIC. Cererea unui solicitant de prelungire a termenului de răspuns nu va fi acceptată în mod automat de OIC, ci trebuie să existe motive întemeiate pentru această solicitare. OIC examinează motivele date și poate respinge cererile care prezintă justificări nefundamentate sau care nu respectă prevederile ghidului și/sau a legislației naționale și comunitare relevante.</w:t>
            </w:r>
          </w:p>
          <w:p w14:paraId="4D4148B8" w14:textId="5290DA7D"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OI</w:t>
            </w:r>
            <w:r w:rsidR="008D0047" w:rsidRPr="00F246E7">
              <w:rPr>
                <w:rFonts w:ascii="Trebuchet MS" w:hAnsi="Trebuchet MS"/>
                <w:color w:val="0070C0"/>
                <w:sz w:val="24"/>
                <w:szCs w:val="24"/>
              </w:rPr>
              <w:t>C</w:t>
            </w:r>
            <w:r w:rsidRPr="00F246E7">
              <w:rPr>
                <w:rFonts w:ascii="Trebuchet MS" w:hAnsi="Trebuchet MS"/>
                <w:color w:val="0070C0"/>
                <w:sz w:val="24"/>
                <w:szCs w:val="24"/>
              </w:rPr>
              <w:t xml:space="preserve"> nu va solicita alte clarificări cu privire la documentele transmise după expirarea acestui termen. Verificarea îndeplinirii </w:t>
            </w:r>
            <w:proofErr w:type="spellStart"/>
            <w:r w:rsidRPr="00F246E7">
              <w:rPr>
                <w:rFonts w:ascii="Trebuchet MS" w:hAnsi="Trebuchet MS"/>
                <w:color w:val="0070C0"/>
                <w:sz w:val="24"/>
                <w:szCs w:val="24"/>
              </w:rPr>
              <w:t>condiţiilor</w:t>
            </w:r>
            <w:proofErr w:type="spellEnd"/>
            <w:r w:rsidRPr="00F246E7">
              <w:rPr>
                <w:rFonts w:ascii="Trebuchet MS" w:hAnsi="Trebuchet MS"/>
                <w:color w:val="0070C0"/>
                <w:sz w:val="24"/>
                <w:szCs w:val="24"/>
              </w:rPr>
              <w:t xml:space="preserve"> de eligibilitate se realizează pe baza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documentelor prezentate de solicitant/liderul de parteneriat, inclusiv a răspunsurilor la solicitările de clarificări, a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documentelor care pot fi accesate, </w:t>
            </w:r>
            <w:proofErr w:type="spellStart"/>
            <w:r w:rsidRPr="00F246E7">
              <w:rPr>
                <w:rFonts w:ascii="Trebuchet MS" w:hAnsi="Trebuchet MS"/>
                <w:color w:val="0070C0"/>
                <w:sz w:val="24"/>
                <w:szCs w:val="24"/>
              </w:rPr>
              <w:t>obţinute</w:t>
            </w:r>
            <w:proofErr w:type="spellEnd"/>
            <w:r w:rsidRPr="00F246E7">
              <w:rPr>
                <w:rFonts w:ascii="Trebuchet MS" w:hAnsi="Trebuchet MS"/>
                <w:color w:val="0070C0"/>
                <w:sz w:val="24"/>
                <w:szCs w:val="24"/>
              </w:rPr>
              <w:t xml:space="preserve"> sau puse la </w:t>
            </w:r>
            <w:proofErr w:type="spellStart"/>
            <w:r w:rsidRPr="00F246E7">
              <w:rPr>
                <w:rFonts w:ascii="Trebuchet MS" w:hAnsi="Trebuchet MS"/>
                <w:color w:val="0070C0"/>
                <w:sz w:val="24"/>
                <w:szCs w:val="24"/>
              </w:rPr>
              <w:t>dispoziţia</w:t>
            </w:r>
            <w:proofErr w:type="spellEnd"/>
            <w:r w:rsidRPr="00F246E7">
              <w:rPr>
                <w:rFonts w:ascii="Trebuchet MS" w:hAnsi="Trebuchet MS"/>
                <w:color w:val="0070C0"/>
                <w:sz w:val="24"/>
                <w:szCs w:val="24"/>
              </w:rPr>
              <w:t xml:space="preserve"> OI din bazele de date administrate de alte </w:t>
            </w:r>
            <w:proofErr w:type="spellStart"/>
            <w:r w:rsidRPr="00F246E7">
              <w:rPr>
                <w:rFonts w:ascii="Trebuchet MS" w:hAnsi="Trebuchet MS"/>
                <w:color w:val="0070C0"/>
                <w:sz w:val="24"/>
                <w:szCs w:val="24"/>
              </w:rPr>
              <w:t>instituţii</w:t>
            </w:r>
            <w:proofErr w:type="spellEnd"/>
            <w:r w:rsidRPr="00F246E7">
              <w:rPr>
                <w:rFonts w:ascii="Trebuchet MS" w:hAnsi="Trebuchet MS"/>
                <w:color w:val="0070C0"/>
                <w:sz w:val="24"/>
                <w:szCs w:val="24"/>
              </w:rPr>
              <w:t xml:space="preserve"> publice, pe baza protocoalelor încheiate cu acestea,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transmise ca anexă la cererea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și disponibile în sistemul informatic MySMIS2021/SMIS2021+. În cazuri </w:t>
            </w:r>
            <w:proofErr w:type="spellStart"/>
            <w:r w:rsidRPr="00F246E7">
              <w:rPr>
                <w:rFonts w:ascii="Trebuchet MS" w:hAnsi="Trebuchet MS"/>
                <w:color w:val="0070C0"/>
                <w:sz w:val="24"/>
                <w:szCs w:val="24"/>
              </w:rPr>
              <w:t>excepţionale</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pentru motive independente de solicitant, la solicitarea acestuia, procesul de contractare poate fi suspendat, sub </w:t>
            </w:r>
            <w:proofErr w:type="spellStart"/>
            <w:r w:rsidRPr="00F246E7">
              <w:rPr>
                <w:rFonts w:ascii="Trebuchet MS" w:hAnsi="Trebuchet MS"/>
                <w:color w:val="0070C0"/>
                <w:sz w:val="24"/>
                <w:szCs w:val="24"/>
              </w:rPr>
              <w:t>condiţia</w:t>
            </w:r>
            <w:proofErr w:type="spellEnd"/>
            <w:r w:rsidRPr="00F246E7">
              <w:rPr>
                <w:rFonts w:ascii="Trebuchet MS" w:hAnsi="Trebuchet MS"/>
                <w:color w:val="0070C0"/>
                <w:sz w:val="24"/>
                <w:szCs w:val="24"/>
              </w:rPr>
              <w:t xml:space="preserve"> ca perioada de suspendare să nu afecteze proiectul, astfel încât să se asigure implementarea acestuia în </w:t>
            </w:r>
            <w:proofErr w:type="spellStart"/>
            <w:r w:rsidRPr="00F246E7">
              <w:rPr>
                <w:rFonts w:ascii="Trebuchet MS" w:hAnsi="Trebuchet MS"/>
                <w:color w:val="0070C0"/>
                <w:sz w:val="24"/>
                <w:szCs w:val="24"/>
              </w:rPr>
              <w:t>condiţii</w:t>
            </w:r>
            <w:proofErr w:type="spellEnd"/>
            <w:r w:rsidRPr="00F246E7">
              <w:rPr>
                <w:rFonts w:ascii="Trebuchet MS" w:hAnsi="Trebuchet MS"/>
                <w:color w:val="0070C0"/>
                <w:sz w:val="24"/>
                <w:szCs w:val="24"/>
              </w:rPr>
              <w:t xml:space="preserve"> optime, în conformitate cu cererea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cu respectarea condițiile de finanțare prevăzute în GS și cu încadrarea în perioada de programare. Perioadele de suspendare nu pot </w:t>
            </w:r>
            <w:proofErr w:type="spellStart"/>
            <w:r w:rsidRPr="00F246E7">
              <w:rPr>
                <w:rFonts w:ascii="Trebuchet MS" w:hAnsi="Trebuchet MS"/>
                <w:color w:val="0070C0"/>
                <w:sz w:val="24"/>
                <w:szCs w:val="24"/>
              </w:rPr>
              <w:t>depăşi</w:t>
            </w:r>
            <w:proofErr w:type="spellEnd"/>
            <w:r w:rsidRPr="00F246E7">
              <w:rPr>
                <w:rFonts w:ascii="Trebuchet MS" w:hAnsi="Trebuchet MS"/>
                <w:color w:val="0070C0"/>
                <w:sz w:val="24"/>
                <w:szCs w:val="24"/>
              </w:rPr>
              <w:t xml:space="preserve"> 45 de zile calendaristice. Pentru toate proiectele de </w:t>
            </w:r>
            <w:proofErr w:type="spellStart"/>
            <w:r w:rsidRPr="00F246E7">
              <w:rPr>
                <w:rFonts w:ascii="Trebuchet MS" w:hAnsi="Trebuchet MS"/>
                <w:color w:val="0070C0"/>
                <w:sz w:val="24"/>
                <w:szCs w:val="24"/>
              </w:rPr>
              <w:t>investiţii</w:t>
            </w:r>
            <w:proofErr w:type="spellEnd"/>
            <w:r w:rsidRPr="00F246E7">
              <w:rPr>
                <w:rFonts w:ascii="Trebuchet MS" w:hAnsi="Trebuchet MS"/>
                <w:color w:val="0070C0"/>
                <w:sz w:val="24"/>
                <w:szCs w:val="24"/>
              </w:rPr>
              <w:t xml:space="preserve"> publice, inclusiv pentru cele pentru care nu este necesară </w:t>
            </w:r>
            <w:proofErr w:type="spellStart"/>
            <w:r w:rsidRPr="00F246E7">
              <w:rPr>
                <w:rFonts w:ascii="Trebuchet MS" w:hAnsi="Trebuchet MS"/>
                <w:color w:val="0070C0"/>
                <w:sz w:val="24"/>
                <w:szCs w:val="24"/>
              </w:rPr>
              <w:t>obţinerea</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autorizaţiei</w:t>
            </w:r>
            <w:proofErr w:type="spellEnd"/>
            <w:r w:rsidRPr="00F246E7">
              <w:rPr>
                <w:rFonts w:ascii="Trebuchet MS" w:hAnsi="Trebuchet MS"/>
                <w:color w:val="0070C0"/>
                <w:sz w:val="24"/>
                <w:szCs w:val="24"/>
              </w:rPr>
              <w:t xml:space="preserve"> de construire, solicitantul are </w:t>
            </w:r>
            <w:proofErr w:type="spellStart"/>
            <w:r w:rsidRPr="00F246E7">
              <w:rPr>
                <w:rFonts w:ascii="Trebuchet MS" w:hAnsi="Trebuchet MS"/>
                <w:color w:val="0070C0"/>
                <w:sz w:val="24"/>
                <w:szCs w:val="24"/>
              </w:rPr>
              <w:t>obligaţia</w:t>
            </w:r>
            <w:proofErr w:type="spellEnd"/>
            <w:r w:rsidRPr="00F246E7">
              <w:rPr>
                <w:rFonts w:ascii="Trebuchet MS" w:hAnsi="Trebuchet MS"/>
                <w:color w:val="0070C0"/>
                <w:sz w:val="24"/>
                <w:szCs w:val="24"/>
              </w:rPr>
              <w:t xml:space="preserve"> ca în etapa de contractare, să facă dovada unui drept real principal fără sarcini asupra bunurilor imobile care fac obiectul cererii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w:t>
            </w:r>
          </w:p>
          <w:p w14:paraId="5C8F9402" w14:textId="77777777"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Atenție! Toate termenele menționate în ghidul solicitantului de finanțare: termenul aferent etapelor de evaluare și selecție, termenul de transmitere a răspunsului la adresele de clarificări din cadrul procesului de evaluare, selecție și contractare, termenul pentru depunerea contestațiilor, termenul pentru semnarea contractului de finanțare, sunt calculate începând cu următoarea zi lucrătoare după transmiterea adresei/notificării și nu includ ziua transmiterii răspunsului.</w:t>
            </w:r>
          </w:p>
          <w:p w14:paraId="0B2DF06A" w14:textId="77777777"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 xml:space="preserve">Eligibilitatea solicitantului și a proiectului sunt verificate conform </w:t>
            </w:r>
            <w:r w:rsidR="000B7438" w:rsidRPr="00F246E7">
              <w:rPr>
                <w:rFonts w:ascii="Trebuchet MS" w:hAnsi="Trebuchet MS"/>
                <w:color w:val="0070C0"/>
                <w:sz w:val="24"/>
                <w:szCs w:val="24"/>
              </w:rPr>
              <w:t>grilei de verificare de eligibilitate și contractare</w:t>
            </w:r>
            <w:r w:rsidRPr="00F246E7">
              <w:rPr>
                <w:rFonts w:ascii="Trebuchet MS" w:hAnsi="Trebuchet MS"/>
                <w:color w:val="0070C0"/>
                <w:sz w:val="24"/>
                <w:szCs w:val="24"/>
              </w:rPr>
              <w:t xml:space="preserve">, după îndeplinirea condițiilor și a punctajului minim acordat în cadrul procesului de evaluare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-financiară.</w:t>
            </w:r>
          </w:p>
          <w:p w14:paraId="7C6CC442" w14:textId="124EE2C3" w:rsidR="009858D5" w:rsidRPr="00F246E7" w:rsidRDefault="009858D5" w:rsidP="00CA3878">
            <w:pPr>
              <w:spacing w:before="120" w:after="120"/>
              <w:jc w:val="both"/>
              <w:rPr>
                <w:rFonts w:ascii="Trebuchet MS" w:hAnsi="Trebuchet MS"/>
                <w:color w:val="0070C0"/>
                <w:sz w:val="24"/>
                <w:szCs w:val="24"/>
              </w:rPr>
            </w:pPr>
            <w:r w:rsidRPr="00F246E7">
              <w:rPr>
                <w:rFonts w:ascii="Trebuchet MS" w:hAnsi="Trebuchet MS"/>
                <w:color w:val="0070C0"/>
                <w:sz w:val="24"/>
                <w:szCs w:val="24"/>
              </w:rPr>
              <w:t>La verificarea eligibilității proiectelor și a solicitanților se vor lua în considerare inclusiv aspectele menționate în cadrul fișelor proiectelor priorit</w:t>
            </w:r>
            <w:r w:rsidR="00CA3878" w:rsidRPr="00F246E7">
              <w:rPr>
                <w:rFonts w:ascii="Trebuchet MS" w:hAnsi="Trebuchet MS"/>
                <w:color w:val="0070C0"/>
                <w:sz w:val="24"/>
                <w:szCs w:val="24"/>
              </w:rPr>
              <w:t xml:space="preserve">are aprobate, anexă la </w:t>
            </w:r>
            <w:proofErr w:type="spellStart"/>
            <w:r w:rsidR="007310F2" w:rsidRPr="00F246E7">
              <w:rPr>
                <w:rFonts w:ascii="Trebuchet MS" w:hAnsi="Trebuchet MS"/>
                <w:color w:val="0070C0"/>
                <w:sz w:val="24"/>
                <w:szCs w:val="24"/>
              </w:rPr>
              <w:t>PoCIDIF</w:t>
            </w:r>
            <w:proofErr w:type="spellEnd"/>
            <w:r w:rsidR="00CA3878" w:rsidRPr="00F246E7">
              <w:rPr>
                <w:rFonts w:ascii="Trebuchet MS" w:hAnsi="Trebuchet MS"/>
                <w:color w:val="0070C0"/>
                <w:sz w:val="24"/>
                <w:szCs w:val="24"/>
              </w:rPr>
              <w:t>.</w:t>
            </w:r>
          </w:p>
          <w:p w14:paraId="73B20931" w14:textId="2E5B132E" w:rsidR="000B7438" w:rsidRPr="00F246E7" w:rsidRDefault="000B7438" w:rsidP="000B7438">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Urmare a verificării îndeplinirii condițiilor de eligibilitate, OIC/AM </w:t>
            </w:r>
            <w:proofErr w:type="spellStart"/>
            <w:r w:rsidR="007310F2" w:rsidRPr="00F246E7">
              <w:rPr>
                <w:rFonts w:ascii="Trebuchet MS" w:hAnsi="Trebuchet MS"/>
                <w:color w:val="0070C0"/>
                <w:sz w:val="24"/>
                <w:szCs w:val="24"/>
              </w:rPr>
              <w:t>PoCIDIF</w:t>
            </w:r>
            <w:proofErr w:type="spellEnd"/>
            <w:r w:rsidR="007310F2" w:rsidRPr="00F246E7">
              <w:rPr>
                <w:rFonts w:ascii="Trebuchet MS" w:hAnsi="Trebuchet MS"/>
                <w:color w:val="0070C0"/>
                <w:sz w:val="24"/>
                <w:szCs w:val="24"/>
              </w:rPr>
              <w:t xml:space="preserve"> </w:t>
            </w:r>
            <w:r w:rsidRPr="00F246E7">
              <w:rPr>
                <w:rFonts w:ascii="Trebuchet MS" w:hAnsi="Trebuchet MS"/>
                <w:color w:val="0070C0"/>
                <w:sz w:val="24"/>
                <w:szCs w:val="24"/>
              </w:rPr>
              <w:t>va demara întocmirea contractului de finanțare sau va emite decizia de respingere a finanțării.</w:t>
            </w:r>
          </w:p>
          <w:p w14:paraId="10178853" w14:textId="0719B323" w:rsidR="000B7438" w:rsidRPr="00F246E7" w:rsidRDefault="000B7438" w:rsidP="000B7438">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cazul neîndeplinirii condițiilor de eligibilitate conform Ghidului solicitantului oricând pe perioada procesului de evaluare, selecție și contractare, cererea de finanțare va fi respinsă. În acest sens, </w:t>
            </w:r>
            <w:proofErr w:type="spellStart"/>
            <w:r w:rsidRPr="00F246E7">
              <w:rPr>
                <w:rFonts w:ascii="Trebuchet MS" w:hAnsi="Trebuchet MS"/>
                <w:color w:val="0070C0"/>
                <w:sz w:val="24"/>
                <w:szCs w:val="24"/>
              </w:rPr>
              <w:t>aplicantul</w:t>
            </w:r>
            <w:proofErr w:type="spellEnd"/>
            <w:r w:rsidRPr="00F246E7">
              <w:rPr>
                <w:rFonts w:ascii="Trebuchet MS" w:hAnsi="Trebuchet MS"/>
                <w:color w:val="0070C0"/>
                <w:sz w:val="24"/>
                <w:szCs w:val="24"/>
              </w:rPr>
              <w:t xml:space="preserve"> trebuie ca la apariția oricărei situații, eveniment ori modificare care afectează sau ar putea afecta respectarea condițiilor de eligibilitate menționate în Ghidul solicitantului să o aducă la cunoștința OIC/AM </w:t>
            </w:r>
            <w:proofErr w:type="spellStart"/>
            <w:r w:rsidR="007310F2" w:rsidRPr="00F246E7">
              <w:rPr>
                <w:rFonts w:ascii="Trebuchet MS" w:hAnsi="Trebuchet MS"/>
                <w:color w:val="0070C0"/>
                <w:sz w:val="24"/>
                <w:szCs w:val="24"/>
              </w:rPr>
              <w:t>PoCIDIF</w:t>
            </w:r>
            <w:proofErr w:type="spellEnd"/>
            <w:r w:rsidR="007310F2" w:rsidRPr="00F246E7">
              <w:rPr>
                <w:rFonts w:ascii="Trebuchet MS" w:hAnsi="Trebuchet MS"/>
                <w:color w:val="0070C0"/>
                <w:sz w:val="24"/>
                <w:szCs w:val="24"/>
              </w:rPr>
              <w:t xml:space="preserve"> </w:t>
            </w:r>
            <w:r w:rsidRPr="00F246E7">
              <w:rPr>
                <w:rFonts w:ascii="Trebuchet MS" w:hAnsi="Trebuchet MS"/>
                <w:color w:val="0070C0"/>
                <w:sz w:val="24"/>
                <w:szCs w:val="24"/>
              </w:rPr>
              <w:t>în termen de 5 zile lucrătoare de la luarea la cunoștință a situației respective.</w:t>
            </w:r>
          </w:p>
        </w:tc>
      </w:tr>
    </w:tbl>
    <w:p w14:paraId="2C2045B5" w14:textId="77777777" w:rsidR="00772D02" w:rsidRPr="00F246E7" w:rsidRDefault="00772D02" w:rsidP="00772D02">
      <w:pPr>
        <w:pStyle w:val="ListParagraph"/>
        <w:spacing w:before="120" w:after="120"/>
        <w:ind w:left="1146"/>
        <w:rPr>
          <w:rFonts w:ascii="Trebuchet MS" w:hAnsi="Trebuchet MS"/>
          <w:i/>
          <w:color w:val="0070C0"/>
          <w:sz w:val="24"/>
          <w:szCs w:val="24"/>
        </w:rPr>
      </w:pPr>
    </w:p>
    <w:p w14:paraId="6D1F06B2" w14:textId="77777777" w:rsidR="000E1081" w:rsidRPr="00F246E7" w:rsidRDefault="000E1081"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Decizia de acordare</w:t>
      </w:r>
      <w:r w:rsidR="00D56036" w:rsidRPr="00F246E7">
        <w:rPr>
          <w:rFonts w:ascii="Trebuchet MS" w:hAnsi="Trebuchet MS"/>
          <w:i/>
          <w:color w:val="0070C0"/>
          <w:sz w:val="24"/>
          <w:szCs w:val="24"/>
        </w:rPr>
        <w:t>/respingere</w:t>
      </w:r>
      <w:r w:rsidRPr="00F246E7">
        <w:rPr>
          <w:rFonts w:ascii="Trebuchet MS" w:hAnsi="Trebuchet MS"/>
          <w:i/>
          <w:color w:val="0070C0"/>
          <w:sz w:val="24"/>
          <w:szCs w:val="24"/>
        </w:rPr>
        <w:t xml:space="preserve"> a finanțării</w:t>
      </w:r>
    </w:p>
    <w:tbl>
      <w:tblPr>
        <w:tblStyle w:val="TableGrid"/>
        <w:tblW w:w="9396" w:type="dxa"/>
        <w:tblLook w:val="04A0" w:firstRow="1" w:lastRow="0" w:firstColumn="1" w:lastColumn="0" w:noHBand="0" w:noVBand="1"/>
      </w:tblPr>
      <w:tblGrid>
        <w:gridCol w:w="9396"/>
      </w:tblGrid>
      <w:tr w:rsidR="002475D4" w:rsidRPr="00F246E7" w14:paraId="70929204" w14:textId="77777777" w:rsidTr="002475D4">
        <w:tc>
          <w:tcPr>
            <w:tcW w:w="9396" w:type="dxa"/>
          </w:tcPr>
          <w:p w14:paraId="5A50C19D" w14:textId="77777777" w:rsidR="008C6B4E" w:rsidRPr="00F246E7" w:rsidRDefault="008C6B4E" w:rsidP="008C6B4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Ca urmare a verificării îndeplinirii </w:t>
            </w:r>
            <w:proofErr w:type="spellStart"/>
            <w:r w:rsidRPr="00F246E7">
              <w:rPr>
                <w:rFonts w:ascii="Trebuchet MS" w:hAnsi="Trebuchet MS"/>
                <w:color w:val="0070C0"/>
                <w:sz w:val="24"/>
                <w:szCs w:val="24"/>
              </w:rPr>
              <w:t>condiţiilor</w:t>
            </w:r>
            <w:proofErr w:type="spellEnd"/>
            <w:r w:rsidRPr="00F246E7">
              <w:rPr>
                <w:rFonts w:ascii="Trebuchet MS" w:hAnsi="Trebuchet MS"/>
                <w:color w:val="0070C0"/>
                <w:sz w:val="24"/>
                <w:szCs w:val="24"/>
              </w:rPr>
              <w:t xml:space="preserve"> de eligibilitate, OIC va emite fie decizia de aprobare, fie decizia de respingere a </w:t>
            </w:r>
            <w:proofErr w:type="spellStart"/>
            <w:r w:rsidRPr="00F246E7">
              <w:rPr>
                <w:rFonts w:ascii="Trebuchet MS" w:hAnsi="Trebuchet MS"/>
                <w:color w:val="0070C0"/>
                <w:sz w:val="24"/>
                <w:szCs w:val="24"/>
              </w:rPr>
              <w:t>finanţării</w:t>
            </w:r>
            <w:proofErr w:type="spellEnd"/>
            <w:r w:rsidRPr="00F246E7">
              <w:rPr>
                <w:rFonts w:ascii="Trebuchet MS" w:hAnsi="Trebuchet MS"/>
                <w:color w:val="0070C0"/>
                <w:sz w:val="24"/>
                <w:szCs w:val="24"/>
              </w:rPr>
              <w:t>.</w:t>
            </w:r>
          </w:p>
          <w:p w14:paraId="6720940D" w14:textId="77777777" w:rsidR="008C6B4E" w:rsidRPr="00F246E7" w:rsidRDefault="008C6B4E" w:rsidP="008C6B4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Pentru proiectele selectate, în baza deciziei de aprobare a </w:t>
            </w:r>
            <w:proofErr w:type="spellStart"/>
            <w:r w:rsidRPr="00F246E7">
              <w:rPr>
                <w:rFonts w:ascii="Trebuchet MS" w:hAnsi="Trebuchet MS"/>
                <w:color w:val="0070C0"/>
                <w:sz w:val="24"/>
                <w:szCs w:val="24"/>
              </w:rPr>
              <w:t>finanţării</w:t>
            </w:r>
            <w:proofErr w:type="spellEnd"/>
            <w:r w:rsidRPr="00F246E7">
              <w:rPr>
                <w:rFonts w:ascii="Trebuchet MS" w:hAnsi="Trebuchet MS"/>
                <w:color w:val="0070C0"/>
                <w:sz w:val="24"/>
                <w:szCs w:val="24"/>
              </w:rPr>
              <w:t xml:space="preserve"> OIC va proceda la încheierea contractului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w:t>
            </w:r>
          </w:p>
          <w:p w14:paraId="67DCA5C4" w14:textId="77777777" w:rsidR="008C6B4E" w:rsidRPr="00F246E7" w:rsidRDefault="008C6B4E" w:rsidP="008C6B4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OIC emite decizia de respingere a </w:t>
            </w:r>
            <w:proofErr w:type="spellStart"/>
            <w:r w:rsidRPr="00F246E7">
              <w:rPr>
                <w:rFonts w:ascii="Trebuchet MS" w:hAnsi="Trebuchet MS"/>
                <w:color w:val="0070C0"/>
                <w:sz w:val="24"/>
                <w:szCs w:val="24"/>
              </w:rPr>
              <w:t>finanţării</w:t>
            </w:r>
            <w:proofErr w:type="spellEnd"/>
            <w:r w:rsidRPr="00F246E7">
              <w:rPr>
                <w:rFonts w:ascii="Trebuchet MS" w:hAnsi="Trebuchet MS"/>
                <w:color w:val="0070C0"/>
                <w:sz w:val="24"/>
                <w:szCs w:val="24"/>
              </w:rPr>
              <w:t xml:space="preserve">, în etapa de contractare, cu </w:t>
            </w:r>
            <w:proofErr w:type="spellStart"/>
            <w:r w:rsidRPr="00F246E7">
              <w:rPr>
                <w:rFonts w:ascii="Trebuchet MS" w:hAnsi="Trebuchet MS"/>
                <w:color w:val="0070C0"/>
                <w:sz w:val="24"/>
                <w:szCs w:val="24"/>
              </w:rPr>
              <w:t>menţionarea</w:t>
            </w:r>
            <w:proofErr w:type="spellEnd"/>
            <w:r w:rsidRPr="00F246E7">
              <w:rPr>
                <w:rFonts w:ascii="Trebuchet MS" w:hAnsi="Trebuchet MS"/>
                <w:color w:val="0070C0"/>
                <w:sz w:val="24"/>
                <w:szCs w:val="24"/>
              </w:rPr>
              <w:t xml:space="preserve"> motivelor de respingere, dacă intervine cel </w:t>
            </w:r>
            <w:proofErr w:type="spellStart"/>
            <w:r w:rsidRPr="00F246E7">
              <w:rPr>
                <w:rFonts w:ascii="Trebuchet MS" w:hAnsi="Trebuchet MS"/>
                <w:color w:val="0070C0"/>
                <w:sz w:val="24"/>
                <w:szCs w:val="24"/>
              </w:rPr>
              <w:t>puţin</w:t>
            </w:r>
            <w:proofErr w:type="spellEnd"/>
            <w:r w:rsidRPr="00F246E7">
              <w:rPr>
                <w:rFonts w:ascii="Trebuchet MS" w:hAnsi="Trebuchet MS"/>
                <w:color w:val="0070C0"/>
                <w:sz w:val="24"/>
                <w:szCs w:val="24"/>
              </w:rPr>
              <w:t xml:space="preserve"> una dintre următoarele </w:t>
            </w:r>
            <w:proofErr w:type="spellStart"/>
            <w:r w:rsidRPr="00F246E7">
              <w:rPr>
                <w:rFonts w:ascii="Trebuchet MS" w:hAnsi="Trebuchet MS"/>
                <w:color w:val="0070C0"/>
                <w:sz w:val="24"/>
                <w:szCs w:val="24"/>
              </w:rPr>
              <w:t>situaţii</w:t>
            </w:r>
            <w:proofErr w:type="spellEnd"/>
            <w:r w:rsidRPr="00F246E7">
              <w:rPr>
                <w:rFonts w:ascii="Trebuchet MS" w:hAnsi="Trebuchet MS"/>
                <w:color w:val="0070C0"/>
                <w:sz w:val="24"/>
                <w:szCs w:val="24"/>
              </w:rPr>
              <w:t xml:space="preserve">, fără ca enumerarea să excludă alte </w:t>
            </w:r>
            <w:proofErr w:type="spellStart"/>
            <w:r w:rsidRPr="00F246E7">
              <w:rPr>
                <w:rFonts w:ascii="Trebuchet MS" w:hAnsi="Trebuchet MS"/>
                <w:color w:val="0070C0"/>
                <w:sz w:val="24"/>
                <w:szCs w:val="24"/>
              </w:rPr>
              <w:t>condiţii</w:t>
            </w:r>
            <w:proofErr w:type="spellEnd"/>
            <w:r w:rsidRPr="00F246E7">
              <w:rPr>
                <w:rFonts w:ascii="Trebuchet MS" w:hAnsi="Trebuchet MS"/>
                <w:color w:val="0070C0"/>
                <w:sz w:val="24"/>
                <w:szCs w:val="24"/>
              </w:rPr>
              <w:t xml:space="preserve"> specifice prevăzute în GS sau generate în cadrul procesului de evaluare și selecție:</w:t>
            </w:r>
          </w:p>
          <w:p w14:paraId="16D03163" w14:textId="77777777" w:rsidR="008C6B4E" w:rsidRPr="00F246E7" w:rsidRDefault="008C6B4E" w:rsidP="008C6B4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 solicitantul nu face dovada că cele declarate prin </w:t>
            </w:r>
            <w:proofErr w:type="spellStart"/>
            <w:r w:rsidRPr="00F246E7">
              <w:rPr>
                <w:rFonts w:ascii="Trebuchet MS" w:hAnsi="Trebuchet MS"/>
                <w:color w:val="0070C0"/>
                <w:sz w:val="24"/>
                <w:szCs w:val="24"/>
              </w:rPr>
              <w:t>Declaraţia</w:t>
            </w:r>
            <w:proofErr w:type="spellEnd"/>
            <w:r w:rsidRPr="00F246E7">
              <w:rPr>
                <w:rFonts w:ascii="Trebuchet MS" w:hAnsi="Trebuchet MS"/>
                <w:color w:val="0070C0"/>
                <w:sz w:val="24"/>
                <w:szCs w:val="24"/>
              </w:rPr>
              <w:t xml:space="preserve"> unică sunt conforme cu realitatea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corespund </w:t>
            </w:r>
            <w:proofErr w:type="spellStart"/>
            <w:r w:rsidRPr="00F246E7">
              <w:rPr>
                <w:rFonts w:ascii="Trebuchet MS" w:hAnsi="Trebuchet MS"/>
                <w:color w:val="0070C0"/>
                <w:sz w:val="24"/>
                <w:szCs w:val="24"/>
              </w:rPr>
              <w:t>cerinţelor</w:t>
            </w:r>
            <w:proofErr w:type="spellEnd"/>
            <w:r w:rsidRPr="00F246E7">
              <w:rPr>
                <w:rFonts w:ascii="Trebuchet MS" w:hAnsi="Trebuchet MS"/>
                <w:color w:val="0070C0"/>
                <w:sz w:val="24"/>
                <w:szCs w:val="24"/>
              </w:rPr>
              <w:t xml:space="preserve"> din GS, până la termenul stabilit de către OIC;</w:t>
            </w:r>
          </w:p>
          <w:p w14:paraId="4C036CFE" w14:textId="1A1ABE7C" w:rsidR="008C6B4E" w:rsidRPr="00F246E7" w:rsidRDefault="008C6B4E" w:rsidP="008C6B4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 solicitantul nu </w:t>
            </w:r>
            <w:proofErr w:type="spellStart"/>
            <w:r w:rsidR="008843D5" w:rsidRPr="00F246E7">
              <w:rPr>
                <w:rFonts w:ascii="Trebuchet MS" w:hAnsi="Trebuchet MS"/>
                <w:color w:val="0070C0"/>
                <w:sz w:val="24"/>
                <w:szCs w:val="24"/>
              </w:rPr>
              <w:t>raspunde</w:t>
            </w:r>
            <w:proofErr w:type="spellEnd"/>
            <w:r w:rsidR="008843D5" w:rsidRPr="00F246E7">
              <w:rPr>
                <w:rFonts w:ascii="Trebuchet MS" w:hAnsi="Trebuchet MS"/>
                <w:color w:val="0070C0"/>
                <w:sz w:val="24"/>
                <w:szCs w:val="24"/>
              </w:rPr>
              <w:t>/</w:t>
            </w:r>
            <w:r w:rsidRPr="00F246E7">
              <w:rPr>
                <w:rFonts w:ascii="Trebuchet MS" w:hAnsi="Trebuchet MS"/>
                <w:color w:val="0070C0"/>
                <w:sz w:val="24"/>
                <w:szCs w:val="24"/>
              </w:rPr>
              <w:t>transmite documentele solicitate în etapa de contractare în termen de maxim 5 zile lucrătoare, calculat de la data primirii solicitării și/sau nu răspunde în termenul de maxim 15 zile lucrătoare, calculat de la data primirii solicitării de clarificări, la clarificările care sunt solicitate de OIC.</w:t>
            </w:r>
          </w:p>
          <w:p w14:paraId="3A7937CC" w14:textId="77777777" w:rsidR="008C6B4E" w:rsidRPr="00F246E7" w:rsidRDefault="008C6B4E" w:rsidP="008C6B4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Pentru toate proiectele de investiții publice, inclusiv pentru cele pentru care nu este necesară </w:t>
            </w:r>
            <w:proofErr w:type="spellStart"/>
            <w:r w:rsidRPr="00F246E7">
              <w:rPr>
                <w:rFonts w:ascii="Trebuchet MS" w:hAnsi="Trebuchet MS"/>
                <w:color w:val="0070C0"/>
                <w:sz w:val="24"/>
                <w:szCs w:val="24"/>
              </w:rPr>
              <w:t>obţinerea</w:t>
            </w:r>
            <w:proofErr w:type="spellEnd"/>
            <w:r w:rsidRPr="00F246E7">
              <w:rPr>
                <w:rFonts w:ascii="Trebuchet MS" w:hAnsi="Trebuchet MS"/>
                <w:color w:val="0070C0"/>
                <w:sz w:val="24"/>
                <w:szCs w:val="24"/>
              </w:rPr>
              <w:t xml:space="preserve"> autorizației de construire, incapacitatea de a dovedi deținerea dreptului real principal, cel târziu în etapa de contractare va conduce la respingerea proiectului din procesul de contractare.</w:t>
            </w:r>
          </w:p>
          <w:p w14:paraId="575E59AF" w14:textId="77777777" w:rsidR="008C6B4E" w:rsidRPr="00F246E7" w:rsidRDefault="008C6B4E" w:rsidP="008C6B4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Decizia de respingere a </w:t>
            </w:r>
            <w:proofErr w:type="spellStart"/>
            <w:r w:rsidRPr="00F246E7">
              <w:rPr>
                <w:rFonts w:ascii="Trebuchet MS" w:hAnsi="Trebuchet MS"/>
                <w:color w:val="0070C0"/>
                <w:sz w:val="24"/>
                <w:szCs w:val="24"/>
              </w:rPr>
              <w:t>finanţării</w:t>
            </w:r>
            <w:proofErr w:type="spellEnd"/>
            <w:r w:rsidRPr="00F246E7">
              <w:rPr>
                <w:rFonts w:ascii="Trebuchet MS" w:hAnsi="Trebuchet MS"/>
                <w:color w:val="0070C0"/>
                <w:sz w:val="24"/>
                <w:szCs w:val="24"/>
              </w:rPr>
              <w:t xml:space="preserve"> se aduce la </w:t>
            </w:r>
            <w:proofErr w:type="spellStart"/>
            <w:r w:rsidRPr="00F246E7">
              <w:rPr>
                <w:rFonts w:ascii="Trebuchet MS" w:hAnsi="Trebuchet MS"/>
                <w:color w:val="0070C0"/>
                <w:sz w:val="24"/>
                <w:szCs w:val="24"/>
              </w:rPr>
              <w:t>cunoştinţa</w:t>
            </w:r>
            <w:proofErr w:type="spellEnd"/>
            <w:r w:rsidRPr="00F246E7">
              <w:rPr>
                <w:rFonts w:ascii="Trebuchet MS" w:hAnsi="Trebuchet MS"/>
                <w:color w:val="0070C0"/>
                <w:sz w:val="24"/>
                <w:szCs w:val="24"/>
              </w:rPr>
              <w:t xml:space="preserve"> solicitantului prin sistemul informatic MySMIS2021/SMIS2021+.</w:t>
            </w:r>
          </w:p>
          <w:p w14:paraId="59A380D7" w14:textId="77777777" w:rsidR="008C6B4E" w:rsidRPr="00F246E7" w:rsidRDefault="008C6B4E"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Împotriva deciziei de respingere a </w:t>
            </w:r>
            <w:proofErr w:type="spellStart"/>
            <w:r w:rsidRPr="00F246E7">
              <w:rPr>
                <w:rFonts w:ascii="Trebuchet MS" w:hAnsi="Trebuchet MS"/>
                <w:color w:val="0070C0"/>
                <w:sz w:val="24"/>
                <w:szCs w:val="24"/>
              </w:rPr>
              <w:t>finanţării</w:t>
            </w:r>
            <w:proofErr w:type="spellEnd"/>
            <w:r w:rsidRPr="00F246E7">
              <w:rPr>
                <w:rFonts w:ascii="Trebuchet MS" w:hAnsi="Trebuchet MS"/>
                <w:color w:val="0070C0"/>
                <w:sz w:val="24"/>
                <w:szCs w:val="24"/>
              </w:rPr>
              <w:t xml:space="preserve">, solicitantul poate formula </w:t>
            </w:r>
            <w:proofErr w:type="spellStart"/>
            <w:r w:rsidRPr="00F246E7">
              <w:rPr>
                <w:rFonts w:ascii="Trebuchet MS" w:hAnsi="Trebuchet MS"/>
                <w:color w:val="0070C0"/>
                <w:sz w:val="24"/>
                <w:szCs w:val="24"/>
              </w:rPr>
              <w:t>contestaţie</w:t>
            </w:r>
            <w:proofErr w:type="spellEnd"/>
            <w:r w:rsidRPr="00F246E7">
              <w:rPr>
                <w:rFonts w:ascii="Trebuchet MS" w:hAnsi="Trebuchet MS"/>
                <w:color w:val="0070C0"/>
                <w:sz w:val="24"/>
                <w:szCs w:val="24"/>
              </w:rPr>
              <w:t xml:space="preserve"> pe cale administrativă, la OIC, în termen de maxim 30 de zile calendaristice, calculat de la data primirii acesteia prin sistemul informatic MySMIS2021/SMIS2021+</w:t>
            </w:r>
          </w:p>
        </w:tc>
      </w:tr>
    </w:tbl>
    <w:p w14:paraId="41F8A275" w14:textId="77777777" w:rsidR="000E1081" w:rsidRPr="00F246E7" w:rsidRDefault="0094012B"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 xml:space="preserve">Definitivarea  </w:t>
      </w:r>
      <w:r w:rsidR="000E1081" w:rsidRPr="00F246E7">
        <w:rPr>
          <w:rFonts w:ascii="Trebuchet MS" w:hAnsi="Trebuchet MS"/>
          <w:i/>
          <w:color w:val="0070C0"/>
          <w:sz w:val="24"/>
          <w:szCs w:val="24"/>
        </w:rPr>
        <w:t xml:space="preserve">planului de monitorizare al proiectului </w:t>
      </w:r>
    </w:p>
    <w:tbl>
      <w:tblPr>
        <w:tblStyle w:val="TableGrid"/>
        <w:tblW w:w="0" w:type="auto"/>
        <w:tblLook w:val="04A0" w:firstRow="1" w:lastRow="0" w:firstColumn="1" w:lastColumn="0" w:noHBand="0" w:noVBand="1"/>
      </w:tblPr>
      <w:tblGrid>
        <w:gridCol w:w="9396"/>
      </w:tblGrid>
      <w:tr w:rsidR="000149DE" w:rsidRPr="00F246E7" w14:paraId="11321250" w14:textId="77777777" w:rsidTr="00B558B3">
        <w:tc>
          <w:tcPr>
            <w:tcW w:w="9396" w:type="dxa"/>
          </w:tcPr>
          <w:p w14:paraId="7A7D37D8" w14:textId="4DB598D9" w:rsidR="00C2227A" w:rsidRPr="00F246E7" w:rsidRDefault="00C2227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Planul de monitorizare a proiectului este generat de sistemul informatic MySMIS2021/SMIS2021</w:t>
            </w:r>
            <w:r w:rsidR="008843D5" w:rsidRPr="00F246E7">
              <w:rPr>
                <w:rFonts w:ascii="Trebuchet MS" w:hAnsi="Trebuchet MS"/>
                <w:color w:val="0070C0"/>
                <w:sz w:val="24"/>
                <w:szCs w:val="24"/>
              </w:rPr>
              <w:t>+</w:t>
            </w:r>
            <w:r w:rsidRPr="00F246E7">
              <w:rPr>
                <w:rFonts w:ascii="Trebuchet MS" w:hAnsi="Trebuchet MS"/>
                <w:color w:val="0070C0"/>
                <w:sz w:val="24"/>
                <w:szCs w:val="24"/>
              </w:rPr>
              <w:t xml:space="preserve"> și este parte integrantă a contractului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Pe baza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incluse în cererea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dacă este cazul, a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suplimentare solicitate beneficiarului, AM/OIC verifică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validează indicatorii de etapă în cadrul etapei de contractare. </w:t>
            </w:r>
          </w:p>
          <w:p w14:paraId="30D45567" w14:textId="77777777" w:rsidR="008743AF" w:rsidRPr="00F246E7" w:rsidRDefault="00C2227A" w:rsidP="00C2227A">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Planul de monitorizare al proiectului se </w:t>
            </w:r>
            <w:proofErr w:type="spellStart"/>
            <w:r w:rsidRPr="00F246E7">
              <w:rPr>
                <w:rFonts w:ascii="Trebuchet MS" w:hAnsi="Trebuchet MS"/>
                <w:color w:val="0070C0"/>
                <w:sz w:val="24"/>
                <w:szCs w:val="24"/>
              </w:rPr>
              <w:t>elaboreaza</w:t>
            </w:r>
            <w:proofErr w:type="spellEnd"/>
            <w:r w:rsidRPr="00F246E7">
              <w:rPr>
                <w:rFonts w:ascii="Trebuchet MS" w:hAnsi="Trebuchet MS"/>
                <w:color w:val="0070C0"/>
                <w:sz w:val="24"/>
                <w:szCs w:val="24"/>
              </w:rPr>
              <w:t xml:space="preserve"> conform Anexei </w:t>
            </w:r>
            <w:r w:rsidR="006861B9" w:rsidRPr="00F246E7">
              <w:rPr>
                <w:rFonts w:ascii="Trebuchet MS" w:hAnsi="Trebuchet MS"/>
                <w:color w:val="0070C0"/>
                <w:sz w:val="24"/>
                <w:szCs w:val="24"/>
              </w:rPr>
              <w:t>4 la prezentul ghid</w:t>
            </w:r>
            <w:r w:rsidRPr="00F246E7">
              <w:rPr>
                <w:rFonts w:ascii="Trebuchet MS" w:hAnsi="Trebuchet MS"/>
                <w:color w:val="0070C0"/>
                <w:sz w:val="24"/>
                <w:szCs w:val="24"/>
              </w:rPr>
              <w:t xml:space="preserve"> În cadrul acestuia </w:t>
            </w:r>
            <w:r w:rsidR="008743AF" w:rsidRPr="00F246E7">
              <w:rPr>
                <w:rFonts w:ascii="Trebuchet MS" w:hAnsi="Trebuchet MS"/>
                <w:color w:val="0070C0"/>
                <w:sz w:val="24"/>
                <w:szCs w:val="24"/>
              </w:rPr>
              <w:t>vor fi</w:t>
            </w:r>
            <w:r w:rsidRPr="00F246E7">
              <w:rPr>
                <w:rFonts w:ascii="Trebuchet MS" w:hAnsi="Trebuchet MS"/>
                <w:color w:val="0070C0"/>
                <w:sz w:val="24"/>
                <w:szCs w:val="24"/>
              </w:rPr>
              <w:t xml:space="preserve"> prezentați indicatorii de etapă stabiliți pentru perioada de implementare a proiectului, condițiile și documentele justificative pe baza cărora se evaluează și se</w:t>
            </w:r>
            <w:r w:rsidR="008743AF" w:rsidRPr="00F246E7">
              <w:rPr>
                <w:rFonts w:ascii="Trebuchet MS" w:hAnsi="Trebuchet MS"/>
                <w:color w:val="0070C0"/>
                <w:sz w:val="24"/>
                <w:szCs w:val="24"/>
              </w:rPr>
              <w:t xml:space="preserve"> probează îndeplinirea acestora. </w:t>
            </w:r>
          </w:p>
          <w:p w14:paraId="5CDD14AD" w14:textId="77777777" w:rsidR="00C2227A" w:rsidRPr="00F246E7" w:rsidRDefault="00C2227A" w:rsidP="00C2227A">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funcție de tipologia proiectelor, solicitanții își vor </w:t>
            </w:r>
            <w:r w:rsidR="008743AF" w:rsidRPr="00F246E7">
              <w:rPr>
                <w:rFonts w:ascii="Trebuchet MS" w:hAnsi="Trebuchet MS"/>
                <w:color w:val="0070C0"/>
                <w:sz w:val="24"/>
                <w:szCs w:val="24"/>
              </w:rPr>
              <w:t>stabili</w:t>
            </w:r>
            <w:r w:rsidRPr="00F246E7">
              <w:rPr>
                <w:rFonts w:ascii="Trebuchet MS" w:hAnsi="Trebuchet MS"/>
                <w:color w:val="0070C0"/>
                <w:sz w:val="24"/>
                <w:szCs w:val="24"/>
              </w:rPr>
              <w:t xml:space="preserve"> indicatorii de etapă aplicabili, stabilindu-și termenele de realizare, fără </w:t>
            </w:r>
            <w:r w:rsidR="008743AF" w:rsidRPr="00F246E7">
              <w:rPr>
                <w:rFonts w:ascii="Trebuchet MS" w:hAnsi="Trebuchet MS"/>
                <w:color w:val="0070C0"/>
                <w:sz w:val="24"/>
                <w:szCs w:val="24"/>
              </w:rPr>
              <w:t>însă a depăși termenu</w:t>
            </w:r>
            <w:r w:rsidRPr="00F246E7">
              <w:rPr>
                <w:rFonts w:ascii="Trebuchet MS" w:hAnsi="Trebuchet MS"/>
                <w:color w:val="0070C0"/>
                <w:sz w:val="24"/>
                <w:szCs w:val="24"/>
              </w:rPr>
              <w:t>l</w:t>
            </w:r>
            <w:r w:rsidR="008743AF" w:rsidRPr="00F246E7">
              <w:rPr>
                <w:rFonts w:ascii="Trebuchet MS" w:hAnsi="Trebuchet MS"/>
                <w:color w:val="0070C0"/>
                <w:sz w:val="24"/>
                <w:szCs w:val="24"/>
              </w:rPr>
              <w:t xml:space="preserve"> maxim de implementare a proiectului. </w:t>
            </w:r>
            <w:r w:rsidRPr="00F246E7">
              <w:rPr>
                <w:rFonts w:ascii="Trebuchet MS" w:hAnsi="Trebuchet MS"/>
                <w:color w:val="0070C0"/>
                <w:sz w:val="24"/>
                <w:szCs w:val="24"/>
              </w:rPr>
              <w:t xml:space="preserve"> </w:t>
            </w:r>
          </w:p>
          <w:p w14:paraId="286F1CE5" w14:textId="77777777" w:rsidR="00173D76" w:rsidRPr="00F246E7" w:rsidRDefault="00173D76"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Indicatorii de etapă se corelează cu activitatea de bază declarată de beneficiar în cererea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cu rezultatele </w:t>
            </w:r>
            <w:proofErr w:type="spellStart"/>
            <w:r w:rsidRPr="00F246E7">
              <w:rPr>
                <w:rFonts w:ascii="Trebuchet MS" w:hAnsi="Trebuchet MS"/>
                <w:color w:val="0070C0"/>
                <w:sz w:val="24"/>
                <w:szCs w:val="24"/>
              </w:rPr>
              <w:t>aşteptate</w:t>
            </w:r>
            <w:proofErr w:type="spellEnd"/>
            <w:r w:rsidRPr="00F246E7">
              <w:rPr>
                <w:rFonts w:ascii="Trebuchet MS" w:hAnsi="Trebuchet MS"/>
                <w:color w:val="0070C0"/>
                <w:sz w:val="24"/>
                <w:szCs w:val="24"/>
              </w:rPr>
              <w:t xml:space="preserve"> ale proiectului.</w:t>
            </w:r>
            <w:r w:rsidR="00C1244C" w:rsidRPr="00F246E7">
              <w:rPr>
                <w:rFonts w:ascii="Trebuchet MS" w:hAnsi="Trebuchet MS" w:cs="Calibri"/>
                <w:color w:val="0070C0"/>
                <w:sz w:val="23"/>
                <w:szCs w:val="23"/>
              </w:rPr>
              <w:t xml:space="preserve"> </w:t>
            </w:r>
            <w:r w:rsidR="00C1244C" w:rsidRPr="00F246E7">
              <w:rPr>
                <w:rFonts w:ascii="Trebuchet MS" w:hAnsi="Trebuchet MS"/>
                <w:color w:val="0070C0"/>
                <w:sz w:val="24"/>
                <w:szCs w:val="24"/>
              </w:rPr>
              <w:t xml:space="preserve">Primul indicator de etapă poate fi stabilit la un interval de o lună, dar nu mai mult de 6 luni, calculat din prima zi de începere a implementării proiectului, </w:t>
            </w:r>
            <w:proofErr w:type="spellStart"/>
            <w:r w:rsidR="00C1244C" w:rsidRPr="00F246E7">
              <w:rPr>
                <w:rFonts w:ascii="Trebuchet MS" w:hAnsi="Trebuchet MS"/>
                <w:color w:val="0070C0"/>
                <w:sz w:val="24"/>
                <w:szCs w:val="24"/>
              </w:rPr>
              <w:t>aşa</w:t>
            </w:r>
            <w:proofErr w:type="spellEnd"/>
            <w:r w:rsidR="00C1244C" w:rsidRPr="00F246E7">
              <w:rPr>
                <w:rFonts w:ascii="Trebuchet MS" w:hAnsi="Trebuchet MS"/>
                <w:color w:val="0070C0"/>
                <w:sz w:val="24"/>
                <w:szCs w:val="24"/>
              </w:rPr>
              <w:t xml:space="preserve"> cum este prevăzută în contractul de </w:t>
            </w:r>
            <w:proofErr w:type="spellStart"/>
            <w:r w:rsidR="00C1244C" w:rsidRPr="00F246E7">
              <w:rPr>
                <w:rFonts w:ascii="Trebuchet MS" w:hAnsi="Trebuchet MS"/>
                <w:color w:val="0070C0"/>
                <w:sz w:val="24"/>
                <w:szCs w:val="24"/>
              </w:rPr>
              <w:t>finanţare</w:t>
            </w:r>
            <w:proofErr w:type="spellEnd"/>
            <w:r w:rsidR="00C1244C" w:rsidRPr="00F246E7">
              <w:rPr>
                <w:rFonts w:ascii="Trebuchet MS" w:hAnsi="Trebuchet MS"/>
                <w:color w:val="0070C0"/>
                <w:sz w:val="24"/>
                <w:szCs w:val="24"/>
              </w:rPr>
              <w:t>.</w:t>
            </w:r>
          </w:p>
          <w:p w14:paraId="49B4542F" w14:textId="77777777" w:rsidR="000E1081" w:rsidRPr="00F246E7" w:rsidRDefault="00173D76" w:rsidP="00964B4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cazul proiectelor de </w:t>
            </w:r>
            <w:proofErr w:type="spellStart"/>
            <w:r w:rsidRPr="00F246E7">
              <w:rPr>
                <w:rFonts w:ascii="Trebuchet MS" w:hAnsi="Trebuchet MS"/>
                <w:color w:val="0070C0"/>
                <w:sz w:val="24"/>
                <w:szCs w:val="24"/>
              </w:rPr>
              <w:t>investiţii</w:t>
            </w:r>
            <w:proofErr w:type="spellEnd"/>
            <w:r w:rsidRPr="00F246E7">
              <w:rPr>
                <w:rFonts w:ascii="Trebuchet MS" w:hAnsi="Trebuchet MS"/>
                <w:color w:val="0070C0"/>
                <w:sz w:val="24"/>
                <w:szCs w:val="24"/>
              </w:rPr>
              <w:t xml:space="preserve">, indicatorii de etapă se raportează atât la stadiul pregătirii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derulării procedurilor de </w:t>
            </w:r>
            <w:proofErr w:type="spellStart"/>
            <w:r w:rsidRPr="00F246E7">
              <w:rPr>
                <w:rFonts w:ascii="Trebuchet MS" w:hAnsi="Trebuchet MS"/>
                <w:color w:val="0070C0"/>
                <w:sz w:val="24"/>
                <w:szCs w:val="24"/>
              </w:rPr>
              <w:t>achiziţii</w:t>
            </w:r>
            <w:proofErr w:type="spellEnd"/>
            <w:r w:rsidRPr="00F246E7">
              <w:rPr>
                <w:rFonts w:ascii="Trebuchet MS" w:hAnsi="Trebuchet MS"/>
                <w:color w:val="0070C0"/>
                <w:sz w:val="24"/>
                <w:szCs w:val="24"/>
              </w:rPr>
              <w:t xml:space="preserve">, cât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la progresul </w:t>
            </w:r>
            <w:proofErr w:type="spellStart"/>
            <w:r w:rsidRPr="00F246E7">
              <w:rPr>
                <w:rFonts w:ascii="Trebuchet MS" w:hAnsi="Trebuchet MS"/>
                <w:color w:val="0070C0"/>
                <w:sz w:val="24"/>
                <w:szCs w:val="24"/>
              </w:rPr>
              <w:t>execuţiei</w:t>
            </w:r>
            <w:proofErr w:type="spellEnd"/>
            <w:r w:rsidRPr="00F246E7">
              <w:rPr>
                <w:rFonts w:ascii="Trebuchet MS" w:hAnsi="Trebuchet MS"/>
                <w:color w:val="0070C0"/>
                <w:sz w:val="24"/>
                <w:szCs w:val="24"/>
              </w:rPr>
              <w:t xml:space="preserve"> lucrărilor, aferente </w:t>
            </w:r>
            <w:proofErr w:type="spellStart"/>
            <w:r w:rsidRPr="00F246E7">
              <w:rPr>
                <w:rFonts w:ascii="Trebuchet MS" w:hAnsi="Trebuchet MS"/>
                <w:color w:val="0070C0"/>
                <w:sz w:val="24"/>
                <w:szCs w:val="24"/>
              </w:rPr>
              <w:t>activităţii</w:t>
            </w:r>
            <w:proofErr w:type="spellEnd"/>
            <w:r w:rsidRPr="00F246E7">
              <w:rPr>
                <w:rFonts w:ascii="Trebuchet MS" w:hAnsi="Trebuchet MS"/>
                <w:color w:val="0070C0"/>
                <w:sz w:val="24"/>
                <w:szCs w:val="24"/>
              </w:rPr>
              <w:t xml:space="preserve"> de bază.</w:t>
            </w:r>
          </w:p>
          <w:p w14:paraId="260E647F" w14:textId="77777777" w:rsidR="000149DE" w:rsidRPr="00F246E7" w:rsidRDefault="000149DE" w:rsidP="00147EA8">
            <w:pPr>
              <w:spacing w:before="120" w:after="120"/>
              <w:jc w:val="both"/>
              <w:rPr>
                <w:rFonts w:ascii="Trebuchet MS" w:hAnsi="Trebuchet MS"/>
                <w:color w:val="0070C0"/>
                <w:sz w:val="24"/>
                <w:szCs w:val="24"/>
              </w:rPr>
            </w:pPr>
            <w:r w:rsidRPr="00F246E7">
              <w:rPr>
                <w:rFonts w:ascii="Trebuchet MS" w:hAnsi="Trebuchet MS"/>
                <w:color w:val="0070C0"/>
                <w:sz w:val="24"/>
                <w:szCs w:val="24"/>
              </w:rPr>
              <w:t>În procesul de monitorizare a proiectelor, AM/OIC va verifica și confirma îndepli</w:t>
            </w:r>
            <w:r w:rsidR="00147EA8" w:rsidRPr="00F246E7">
              <w:rPr>
                <w:rFonts w:ascii="Trebuchet MS" w:hAnsi="Trebuchet MS"/>
                <w:color w:val="0070C0"/>
                <w:sz w:val="24"/>
                <w:szCs w:val="24"/>
              </w:rPr>
              <w:t>nirea indicatorilor de etapă precum și</w:t>
            </w:r>
            <w:r w:rsidRPr="00F246E7">
              <w:rPr>
                <w:rFonts w:ascii="Trebuchet MS" w:hAnsi="Trebuchet MS"/>
                <w:color w:val="0070C0"/>
                <w:sz w:val="24"/>
                <w:szCs w:val="24"/>
              </w:rPr>
              <w:t xml:space="preserve"> conformitate</w:t>
            </w:r>
            <w:r w:rsidR="00147EA8" w:rsidRPr="00F246E7">
              <w:rPr>
                <w:rFonts w:ascii="Trebuchet MS" w:hAnsi="Trebuchet MS"/>
                <w:color w:val="0070C0"/>
                <w:sz w:val="24"/>
                <w:szCs w:val="24"/>
              </w:rPr>
              <w:t>a</w:t>
            </w:r>
            <w:r w:rsidRPr="00F246E7">
              <w:rPr>
                <w:rFonts w:ascii="Trebuchet MS" w:hAnsi="Trebuchet MS"/>
                <w:color w:val="0070C0"/>
                <w:sz w:val="24"/>
                <w:szCs w:val="24"/>
              </w:rPr>
              <w:t xml:space="preserve"> cu </w:t>
            </w:r>
            <w:r w:rsidR="00147EA8" w:rsidRPr="00F246E7">
              <w:rPr>
                <w:rFonts w:ascii="Trebuchet MS" w:hAnsi="Trebuchet MS"/>
                <w:color w:val="0070C0"/>
                <w:sz w:val="24"/>
                <w:szCs w:val="24"/>
              </w:rPr>
              <w:t>Planul</w:t>
            </w:r>
            <w:r w:rsidRPr="00F246E7">
              <w:rPr>
                <w:rFonts w:ascii="Trebuchet MS" w:hAnsi="Trebuchet MS"/>
                <w:color w:val="0070C0"/>
                <w:sz w:val="24"/>
                <w:szCs w:val="24"/>
              </w:rPr>
              <w:t xml:space="preserve"> de monitorizare a proiectului.</w:t>
            </w:r>
          </w:p>
        </w:tc>
      </w:tr>
    </w:tbl>
    <w:p w14:paraId="48F5470D" w14:textId="77777777" w:rsidR="00825E42" w:rsidRPr="00F246E7" w:rsidRDefault="00825E42" w:rsidP="00BA4F7D">
      <w:pPr>
        <w:pStyle w:val="ListParagraph"/>
        <w:spacing w:before="120" w:after="120"/>
        <w:ind w:left="1146"/>
        <w:rPr>
          <w:rFonts w:ascii="Trebuchet MS" w:hAnsi="Trebuchet MS"/>
          <w:i/>
          <w:color w:val="0070C0"/>
          <w:sz w:val="24"/>
          <w:szCs w:val="24"/>
        </w:rPr>
      </w:pPr>
    </w:p>
    <w:p w14:paraId="04B39C36" w14:textId="77777777" w:rsidR="00566CCA" w:rsidRPr="00F246E7" w:rsidRDefault="00566CCA" w:rsidP="00463A89">
      <w:pPr>
        <w:pStyle w:val="ListParagraph"/>
        <w:numPr>
          <w:ilvl w:val="2"/>
          <w:numId w:val="1"/>
        </w:numPr>
        <w:spacing w:before="120" w:after="120"/>
        <w:rPr>
          <w:rFonts w:ascii="Trebuchet MS" w:hAnsi="Trebuchet MS"/>
          <w:color w:val="0070C0"/>
          <w:sz w:val="24"/>
          <w:szCs w:val="24"/>
        </w:rPr>
      </w:pPr>
      <w:r w:rsidRPr="00F246E7">
        <w:rPr>
          <w:rFonts w:ascii="Trebuchet MS" w:hAnsi="Trebuchet MS"/>
          <w:color w:val="0070C0"/>
          <w:sz w:val="24"/>
          <w:szCs w:val="24"/>
        </w:rPr>
        <w:t>Semnarea contractului</w:t>
      </w:r>
      <w:r w:rsidR="00D8002D" w:rsidRPr="00F246E7">
        <w:rPr>
          <w:rFonts w:ascii="Trebuchet MS" w:hAnsi="Trebuchet MS"/>
          <w:color w:val="0070C0"/>
          <w:sz w:val="24"/>
          <w:szCs w:val="24"/>
        </w:rPr>
        <w:t xml:space="preserve"> de finanțare </w:t>
      </w:r>
      <w:r w:rsidR="00B45E20" w:rsidRPr="00F246E7">
        <w:rPr>
          <w:rFonts w:ascii="Trebuchet MS" w:hAnsi="Trebuchet MS"/>
          <w:color w:val="0070C0"/>
          <w:sz w:val="24"/>
          <w:szCs w:val="24"/>
        </w:rPr>
        <w:t>/</w:t>
      </w:r>
      <w:r w:rsidR="00D8002D" w:rsidRPr="00F246E7">
        <w:rPr>
          <w:rFonts w:ascii="Trebuchet MS" w:hAnsi="Trebuchet MS"/>
          <w:color w:val="0070C0"/>
          <w:sz w:val="24"/>
          <w:szCs w:val="24"/>
        </w:rPr>
        <w:t xml:space="preserve">emiterea </w:t>
      </w:r>
      <w:r w:rsidR="00B45E20" w:rsidRPr="00F246E7">
        <w:rPr>
          <w:rFonts w:ascii="Trebuchet MS" w:hAnsi="Trebuchet MS"/>
          <w:color w:val="0070C0"/>
          <w:sz w:val="24"/>
          <w:szCs w:val="24"/>
        </w:rPr>
        <w:t>deciziei</w:t>
      </w:r>
      <w:r w:rsidRPr="00F246E7">
        <w:rPr>
          <w:rFonts w:ascii="Trebuchet MS" w:hAnsi="Trebuchet MS"/>
          <w:color w:val="0070C0"/>
          <w:sz w:val="24"/>
          <w:szCs w:val="24"/>
        </w:rPr>
        <w:t xml:space="preserve"> de finanțare</w:t>
      </w:r>
    </w:p>
    <w:tbl>
      <w:tblPr>
        <w:tblStyle w:val="TableGrid"/>
        <w:tblW w:w="0" w:type="auto"/>
        <w:tblLook w:val="04A0" w:firstRow="1" w:lastRow="0" w:firstColumn="1" w:lastColumn="0" w:noHBand="0" w:noVBand="1"/>
      </w:tblPr>
      <w:tblGrid>
        <w:gridCol w:w="9396"/>
      </w:tblGrid>
      <w:tr w:rsidR="00B63863" w:rsidRPr="00F246E7" w14:paraId="37398229" w14:textId="77777777" w:rsidTr="00B558B3">
        <w:tc>
          <w:tcPr>
            <w:tcW w:w="9396" w:type="dxa"/>
          </w:tcPr>
          <w:p w14:paraId="797C78F7" w14:textId="4F5BE0E5" w:rsidR="00DA693E" w:rsidRPr="00F246E7" w:rsidRDefault="00173D76"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Semnarea contractului de către beneficiar se va realiza în maxim </w:t>
            </w:r>
            <w:r w:rsidR="00C5404D" w:rsidRPr="00F246E7">
              <w:rPr>
                <w:rFonts w:ascii="Trebuchet MS" w:hAnsi="Trebuchet MS"/>
                <w:color w:val="0070C0"/>
                <w:sz w:val="24"/>
                <w:szCs w:val="24"/>
              </w:rPr>
              <w:t>5</w:t>
            </w:r>
            <w:r w:rsidRPr="00F246E7">
              <w:rPr>
                <w:rFonts w:ascii="Trebuchet MS" w:hAnsi="Trebuchet MS"/>
                <w:color w:val="0070C0"/>
                <w:sz w:val="24"/>
                <w:szCs w:val="24"/>
              </w:rPr>
              <w:t xml:space="preserve"> zile lucrătoare de la data </w:t>
            </w:r>
            <w:r w:rsidR="008843D5" w:rsidRPr="00F246E7">
              <w:rPr>
                <w:rFonts w:ascii="Trebuchet MS" w:hAnsi="Trebuchet MS"/>
                <w:color w:val="0070C0"/>
                <w:sz w:val="24"/>
                <w:szCs w:val="24"/>
              </w:rPr>
              <w:t xml:space="preserve">transmiterii </w:t>
            </w:r>
            <w:r w:rsidRPr="00F246E7">
              <w:rPr>
                <w:rFonts w:ascii="Trebuchet MS" w:hAnsi="Trebuchet MS"/>
                <w:color w:val="0070C0"/>
                <w:sz w:val="24"/>
                <w:szCs w:val="24"/>
              </w:rPr>
              <w:t xml:space="preserve">notificării. În cazul în care beneficiarul, din motive obiective și bine justificate, nu poate semna contractul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în termenul de </w:t>
            </w:r>
            <w:r w:rsidR="00C5404D" w:rsidRPr="00F246E7">
              <w:rPr>
                <w:rFonts w:ascii="Trebuchet MS" w:hAnsi="Trebuchet MS"/>
                <w:color w:val="0070C0"/>
                <w:sz w:val="24"/>
                <w:szCs w:val="24"/>
              </w:rPr>
              <w:t>5</w:t>
            </w:r>
            <w:r w:rsidRPr="00F246E7">
              <w:rPr>
                <w:rFonts w:ascii="Trebuchet MS" w:hAnsi="Trebuchet MS"/>
                <w:color w:val="0070C0"/>
                <w:sz w:val="24"/>
                <w:szCs w:val="24"/>
              </w:rPr>
              <w:t xml:space="preserve"> zile lucrătoare, acest termen se poate prelungi până la maxim 15 zile lucrătoare, cu condiția încadrării în termenul maxim de 180 de zile calendaristice calculate de la închiderea apelului de proiecte prevăzut de OUG </w:t>
            </w:r>
            <w:r w:rsidR="00FD2C85" w:rsidRPr="00F246E7">
              <w:rPr>
                <w:rFonts w:ascii="Trebuchet MS" w:hAnsi="Trebuchet MS"/>
                <w:color w:val="0070C0"/>
                <w:sz w:val="24"/>
                <w:szCs w:val="24"/>
              </w:rPr>
              <w:t xml:space="preserve">nr. </w:t>
            </w:r>
            <w:r w:rsidRPr="00F246E7">
              <w:rPr>
                <w:rFonts w:ascii="Trebuchet MS" w:hAnsi="Trebuchet MS"/>
                <w:color w:val="0070C0"/>
                <w:sz w:val="24"/>
                <w:szCs w:val="24"/>
              </w:rPr>
              <w:t>23/2023.</w:t>
            </w:r>
          </w:p>
        </w:tc>
      </w:tr>
    </w:tbl>
    <w:p w14:paraId="34431E0F" w14:textId="77777777" w:rsidR="00327CE4" w:rsidRPr="00F246E7" w:rsidRDefault="00327CE4" w:rsidP="00D919B6">
      <w:pPr>
        <w:pStyle w:val="ListParagraph"/>
        <w:spacing w:before="120" w:after="120"/>
        <w:ind w:left="1065"/>
        <w:rPr>
          <w:rFonts w:ascii="Trebuchet MS" w:hAnsi="Trebuchet MS"/>
          <w:b/>
          <w:bCs/>
          <w:i/>
          <w:color w:val="0070C0"/>
          <w:sz w:val="24"/>
          <w:szCs w:val="24"/>
        </w:rPr>
      </w:pPr>
    </w:p>
    <w:p w14:paraId="0DE50403" w14:textId="77777777" w:rsidR="004C0B72" w:rsidRPr="00F246E7" w:rsidRDefault="004C0B72" w:rsidP="00463A89">
      <w:pPr>
        <w:pStyle w:val="Heading1"/>
        <w:numPr>
          <w:ilvl w:val="0"/>
          <w:numId w:val="1"/>
        </w:numPr>
        <w:rPr>
          <w:color w:val="0070C0"/>
        </w:rPr>
      </w:pPr>
      <w:bookmarkStart w:id="75" w:name="_Toc141885990"/>
      <w:r w:rsidRPr="00F246E7">
        <w:rPr>
          <w:b/>
          <w:color w:val="0070C0"/>
          <w:szCs w:val="24"/>
        </w:rPr>
        <w:t>ASPECTE</w:t>
      </w:r>
      <w:r w:rsidRPr="00F246E7">
        <w:rPr>
          <w:color w:val="0070C0"/>
        </w:rPr>
        <w:t xml:space="preserve"> </w:t>
      </w:r>
      <w:r w:rsidRPr="00F246E7">
        <w:rPr>
          <w:b/>
          <w:color w:val="0070C0"/>
          <w:szCs w:val="24"/>
        </w:rPr>
        <w:t>PRIVIND CONFLICTUL DE INTERESE</w:t>
      </w:r>
      <w:bookmarkEnd w:id="75"/>
      <w:r w:rsidRPr="00F246E7">
        <w:rPr>
          <w:color w:val="0070C0"/>
        </w:rPr>
        <w:t xml:space="preserve">  </w:t>
      </w:r>
      <w:r w:rsidRPr="00F246E7">
        <w:rPr>
          <w:color w:val="0070C0"/>
        </w:rPr>
        <w:tab/>
      </w:r>
    </w:p>
    <w:tbl>
      <w:tblPr>
        <w:tblStyle w:val="TableGrid"/>
        <w:tblW w:w="0" w:type="auto"/>
        <w:tblLook w:val="04A0" w:firstRow="1" w:lastRow="0" w:firstColumn="1" w:lastColumn="0" w:noHBand="0" w:noVBand="1"/>
      </w:tblPr>
      <w:tblGrid>
        <w:gridCol w:w="9396"/>
      </w:tblGrid>
      <w:tr w:rsidR="004C0B72" w:rsidRPr="00F246E7" w14:paraId="1207B01E" w14:textId="77777777" w:rsidTr="00B558B3">
        <w:tc>
          <w:tcPr>
            <w:tcW w:w="9396" w:type="dxa"/>
          </w:tcPr>
          <w:p w14:paraId="25D7A369" w14:textId="77777777" w:rsidR="00160DBD" w:rsidRPr="00F246E7" w:rsidRDefault="003566C9" w:rsidP="003566C9">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Solicitanții de finanțare vor respecta prevederile legale naționale și europene în vigoare cu privire la conflictul de interese pe toată perioada de derulare a proiectului</w:t>
            </w:r>
            <w:r w:rsidR="00160DBD" w:rsidRPr="00F246E7">
              <w:rPr>
                <w:rFonts w:ascii="Trebuchet MS" w:hAnsi="Trebuchet MS"/>
                <w:color w:val="0070C0"/>
                <w:sz w:val="24"/>
                <w:szCs w:val="24"/>
              </w:rPr>
              <w:t>.</w:t>
            </w:r>
          </w:p>
          <w:p w14:paraId="5CA4AF16" w14:textId="77777777" w:rsidR="00160DBD" w:rsidRPr="00F246E7" w:rsidRDefault="003566C9" w:rsidP="003566C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temeiul articolului 61 din Regulamentul (UE, Euratom) </w:t>
            </w:r>
            <w:r w:rsidR="005D69B0" w:rsidRPr="00F246E7">
              <w:rPr>
                <w:rFonts w:ascii="Trebuchet MS" w:hAnsi="Trebuchet MS"/>
                <w:color w:val="0070C0"/>
                <w:sz w:val="24"/>
                <w:szCs w:val="24"/>
              </w:rPr>
              <w:t xml:space="preserve">nr. </w:t>
            </w:r>
            <w:r w:rsidR="00F259C5" w:rsidRPr="00F246E7">
              <w:rPr>
                <w:rFonts w:ascii="Trebuchet MS" w:hAnsi="Trebuchet MS"/>
                <w:color w:val="0070C0"/>
                <w:sz w:val="24"/>
                <w:szCs w:val="24"/>
              </w:rPr>
              <w:t>1046/</w:t>
            </w:r>
            <w:r w:rsidRPr="00F246E7">
              <w:rPr>
                <w:rFonts w:ascii="Trebuchet MS" w:hAnsi="Trebuchet MS"/>
                <w:color w:val="0070C0"/>
                <w:sz w:val="24"/>
                <w:szCs w:val="24"/>
              </w:rPr>
              <w:t>2018 al Parlamentului European și a</w:t>
            </w:r>
            <w:r w:rsidR="00160DBD" w:rsidRPr="00F246E7">
              <w:rPr>
                <w:rFonts w:ascii="Trebuchet MS" w:hAnsi="Trebuchet MS"/>
                <w:color w:val="0070C0"/>
                <w:sz w:val="24"/>
                <w:szCs w:val="24"/>
              </w:rPr>
              <w:t>l Consiliului din 18 iulie 2018:</w:t>
            </w:r>
          </w:p>
          <w:p w14:paraId="34DDC4D2" w14:textId="77777777" w:rsidR="00160DBD" w:rsidRPr="00F246E7" w:rsidRDefault="003566C9" w:rsidP="003566C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„un conflict de in</w:t>
            </w:r>
            <w:r w:rsidR="00160DBD" w:rsidRPr="00F246E7">
              <w:rPr>
                <w:rFonts w:ascii="Trebuchet MS" w:hAnsi="Trebuchet MS"/>
                <w:color w:val="0070C0"/>
                <w:sz w:val="24"/>
                <w:szCs w:val="24"/>
              </w:rPr>
              <w:t>terese există în cazul în care e</w:t>
            </w:r>
            <w:r w:rsidRPr="00F246E7">
              <w:rPr>
                <w:rFonts w:ascii="Trebuchet MS" w:hAnsi="Trebuchet MS"/>
                <w:color w:val="0070C0"/>
                <w:sz w:val="24"/>
                <w:szCs w:val="24"/>
              </w:rPr>
              <w:t>xercitarea imparțială și obiectivă a funcțiilor unui actor finan</w:t>
            </w:r>
            <w:r w:rsidR="00160DBD" w:rsidRPr="00F246E7">
              <w:rPr>
                <w:rFonts w:ascii="Trebuchet MS" w:hAnsi="Trebuchet MS"/>
                <w:color w:val="0070C0"/>
                <w:sz w:val="24"/>
                <w:szCs w:val="24"/>
              </w:rPr>
              <w:t>ciar sau ale unei alte persoane</w:t>
            </w:r>
            <w:r w:rsidRPr="00F246E7">
              <w:rPr>
                <w:rFonts w:ascii="Trebuchet MS" w:hAnsi="Trebuchet MS"/>
                <w:color w:val="0070C0"/>
                <w:sz w:val="24"/>
                <w:szCs w:val="24"/>
              </w:rPr>
              <w:t xml:space="preserve"> i</w:t>
            </w:r>
            <w:r w:rsidR="00160DBD" w:rsidRPr="00F246E7">
              <w:rPr>
                <w:rFonts w:ascii="Trebuchet MS" w:hAnsi="Trebuchet MS"/>
                <w:color w:val="0070C0"/>
                <w:sz w:val="24"/>
                <w:szCs w:val="24"/>
              </w:rPr>
              <w:t xml:space="preserve">mplicate în execuția bugetului </w:t>
            </w:r>
            <w:r w:rsidRPr="00F246E7">
              <w:rPr>
                <w:rFonts w:ascii="Trebuchet MS" w:hAnsi="Trebuchet MS"/>
                <w:color w:val="0070C0"/>
                <w:sz w:val="24"/>
                <w:szCs w:val="24"/>
              </w:rPr>
              <w:t xml:space="preserve">este compromisă din motive care implică familia, viața afectivă, afinitățile </w:t>
            </w:r>
            <w:r w:rsidRPr="00F246E7">
              <w:rPr>
                <w:rFonts w:ascii="Trebuchet MS" w:hAnsi="Trebuchet MS"/>
                <w:color w:val="0070C0"/>
                <w:sz w:val="24"/>
                <w:szCs w:val="24"/>
              </w:rPr>
              <w:lastRenderedPageBreak/>
              <w:t>politice sau naționale, interesul economic sau orice alt interes personal direct sau indirect”.</w:t>
            </w:r>
          </w:p>
          <w:p w14:paraId="3AD4805C" w14:textId="77777777" w:rsidR="003566C9" w:rsidRPr="00F246E7" w:rsidRDefault="003566C9" w:rsidP="003566C9">
            <w:pPr>
              <w:spacing w:before="120" w:after="120"/>
              <w:jc w:val="both"/>
              <w:rPr>
                <w:rFonts w:ascii="Trebuchet MS" w:hAnsi="Trebuchet MS"/>
                <w:color w:val="0070C0"/>
                <w:sz w:val="24"/>
                <w:szCs w:val="24"/>
              </w:rPr>
            </w:pPr>
            <w:r w:rsidRPr="00F246E7">
              <w:rPr>
                <w:rFonts w:ascii="Trebuchet MS" w:hAnsi="Trebuchet MS"/>
                <w:color w:val="0070C0"/>
                <w:sz w:val="24"/>
                <w:szCs w:val="24"/>
              </w:rPr>
              <w:t>Conceptul de conflict de interese este legat de principiile bunei gestiuni financiare, transparenței și egalității de tratament.</w:t>
            </w:r>
          </w:p>
          <w:p w14:paraId="054D1B9F" w14:textId="77777777" w:rsidR="003566C9" w:rsidRPr="00F246E7" w:rsidRDefault="003566C9" w:rsidP="003566C9">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Solicitanții/beneficiarii au următoarele obligații, sub sancțiunile prevăzute in legislația specifică de la data depunerii cererii de finanțare și până la expirarea perioadei de durabilitate a proiectului:</w:t>
            </w:r>
          </w:p>
          <w:p w14:paraId="7A296033" w14:textId="77777777" w:rsidR="009B7D48" w:rsidRPr="00F246E7" w:rsidRDefault="003566C9" w:rsidP="00405B47">
            <w:pPr>
              <w:pStyle w:val="ListParagraph"/>
              <w:numPr>
                <w:ilvl w:val="0"/>
                <w:numId w:val="27"/>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Solicitanții/beneficiarii din categoria subiecților de drept public au obligația de a urmări respectarea prevederilor Legii nr. 161/2003 privind unele măsuri pentru asigurarea transparenței în exercitarea demnităților publice, a funcțiilor publice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în mediul de afaceri, prevenirea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sancționarea corupției, în materia conflictului de interese și a incompatibilităților.</w:t>
            </w:r>
          </w:p>
          <w:p w14:paraId="205C82A2" w14:textId="77777777" w:rsidR="00160DBD" w:rsidRPr="00F246E7" w:rsidRDefault="00160DBD" w:rsidP="00405B47">
            <w:pPr>
              <w:numPr>
                <w:ilvl w:val="0"/>
                <w:numId w:val="27"/>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Solicitanții/beneficiarii care au calitatea de autoritate/entitate contractantă au obligația de a respecta aplicarea prevederilor referitoare la conflictul de interese prevăzute de legislația în domeniul achizițiilor publice/achizițiilor sectoriale. </w:t>
            </w:r>
          </w:p>
          <w:p w14:paraId="180C4F4E" w14:textId="77777777" w:rsidR="00160DBD" w:rsidRPr="00F246E7" w:rsidRDefault="00160DBD" w:rsidP="00405B47">
            <w:pPr>
              <w:numPr>
                <w:ilvl w:val="0"/>
                <w:numId w:val="27"/>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Solicitanții/beneficiarii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precum și celelalte prevederi legale aplicabile. </w:t>
            </w:r>
          </w:p>
          <w:p w14:paraId="2B4B1DA2" w14:textId="77777777" w:rsidR="00160DBD" w:rsidRPr="00F246E7" w:rsidRDefault="00160DBD" w:rsidP="00405B47">
            <w:pPr>
              <w:numPr>
                <w:ilvl w:val="0"/>
                <w:numId w:val="27"/>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Mențiunile anterioare </w:t>
            </w:r>
            <w:r w:rsidR="00215622" w:rsidRPr="00F246E7">
              <w:rPr>
                <w:rFonts w:ascii="Trebuchet MS" w:hAnsi="Trebuchet MS"/>
                <w:color w:val="0070C0"/>
                <w:sz w:val="24"/>
                <w:szCs w:val="24"/>
              </w:rPr>
              <w:t xml:space="preserve">se aplică </w:t>
            </w:r>
            <w:r w:rsidRPr="00F246E7">
              <w:rPr>
                <w:rFonts w:ascii="Trebuchet MS" w:hAnsi="Trebuchet MS"/>
                <w:color w:val="0070C0"/>
                <w:sz w:val="24"/>
                <w:szCs w:val="24"/>
              </w:rPr>
              <w:t xml:space="preserve">subcontractorilor, furnizorilor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angajaților solicitantului/ beneficiarului,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angajaților AM</w:t>
            </w:r>
            <w:r w:rsidR="00215622" w:rsidRPr="00F246E7">
              <w:rPr>
                <w:rFonts w:ascii="Trebuchet MS" w:hAnsi="Trebuchet MS"/>
                <w:color w:val="0070C0"/>
                <w:sz w:val="24"/>
                <w:szCs w:val="24"/>
              </w:rPr>
              <w:t>/OIC</w:t>
            </w:r>
            <w:r w:rsidRPr="00F246E7">
              <w:rPr>
                <w:rFonts w:ascii="Trebuchet MS" w:hAnsi="Trebuchet MS"/>
                <w:color w:val="0070C0"/>
                <w:sz w:val="24"/>
                <w:szCs w:val="24"/>
              </w:rPr>
              <w:t xml:space="preserve"> implicați în realizarea prevederilor contractului de finanțare. </w:t>
            </w:r>
          </w:p>
          <w:p w14:paraId="7BBC8F76" w14:textId="77777777" w:rsidR="00160DBD" w:rsidRPr="00F246E7" w:rsidRDefault="00160DBD" w:rsidP="00405B47">
            <w:pPr>
              <w:numPr>
                <w:ilvl w:val="0"/>
                <w:numId w:val="27"/>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Solicitanții/beneficiarii trebuie să întreprindă toate diligențele necesare pentru a identifica și evita orice conflict de interese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să informeze AM</w:t>
            </w:r>
            <w:r w:rsidR="00215622" w:rsidRPr="00F246E7">
              <w:rPr>
                <w:rFonts w:ascii="Trebuchet MS" w:hAnsi="Trebuchet MS"/>
                <w:color w:val="0070C0"/>
                <w:sz w:val="24"/>
                <w:szCs w:val="24"/>
              </w:rPr>
              <w:t>/OIC</w:t>
            </w:r>
            <w:r w:rsidRPr="00F246E7">
              <w:rPr>
                <w:rFonts w:ascii="Trebuchet MS" w:hAnsi="Trebuchet MS"/>
                <w:color w:val="0070C0"/>
                <w:sz w:val="24"/>
                <w:szCs w:val="24"/>
              </w:rPr>
              <w:t xml:space="preserve">, în termen de maximum 5 (cinci) zile lucrătoare de la luarea la cunoștință, în legătură cu orice situație care dă naștere sau este posibil să dea naștere unui astfel de conflict. </w:t>
            </w:r>
          </w:p>
          <w:p w14:paraId="0BD8AA3D" w14:textId="77777777" w:rsidR="00160DBD" w:rsidRPr="00F246E7" w:rsidRDefault="00912093" w:rsidP="00160DBD">
            <w:pPr>
              <w:spacing w:before="120" w:after="120"/>
              <w:jc w:val="both"/>
              <w:rPr>
                <w:rFonts w:ascii="Trebuchet MS" w:hAnsi="Trebuchet MS"/>
                <w:i/>
                <w:color w:val="0070C0"/>
                <w:sz w:val="24"/>
                <w:szCs w:val="24"/>
              </w:rPr>
            </w:pPr>
            <w:r w:rsidRPr="00F246E7">
              <w:rPr>
                <w:rFonts w:ascii="Trebuchet MS" w:hAnsi="Trebuchet MS"/>
                <w:color w:val="0070C0"/>
                <w:sz w:val="24"/>
                <w:szCs w:val="24"/>
              </w:rPr>
              <w:t>AM/OIC</w:t>
            </w:r>
            <w:r w:rsidR="00160DBD" w:rsidRPr="00F246E7">
              <w:rPr>
                <w:rFonts w:ascii="Trebuchet MS" w:hAnsi="Trebuchet MS"/>
                <w:color w:val="0070C0"/>
                <w:sz w:val="24"/>
                <w:szCs w:val="24"/>
              </w:rPr>
              <w:t xml:space="preserve"> își rezervă dreptul de a verifica orice situații care dau naștere sau este posibil să dea naștere unei situații de incompatibilitate/unui conflict de interese și de a lua măsurile necesare impuse de legislația aplicabilă, dacă este cazul.</w:t>
            </w:r>
          </w:p>
        </w:tc>
      </w:tr>
    </w:tbl>
    <w:p w14:paraId="4BFC2D17" w14:textId="77777777" w:rsidR="004C0B72" w:rsidRPr="00F246E7" w:rsidRDefault="004C0B72" w:rsidP="00463A89">
      <w:pPr>
        <w:pStyle w:val="Heading1"/>
        <w:numPr>
          <w:ilvl w:val="0"/>
          <w:numId w:val="1"/>
        </w:numPr>
        <w:rPr>
          <w:b/>
          <w:bCs/>
          <w:i/>
          <w:color w:val="0070C0"/>
          <w:szCs w:val="24"/>
        </w:rPr>
      </w:pPr>
      <w:bookmarkStart w:id="76" w:name="_Toc141885991"/>
      <w:r w:rsidRPr="00F246E7">
        <w:rPr>
          <w:b/>
          <w:color w:val="0070C0"/>
          <w:szCs w:val="24"/>
        </w:rPr>
        <w:t>ASPECTE PRIVIND PRELUC</w:t>
      </w:r>
      <w:r w:rsidR="0072671F" w:rsidRPr="00F246E7">
        <w:rPr>
          <w:b/>
          <w:color w:val="0070C0"/>
          <w:szCs w:val="24"/>
        </w:rPr>
        <w:t>R</w:t>
      </w:r>
      <w:r w:rsidRPr="00F246E7">
        <w:rPr>
          <w:b/>
          <w:color w:val="0070C0"/>
          <w:szCs w:val="24"/>
        </w:rPr>
        <w:t>AREA DATELOR CU CARACTER PERSONAL</w:t>
      </w:r>
      <w:bookmarkEnd w:id="76"/>
      <w:r w:rsidRPr="00F246E7">
        <w:rPr>
          <w:b/>
          <w:color w:val="0070C0"/>
          <w:szCs w:val="24"/>
        </w:rPr>
        <w:t xml:space="preserve">  </w:t>
      </w:r>
      <w:r w:rsidRPr="00F246E7">
        <w:rPr>
          <w:b/>
          <w:bCs/>
          <w:i/>
          <w:color w:val="0070C0"/>
          <w:szCs w:val="24"/>
        </w:rPr>
        <w:tab/>
      </w:r>
    </w:p>
    <w:tbl>
      <w:tblPr>
        <w:tblStyle w:val="TableGrid"/>
        <w:tblW w:w="0" w:type="auto"/>
        <w:tblLook w:val="04A0" w:firstRow="1" w:lastRow="0" w:firstColumn="1" w:lastColumn="0" w:noHBand="0" w:noVBand="1"/>
      </w:tblPr>
      <w:tblGrid>
        <w:gridCol w:w="9396"/>
      </w:tblGrid>
      <w:tr w:rsidR="004C0B72" w:rsidRPr="00F246E7" w14:paraId="0D65A7A7" w14:textId="77777777" w:rsidTr="005F1B21">
        <w:tc>
          <w:tcPr>
            <w:tcW w:w="9396" w:type="dxa"/>
          </w:tcPr>
          <w:p w14:paraId="245A9C0E" w14:textId="77777777" w:rsidR="005F1B21" w:rsidRPr="00F246E7" w:rsidRDefault="005F1B21" w:rsidP="005F1B21">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Solicitantul își exprimă acordul cu privire la prelucrarea, stocarea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arhivarea datelor rezultate pe parcursul derulării contractului de finanțare,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după încetarea acestuia, în scopul verificării modului de implementare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/sau a respectării clauzelor contractuale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 legislației naționale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europene aplicabile. </w:t>
            </w:r>
          </w:p>
          <w:p w14:paraId="4321909D" w14:textId="77777777" w:rsidR="005F1B21" w:rsidRPr="00F246E7" w:rsidRDefault="005F1B21" w:rsidP="005F1B21">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Datele cu caracter personal ale grupului țintă, ale beneficiarilor finali ai proiectului, ale resurselor umane din cadrul proiectului și subcontractanților sunt protejate. Acestea nu vor fi prelucrate și publicate pentru informarea publicului, decât în </w:t>
            </w:r>
            <w:r w:rsidRPr="00F246E7">
              <w:rPr>
                <w:rFonts w:ascii="Trebuchet MS" w:hAnsi="Trebuchet MS"/>
                <w:color w:val="0070C0"/>
                <w:sz w:val="24"/>
                <w:szCs w:val="24"/>
              </w:rPr>
              <w:lastRenderedPageBreak/>
              <w:t xml:space="preserve">cazurile strict necesare, precizate în mod specific de legislația națională și europeană în vigoare. </w:t>
            </w:r>
          </w:p>
          <w:p w14:paraId="79B5B478" w14:textId="77777777" w:rsidR="005F1B21" w:rsidRPr="00F246E7" w:rsidRDefault="005F1B21" w:rsidP="005F1B21">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AM/OIC colectează și prelucrează următoarele date personale: nume, prenume, serie și număr act de identitate, CNP, data de naștere, adresa de domiciliu/rezidență, și date de contact (număr de telefon, email). Aceste date sunt colectate la momentul încărcării cererii de finanțare în sistemul informatic MySMIS2021/SMIS2021+ și sunt folosite exclusiv pentru scopurile prevăzute de Regulamentul (UE) </w:t>
            </w:r>
            <w:r w:rsidR="00EC14BC" w:rsidRPr="00F246E7">
              <w:rPr>
                <w:rFonts w:ascii="Trebuchet MS" w:hAnsi="Trebuchet MS"/>
                <w:color w:val="0070C0"/>
                <w:sz w:val="24"/>
                <w:szCs w:val="24"/>
              </w:rPr>
              <w:t>nr. 679/</w:t>
            </w:r>
            <w:r w:rsidRPr="00F246E7">
              <w:rPr>
                <w:rFonts w:ascii="Trebuchet MS" w:hAnsi="Trebuchet MS"/>
                <w:color w:val="0070C0"/>
                <w:sz w:val="24"/>
                <w:szCs w:val="24"/>
              </w:rPr>
              <w:t xml:space="preserve">2016, cu respectarea strictă a principiului limitării scopului. </w:t>
            </w:r>
          </w:p>
          <w:p w14:paraId="4AD94CD7" w14:textId="77777777" w:rsidR="004C0B72" w:rsidRPr="00F246E7" w:rsidRDefault="005F1B21" w:rsidP="005F1B21">
            <w:pPr>
              <w:spacing w:before="120" w:after="120"/>
              <w:jc w:val="both"/>
              <w:rPr>
                <w:rFonts w:ascii="Trebuchet MS" w:hAnsi="Trebuchet MS"/>
                <w:i/>
                <w:color w:val="0070C0"/>
                <w:sz w:val="24"/>
                <w:szCs w:val="24"/>
              </w:rPr>
            </w:pPr>
            <w:r w:rsidRPr="00F246E7">
              <w:rPr>
                <w:rFonts w:ascii="Trebuchet MS" w:hAnsi="Trebuchet MS"/>
                <w:color w:val="0070C0"/>
                <w:sz w:val="24"/>
                <w:szCs w:val="24"/>
              </w:rPr>
              <w:t>Datele nu sunt folosite în alte scopuri fără a obține consimțământul posesorilor, explicit, în prealabil.</w:t>
            </w:r>
          </w:p>
        </w:tc>
      </w:tr>
    </w:tbl>
    <w:p w14:paraId="0FDD7974" w14:textId="77777777" w:rsidR="00A82C81" w:rsidRPr="00F246E7" w:rsidRDefault="00A82C81" w:rsidP="00A82C81">
      <w:pPr>
        <w:pStyle w:val="ListParagraph"/>
        <w:spacing w:before="120" w:after="120"/>
        <w:ind w:left="1065"/>
        <w:rPr>
          <w:rFonts w:ascii="Trebuchet MS" w:hAnsi="Trebuchet MS"/>
          <w:b/>
          <w:bCs/>
          <w:i/>
          <w:color w:val="0070C0"/>
          <w:sz w:val="24"/>
          <w:szCs w:val="24"/>
        </w:rPr>
      </w:pPr>
    </w:p>
    <w:p w14:paraId="3E890B11" w14:textId="77777777" w:rsidR="00A82C81" w:rsidRPr="00F246E7" w:rsidRDefault="00A82C81" w:rsidP="00463A89">
      <w:pPr>
        <w:pStyle w:val="Heading1"/>
        <w:numPr>
          <w:ilvl w:val="0"/>
          <w:numId w:val="1"/>
        </w:numPr>
        <w:ind w:left="567"/>
        <w:rPr>
          <w:b/>
          <w:color w:val="0070C0"/>
          <w:szCs w:val="24"/>
        </w:rPr>
      </w:pPr>
      <w:bookmarkStart w:id="77" w:name="_Toc141885992"/>
      <w:r w:rsidRPr="00F246E7">
        <w:rPr>
          <w:b/>
          <w:color w:val="0070C0"/>
          <w:szCs w:val="24"/>
        </w:rPr>
        <w:t>ASPECTE PRIVIND MONITORIZAREA TEHNICĂ ȘI RAPOARTELE DE PROGRES</w:t>
      </w:r>
      <w:bookmarkEnd w:id="77"/>
      <w:r w:rsidRPr="00F246E7">
        <w:rPr>
          <w:b/>
          <w:color w:val="0070C0"/>
          <w:szCs w:val="24"/>
        </w:rPr>
        <w:t xml:space="preserve">  </w:t>
      </w:r>
    </w:p>
    <w:p w14:paraId="2A7A604C" w14:textId="77777777" w:rsidR="00A82C81" w:rsidRPr="00F246E7" w:rsidRDefault="00A82C81" w:rsidP="00996379">
      <w:pPr>
        <w:pStyle w:val="Heading2"/>
        <w:numPr>
          <w:ilvl w:val="1"/>
          <w:numId w:val="1"/>
        </w:numPr>
      </w:pPr>
      <w:bookmarkStart w:id="78" w:name="_Toc141885993"/>
      <w:r w:rsidRPr="00F246E7">
        <w:t>Rapoartele de progres</w:t>
      </w:r>
      <w:bookmarkEnd w:id="78"/>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6E67F299" w14:textId="77777777" w:rsidTr="00B558B3">
        <w:tc>
          <w:tcPr>
            <w:tcW w:w="9396" w:type="dxa"/>
          </w:tcPr>
          <w:p w14:paraId="33CD0446" w14:textId="77777777" w:rsidR="009230A9" w:rsidRPr="00F246E7" w:rsidRDefault="009230A9" w:rsidP="00B63863">
            <w:pPr>
              <w:spacing w:before="120" w:after="120"/>
              <w:jc w:val="both"/>
              <w:rPr>
                <w:rFonts w:ascii="Trebuchet MS" w:hAnsi="Trebuchet MS"/>
                <w:color w:val="0070C0"/>
                <w:sz w:val="24"/>
                <w:szCs w:val="24"/>
              </w:rPr>
            </w:pPr>
            <w:r w:rsidRPr="00F246E7">
              <w:rPr>
                <w:rFonts w:ascii="Trebuchet MS" w:hAnsi="Trebuchet MS"/>
                <w:color w:val="0070C0"/>
                <w:sz w:val="24"/>
                <w:szCs w:val="24"/>
              </w:rPr>
              <w:t>Rapoartele de progres se generează prin sistemul informatic MYSMIS2021/SMIS2021+ de către beneficiar.</w:t>
            </w:r>
          </w:p>
          <w:p w14:paraId="5B29C1E7" w14:textId="77777777" w:rsidR="00A82C81" w:rsidRPr="00F246E7" w:rsidRDefault="009230A9" w:rsidP="009230A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Acestea sunt trimestriale și se transmit în maxim 30 de zile de la finalizarea perioadei de raportare. Rapoartele de progres vor fi </w:t>
            </w:r>
            <w:proofErr w:type="spellStart"/>
            <w:r w:rsidRPr="00F246E7">
              <w:rPr>
                <w:rFonts w:ascii="Trebuchet MS" w:hAnsi="Trebuchet MS"/>
                <w:color w:val="0070C0"/>
                <w:sz w:val="24"/>
                <w:szCs w:val="24"/>
              </w:rPr>
              <w:t>insoțite</w:t>
            </w:r>
            <w:proofErr w:type="spellEnd"/>
            <w:r w:rsidRPr="00F246E7">
              <w:rPr>
                <w:rFonts w:ascii="Trebuchet MS" w:hAnsi="Trebuchet MS"/>
                <w:color w:val="0070C0"/>
                <w:sz w:val="24"/>
                <w:szCs w:val="24"/>
              </w:rPr>
              <w:t xml:space="preserve"> de documentele justificative necesare.</w:t>
            </w:r>
          </w:p>
          <w:p w14:paraId="6C0097E7" w14:textId="77777777" w:rsidR="003566D5" w:rsidRPr="00F246E7" w:rsidRDefault="003566D5" w:rsidP="003566D5">
            <w:pPr>
              <w:spacing w:before="120" w:after="120"/>
              <w:jc w:val="both"/>
              <w:rPr>
                <w:rFonts w:ascii="Trebuchet MS" w:hAnsi="Trebuchet MS"/>
                <w:color w:val="0070C0"/>
                <w:sz w:val="24"/>
                <w:szCs w:val="24"/>
              </w:rPr>
            </w:pPr>
            <w:r w:rsidRPr="00F246E7">
              <w:rPr>
                <w:rFonts w:ascii="Trebuchet MS" w:hAnsi="Trebuchet MS"/>
                <w:color w:val="0070C0"/>
                <w:sz w:val="24"/>
                <w:szCs w:val="24"/>
              </w:rPr>
              <w:t>Verificarea rapoartelor de progres depuse de beneficiar reprezintă o etapă a procesului de monitorizare a proiectelor și are scopul de a urmări progresul proiectului, stadiul îndeplinirii țintelor indicatorilor de realizare si rezultat, și respectarea</w:t>
            </w:r>
            <w:r w:rsidR="006300B6" w:rsidRPr="00F246E7">
              <w:rPr>
                <w:rFonts w:ascii="Trebuchet MS" w:hAnsi="Trebuchet MS"/>
                <w:color w:val="0070C0"/>
                <w:sz w:val="24"/>
                <w:szCs w:val="24"/>
              </w:rPr>
              <w:t xml:space="preserve"> P</w:t>
            </w:r>
            <w:r w:rsidRPr="00F246E7">
              <w:rPr>
                <w:rFonts w:ascii="Trebuchet MS" w:hAnsi="Trebuchet MS"/>
                <w:color w:val="0070C0"/>
                <w:sz w:val="24"/>
                <w:szCs w:val="24"/>
              </w:rPr>
              <w:t>lanului de monitorizare</w:t>
            </w:r>
            <w:r w:rsidR="006300B6" w:rsidRPr="00F246E7">
              <w:rPr>
                <w:rFonts w:ascii="Trebuchet MS" w:hAnsi="Trebuchet MS"/>
                <w:color w:val="0070C0"/>
                <w:sz w:val="24"/>
                <w:szCs w:val="24"/>
              </w:rPr>
              <w:t xml:space="preserve"> a proiectului. </w:t>
            </w:r>
            <w:r w:rsidRPr="00F246E7">
              <w:rPr>
                <w:rFonts w:ascii="Trebuchet MS" w:hAnsi="Trebuchet MS"/>
                <w:color w:val="0070C0"/>
                <w:sz w:val="24"/>
                <w:szCs w:val="24"/>
              </w:rPr>
              <w:t xml:space="preserve"> </w:t>
            </w:r>
          </w:p>
          <w:p w14:paraId="6DD062B7" w14:textId="77777777" w:rsidR="003566D5" w:rsidRPr="00F246E7" w:rsidRDefault="00585106" w:rsidP="005E5F72">
            <w:pPr>
              <w:spacing w:before="120" w:after="120"/>
              <w:jc w:val="both"/>
              <w:rPr>
                <w:rFonts w:ascii="Trebuchet MS" w:hAnsi="Trebuchet MS"/>
                <w:color w:val="0070C0"/>
                <w:sz w:val="24"/>
                <w:szCs w:val="24"/>
              </w:rPr>
            </w:pPr>
            <w:r w:rsidRPr="00F246E7">
              <w:rPr>
                <w:rFonts w:ascii="Trebuchet MS" w:hAnsi="Trebuchet MS"/>
                <w:color w:val="0070C0"/>
                <w:sz w:val="24"/>
                <w:szCs w:val="24"/>
              </w:rPr>
              <w:t>AM/OIC poate aplica mă</w:t>
            </w:r>
            <w:r w:rsidR="003566D5" w:rsidRPr="00F246E7">
              <w:rPr>
                <w:rFonts w:ascii="Trebuchet MS" w:hAnsi="Trebuchet MS"/>
                <w:color w:val="0070C0"/>
                <w:sz w:val="24"/>
                <w:szCs w:val="24"/>
              </w:rPr>
              <w:t>sur</w:t>
            </w:r>
            <w:r w:rsidRPr="00F246E7">
              <w:rPr>
                <w:rFonts w:ascii="Trebuchet MS" w:hAnsi="Trebuchet MS"/>
                <w:color w:val="0070C0"/>
                <w:sz w:val="24"/>
                <w:szCs w:val="24"/>
              </w:rPr>
              <w:t>i consolidate de monitorizare și poate sa aplice măsurile</w:t>
            </w:r>
            <w:r w:rsidR="003566D5" w:rsidRPr="00F246E7">
              <w:rPr>
                <w:rFonts w:ascii="Trebuchet MS" w:hAnsi="Trebuchet MS"/>
                <w:color w:val="0070C0"/>
                <w:sz w:val="24"/>
                <w:szCs w:val="24"/>
              </w:rPr>
              <w:t xml:space="preserve"> </w:t>
            </w:r>
            <w:r w:rsidR="005E5F72" w:rsidRPr="00F246E7">
              <w:rPr>
                <w:rFonts w:ascii="Trebuchet MS" w:hAnsi="Trebuchet MS"/>
                <w:color w:val="0070C0"/>
                <w:sz w:val="24"/>
                <w:szCs w:val="24"/>
              </w:rPr>
              <w:t>corective prevăzute în contractul de finanț</w:t>
            </w:r>
            <w:r w:rsidR="003566D5" w:rsidRPr="00F246E7">
              <w:rPr>
                <w:rFonts w:ascii="Trebuchet MS" w:hAnsi="Trebuchet MS"/>
                <w:color w:val="0070C0"/>
                <w:sz w:val="24"/>
                <w:szCs w:val="24"/>
              </w:rPr>
              <w:t xml:space="preserve">are pentru cheltuielile </w:t>
            </w:r>
            <w:r w:rsidR="005E5F72" w:rsidRPr="00F246E7">
              <w:rPr>
                <w:rFonts w:ascii="Trebuchet MS" w:hAnsi="Trebuchet MS"/>
                <w:color w:val="0070C0"/>
                <w:sz w:val="24"/>
                <w:szCs w:val="24"/>
              </w:rPr>
              <w:t xml:space="preserve">solicitate la rambursare, </w:t>
            </w:r>
            <w:r w:rsidR="003566D5" w:rsidRPr="00F246E7">
              <w:rPr>
                <w:rFonts w:ascii="Trebuchet MS" w:hAnsi="Trebuchet MS"/>
                <w:color w:val="0070C0"/>
                <w:sz w:val="24"/>
                <w:szCs w:val="24"/>
              </w:rPr>
              <w:t>aferente perioadei de raportare</w:t>
            </w:r>
            <w:r w:rsidR="005E5F72" w:rsidRPr="00F246E7">
              <w:rPr>
                <w:rFonts w:ascii="Trebuchet MS" w:hAnsi="Trebuchet MS"/>
                <w:color w:val="0070C0"/>
                <w:sz w:val="24"/>
                <w:szCs w:val="24"/>
              </w:rPr>
              <w:t>,</w:t>
            </w:r>
            <w:r w:rsidR="003566D5" w:rsidRPr="00F246E7">
              <w:rPr>
                <w:rFonts w:ascii="Trebuchet MS" w:hAnsi="Trebuchet MS"/>
                <w:color w:val="0070C0"/>
                <w:sz w:val="24"/>
                <w:szCs w:val="24"/>
              </w:rPr>
              <w:t xml:space="preserve"> </w:t>
            </w:r>
            <w:r w:rsidR="005E5F72" w:rsidRPr="00F246E7">
              <w:rPr>
                <w:rFonts w:ascii="Trebuchet MS" w:hAnsi="Trebuchet MS"/>
                <w:color w:val="0070C0"/>
                <w:sz w:val="24"/>
                <w:szCs w:val="24"/>
              </w:rPr>
              <w:t>în cazul nerespectă</w:t>
            </w:r>
            <w:r w:rsidR="003566D5" w:rsidRPr="00F246E7">
              <w:rPr>
                <w:rFonts w:ascii="Trebuchet MS" w:hAnsi="Trebuchet MS"/>
                <w:color w:val="0070C0"/>
                <w:sz w:val="24"/>
                <w:szCs w:val="24"/>
              </w:rPr>
              <w:t xml:space="preserve">rii repetate a termenului de depunere a raportului </w:t>
            </w:r>
            <w:r w:rsidR="005E5F72" w:rsidRPr="00F246E7">
              <w:rPr>
                <w:rFonts w:ascii="Trebuchet MS" w:hAnsi="Trebuchet MS"/>
                <w:color w:val="0070C0"/>
                <w:sz w:val="24"/>
                <w:szCs w:val="24"/>
              </w:rPr>
              <w:t xml:space="preserve">de progres. </w:t>
            </w:r>
          </w:p>
        </w:tc>
      </w:tr>
    </w:tbl>
    <w:p w14:paraId="24D2DBFB" w14:textId="77777777" w:rsidR="007C3B3E" w:rsidRPr="00F246E7" w:rsidRDefault="007C3B3E" w:rsidP="007C3B3E"/>
    <w:p w14:paraId="484E0486" w14:textId="77777777" w:rsidR="00A82C81" w:rsidRPr="00F246E7" w:rsidRDefault="00A82C81" w:rsidP="00996379">
      <w:pPr>
        <w:pStyle w:val="Heading2"/>
        <w:numPr>
          <w:ilvl w:val="1"/>
          <w:numId w:val="1"/>
        </w:numPr>
      </w:pPr>
      <w:bookmarkStart w:id="79" w:name="_Toc141885994"/>
      <w:r w:rsidRPr="00F246E7">
        <w:t xml:space="preserve">Vizitele </w:t>
      </w:r>
      <w:r w:rsidR="00B81345" w:rsidRPr="00F246E7">
        <w:t xml:space="preserve">de </w:t>
      </w:r>
      <w:r w:rsidRPr="00F246E7">
        <w:t>monitorizare</w:t>
      </w:r>
      <w:bookmarkEnd w:id="79"/>
      <w:r w:rsidRPr="00F246E7">
        <w:t xml:space="preserve"> </w:t>
      </w:r>
    </w:p>
    <w:tbl>
      <w:tblPr>
        <w:tblStyle w:val="TableGrid"/>
        <w:tblW w:w="0" w:type="auto"/>
        <w:tblLook w:val="04A0" w:firstRow="1" w:lastRow="0" w:firstColumn="1" w:lastColumn="0" w:noHBand="0" w:noVBand="1"/>
      </w:tblPr>
      <w:tblGrid>
        <w:gridCol w:w="9396"/>
      </w:tblGrid>
      <w:tr w:rsidR="002475D4" w:rsidRPr="00F246E7" w14:paraId="356ED033" w14:textId="77777777" w:rsidTr="00B558B3">
        <w:tc>
          <w:tcPr>
            <w:tcW w:w="9396" w:type="dxa"/>
          </w:tcPr>
          <w:p w14:paraId="7410686F" w14:textId="77777777" w:rsidR="00AB1EE1" w:rsidRPr="00F246E7" w:rsidRDefault="00E44A5C" w:rsidP="00E44A5C">
            <w:pPr>
              <w:spacing w:before="120" w:after="120"/>
              <w:jc w:val="both"/>
              <w:rPr>
                <w:rFonts w:ascii="Trebuchet MS" w:hAnsi="Trebuchet MS"/>
                <w:color w:val="0070C0"/>
                <w:sz w:val="24"/>
                <w:szCs w:val="24"/>
              </w:rPr>
            </w:pPr>
            <w:r w:rsidRPr="00F246E7">
              <w:rPr>
                <w:rFonts w:ascii="Trebuchet MS" w:hAnsi="Trebuchet MS"/>
                <w:color w:val="0070C0"/>
                <w:sz w:val="24"/>
                <w:szCs w:val="24"/>
              </w:rPr>
              <w:t>Activitatea</w:t>
            </w:r>
            <w:r w:rsidR="00AB1EE1" w:rsidRPr="00F246E7">
              <w:rPr>
                <w:rFonts w:ascii="Trebuchet MS" w:hAnsi="Trebuchet MS"/>
                <w:color w:val="0070C0"/>
                <w:sz w:val="24"/>
                <w:szCs w:val="24"/>
              </w:rPr>
              <w:t xml:space="preserve"> de monitorizare a proiectelor finanțate în cadrul prezentului apel, se v</w:t>
            </w:r>
            <w:r w:rsidRPr="00F246E7">
              <w:rPr>
                <w:rFonts w:ascii="Trebuchet MS" w:hAnsi="Trebuchet MS"/>
                <w:color w:val="0070C0"/>
                <w:sz w:val="24"/>
                <w:szCs w:val="24"/>
              </w:rPr>
              <w:t>a</w:t>
            </w:r>
            <w:r w:rsidR="00AB1EE1" w:rsidRPr="00F246E7">
              <w:rPr>
                <w:rFonts w:ascii="Trebuchet MS" w:hAnsi="Trebuchet MS"/>
                <w:color w:val="0070C0"/>
                <w:sz w:val="24"/>
                <w:szCs w:val="24"/>
              </w:rPr>
              <w:t xml:space="preserve"> realiza </w:t>
            </w:r>
            <w:r w:rsidRPr="00F246E7">
              <w:rPr>
                <w:rFonts w:ascii="Trebuchet MS" w:hAnsi="Trebuchet MS"/>
                <w:color w:val="0070C0"/>
                <w:sz w:val="24"/>
                <w:szCs w:val="24"/>
              </w:rPr>
              <w:t xml:space="preserve">prin </w:t>
            </w:r>
            <w:r w:rsidR="00AB1EE1" w:rsidRPr="00F246E7">
              <w:rPr>
                <w:rFonts w:ascii="Trebuchet MS" w:hAnsi="Trebuchet MS"/>
                <w:color w:val="0070C0"/>
                <w:sz w:val="24"/>
                <w:szCs w:val="24"/>
              </w:rPr>
              <w:t xml:space="preserve">următoarele tipuri de vizite la fața locului: </w:t>
            </w:r>
          </w:p>
          <w:p w14:paraId="34836FC6" w14:textId="77777777" w:rsidR="00AB1EE1" w:rsidRPr="00F246E7" w:rsidRDefault="00AB1EE1" w:rsidP="00405B47">
            <w:pPr>
              <w:numPr>
                <w:ilvl w:val="0"/>
                <w:numId w:val="2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vizite la fata locului pe parcursul implementării; </w:t>
            </w:r>
          </w:p>
          <w:p w14:paraId="3163C5BD" w14:textId="77777777" w:rsidR="00AB1EE1" w:rsidRPr="00F246E7" w:rsidRDefault="00AB1EE1" w:rsidP="00405B47">
            <w:pPr>
              <w:numPr>
                <w:ilvl w:val="0"/>
                <w:numId w:val="2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vizită finală la fața locului; </w:t>
            </w:r>
          </w:p>
          <w:p w14:paraId="5BA5B016" w14:textId="77777777" w:rsidR="00AB1EE1" w:rsidRPr="00F246E7" w:rsidRDefault="00AB1EE1" w:rsidP="00405B47">
            <w:pPr>
              <w:numPr>
                <w:ilvl w:val="0"/>
                <w:numId w:val="2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vizite la fața locului ex-post (post-implementare); </w:t>
            </w:r>
          </w:p>
          <w:p w14:paraId="7E612051" w14:textId="77777777" w:rsidR="00AB1EE1" w:rsidRPr="00F246E7" w:rsidRDefault="00AB1EE1" w:rsidP="00405B47">
            <w:pPr>
              <w:numPr>
                <w:ilvl w:val="0"/>
                <w:numId w:val="2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vizite la fața locului speciale (ad-hoc). </w:t>
            </w:r>
          </w:p>
          <w:p w14:paraId="6F21CBF1" w14:textId="77777777" w:rsidR="00856543" w:rsidRPr="00F246E7" w:rsidRDefault="00856543" w:rsidP="00856543">
            <w:pPr>
              <w:spacing w:before="120" w:after="120"/>
              <w:rPr>
                <w:rFonts w:ascii="Trebuchet MS" w:hAnsi="Trebuchet MS"/>
                <w:color w:val="0070C0"/>
                <w:sz w:val="24"/>
                <w:szCs w:val="24"/>
              </w:rPr>
            </w:pPr>
            <w:r w:rsidRPr="00F246E7">
              <w:rPr>
                <w:rFonts w:ascii="Trebuchet MS" w:hAnsi="Trebuchet MS"/>
                <w:color w:val="0070C0"/>
                <w:sz w:val="24"/>
                <w:szCs w:val="24"/>
              </w:rPr>
              <w:t>Vizitele la fața locului au ca scop:</w:t>
            </w:r>
          </w:p>
          <w:p w14:paraId="3D74511B" w14:textId="77777777" w:rsidR="009569E7" w:rsidRPr="00F246E7" w:rsidRDefault="009569E7" w:rsidP="009569E7">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verificarea progresului fizic, în conformitate cu calendarul activităților inclus în contractul de finanțare;</w:t>
            </w:r>
          </w:p>
          <w:p w14:paraId="32584250" w14:textId="77777777" w:rsidR="009569E7" w:rsidRPr="00F246E7" w:rsidRDefault="009569E7" w:rsidP="009569E7">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verificarea implementării Planului de monitorizare și a realizării indicatorilor de etapă;</w:t>
            </w:r>
          </w:p>
          <w:p w14:paraId="7EF4D82B" w14:textId="77777777" w:rsidR="009569E7" w:rsidRPr="00F246E7" w:rsidRDefault="009569E7" w:rsidP="009569E7">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lastRenderedPageBreak/>
              <w:t>identificarea elementelor sau situațiilor care pot duce la întârzieri, derapaje de la proiectul aprobat sau imposibilitatea continuării proiectului, precum și emiterea de recomandări în limitele de competență, după caz;</w:t>
            </w:r>
          </w:p>
          <w:p w14:paraId="1215D30C" w14:textId="77777777" w:rsidR="009569E7" w:rsidRPr="00F246E7" w:rsidRDefault="009569E7" w:rsidP="009569E7">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identificarea elementelor de succes ale proiectului;</w:t>
            </w:r>
          </w:p>
          <w:p w14:paraId="2AA9214A" w14:textId="26536518" w:rsidR="00A82C81" w:rsidRPr="00F246E7" w:rsidRDefault="009569E7" w:rsidP="00405B47">
            <w:pPr>
              <w:pStyle w:val="ListParagraph"/>
              <w:numPr>
                <w:ilvl w:val="0"/>
                <w:numId w:val="28"/>
              </w:numPr>
              <w:spacing w:before="120" w:after="120"/>
              <w:jc w:val="both"/>
              <w:rPr>
                <w:rFonts w:ascii="Trebuchet MS" w:hAnsi="Trebuchet MS"/>
                <w:i/>
                <w:color w:val="0070C0"/>
                <w:sz w:val="24"/>
                <w:szCs w:val="24"/>
              </w:rPr>
            </w:pPr>
            <w:r w:rsidRPr="00F246E7">
              <w:rPr>
                <w:rFonts w:ascii="Trebuchet MS" w:hAnsi="Trebuchet MS"/>
                <w:color w:val="2E74B5" w:themeColor="accent1" w:themeShade="BF"/>
                <w:sz w:val="24"/>
                <w:szCs w:val="24"/>
              </w:rPr>
              <w:t>verificarea justificărilor formulate de beneficiar pentru modificarea contractului de finanțare prin notificare/act adițional, după caz etc</w:t>
            </w:r>
          </w:p>
        </w:tc>
      </w:tr>
    </w:tbl>
    <w:p w14:paraId="773616D5" w14:textId="77777777" w:rsidR="0095526E" w:rsidRPr="00F246E7" w:rsidRDefault="0095526E" w:rsidP="0095526E"/>
    <w:p w14:paraId="7116CF34" w14:textId="77777777" w:rsidR="00A82C81" w:rsidRPr="00F246E7" w:rsidRDefault="00A82C81" w:rsidP="00996379">
      <w:pPr>
        <w:pStyle w:val="Heading2"/>
        <w:numPr>
          <w:ilvl w:val="1"/>
          <w:numId w:val="1"/>
        </w:numPr>
      </w:pPr>
      <w:bookmarkStart w:id="80" w:name="_Toc141885995"/>
      <w:r w:rsidRPr="00F246E7">
        <w:t>Mecanismul specific indicatorilor de etapă. Planul de monitorizare</w:t>
      </w:r>
      <w:bookmarkEnd w:id="80"/>
    </w:p>
    <w:tbl>
      <w:tblPr>
        <w:tblStyle w:val="TableGrid"/>
        <w:tblW w:w="0" w:type="auto"/>
        <w:tblLook w:val="04A0" w:firstRow="1" w:lastRow="0" w:firstColumn="1" w:lastColumn="0" w:noHBand="0" w:noVBand="1"/>
      </w:tblPr>
      <w:tblGrid>
        <w:gridCol w:w="9396"/>
      </w:tblGrid>
      <w:tr w:rsidR="00A82C81" w:rsidRPr="00F246E7" w14:paraId="3830F251" w14:textId="77777777" w:rsidTr="00B558B3">
        <w:tc>
          <w:tcPr>
            <w:tcW w:w="9396" w:type="dxa"/>
          </w:tcPr>
          <w:p w14:paraId="1317F867" w14:textId="77777777" w:rsidR="00F02F76" w:rsidRPr="00F246E7" w:rsidRDefault="00F02F76" w:rsidP="00F02F7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Indicatorii de etapă vor fi definiți de solicitant în funcție de specificul proiectului, a activității de bază, a indicatorilor de realizare și de rezultat asumați, a planului de achiziții și a graficului de rambursare. </w:t>
            </w:r>
          </w:p>
          <w:p w14:paraId="19A13A4C" w14:textId="77777777" w:rsidR="00A82C81" w:rsidRPr="00F246E7" w:rsidRDefault="00F02F76" w:rsidP="00F02F76">
            <w:pPr>
              <w:spacing w:before="120" w:after="120"/>
              <w:jc w:val="both"/>
              <w:rPr>
                <w:rFonts w:ascii="Trebuchet MS" w:hAnsi="Trebuchet MS"/>
                <w:color w:val="0070C0"/>
                <w:sz w:val="24"/>
                <w:szCs w:val="24"/>
              </w:rPr>
            </w:pPr>
            <w:r w:rsidRPr="00F246E7">
              <w:rPr>
                <w:rFonts w:ascii="Trebuchet MS" w:hAnsi="Trebuchet MS"/>
                <w:color w:val="0070C0"/>
                <w:sz w:val="24"/>
                <w:szCs w:val="24"/>
              </w:rPr>
              <w:t>Indicatorii de etapă se corelează cu activitatea de bază declarată de beneficiar în cererea de finanțare, precum și cu obiectivele și rezultatele așteptate ale proiectului.</w:t>
            </w:r>
          </w:p>
          <w:p w14:paraId="594635E6" w14:textId="77777777" w:rsidR="00F02F76" w:rsidRPr="00F246E7" w:rsidRDefault="00F02F76" w:rsidP="00F02F7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AM/OIC va monitoriza îndeplinirea indicatorilor de etapă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va sprijini beneficiarul pentru a identifica soluții adecvate pentru îndeplinirea indicatorilor de etapă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pentru buna implementare a proiectelor care fac obiectul contractului de finanțare</w:t>
            </w:r>
            <w:r w:rsidR="005056ED" w:rsidRPr="00F246E7">
              <w:rPr>
                <w:rFonts w:ascii="Trebuchet MS" w:hAnsi="Trebuchet MS"/>
                <w:color w:val="0070C0"/>
                <w:sz w:val="24"/>
                <w:szCs w:val="24"/>
              </w:rPr>
              <w:t xml:space="preserve">, precum și pentru identificarea </w:t>
            </w:r>
            <w:proofErr w:type="spellStart"/>
            <w:r w:rsidR="005056ED" w:rsidRPr="00F246E7">
              <w:rPr>
                <w:rFonts w:ascii="Trebuchet MS" w:hAnsi="Trebuchet MS"/>
                <w:color w:val="0070C0"/>
                <w:sz w:val="24"/>
                <w:szCs w:val="24"/>
              </w:rPr>
              <w:t>şi</w:t>
            </w:r>
            <w:proofErr w:type="spellEnd"/>
            <w:r w:rsidR="005056ED" w:rsidRPr="00F246E7">
              <w:rPr>
                <w:rFonts w:ascii="Trebuchet MS" w:hAnsi="Trebuchet MS"/>
                <w:color w:val="0070C0"/>
                <w:sz w:val="24"/>
                <w:szCs w:val="24"/>
              </w:rPr>
              <w:t xml:space="preserve"> stabilirea de posibile măsuri de remediere, dacă este cazul</w:t>
            </w:r>
            <w:r w:rsidRPr="00F246E7">
              <w:rPr>
                <w:rFonts w:ascii="Trebuchet MS" w:hAnsi="Trebuchet MS"/>
                <w:color w:val="0070C0"/>
                <w:sz w:val="24"/>
                <w:szCs w:val="24"/>
              </w:rPr>
              <w:t xml:space="preserve">. </w:t>
            </w:r>
          </w:p>
          <w:p w14:paraId="758E8C8C" w14:textId="77777777" w:rsidR="00F02F76" w:rsidRPr="00F246E7" w:rsidRDefault="00F02F76" w:rsidP="00F02F76">
            <w:pPr>
              <w:spacing w:before="120" w:after="120"/>
              <w:jc w:val="both"/>
              <w:rPr>
                <w:rFonts w:ascii="Trebuchet MS" w:hAnsi="Trebuchet MS"/>
                <w:color w:val="0070C0"/>
                <w:sz w:val="24"/>
                <w:szCs w:val="24"/>
              </w:rPr>
            </w:pPr>
            <w:r w:rsidRPr="00F246E7">
              <w:rPr>
                <w:rFonts w:ascii="Trebuchet MS" w:hAnsi="Trebuchet MS"/>
                <w:color w:val="0070C0"/>
                <w:sz w:val="24"/>
                <w:szCs w:val="24"/>
              </w:rPr>
              <w:t>În situ</w:t>
            </w:r>
            <w:r w:rsidR="00AB5E8F" w:rsidRPr="00F246E7">
              <w:rPr>
                <w:rFonts w:ascii="Trebuchet MS" w:hAnsi="Trebuchet MS"/>
                <w:color w:val="0070C0"/>
                <w:sz w:val="24"/>
                <w:szCs w:val="24"/>
              </w:rPr>
              <w:t>ația nerealizării acestora, AM/</w:t>
            </w:r>
            <w:r w:rsidRPr="00F246E7">
              <w:rPr>
                <w:rFonts w:ascii="Trebuchet MS" w:hAnsi="Trebuchet MS"/>
                <w:color w:val="0070C0"/>
                <w:sz w:val="24"/>
                <w:szCs w:val="24"/>
              </w:rPr>
              <w:t xml:space="preserve">OIC adoptă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implementează, în baza unei analize a riscurilor identificate, acțiuni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măsuri de monitorizare consolidată și măsuri </w:t>
            </w:r>
            <w:proofErr w:type="spellStart"/>
            <w:r w:rsidRPr="00F246E7">
              <w:rPr>
                <w:rFonts w:ascii="Trebuchet MS" w:hAnsi="Trebuchet MS"/>
                <w:color w:val="0070C0"/>
                <w:sz w:val="24"/>
                <w:szCs w:val="24"/>
              </w:rPr>
              <w:t>corrective</w:t>
            </w:r>
            <w:proofErr w:type="spellEnd"/>
            <w:r w:rsidRPr="00F246E7">
              <w:rPr>
                <w:rFonts w:ascii="Trebuchet MS" w:hAnsi="Trebuchet MS"/>
                <w:color w:val="0070C0"/>
                <w:sz w:val="24"/>
                <w:szCs w:val="24"/>
              </w:rPr>
              <w:t xml:space="preserve">, în conformitate cu prevederile contractului de finanțare. </w:t>
            </w:r>
          </w:p>
          <w:p w14:paraId="78B2C873" w14:textId="77777777" w:rsidR="00F02F76" w:rsidRPr="00F246E7" w:rsidRDefault="00F02F76" w:rsidP="005056E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Beneficiarul </w:t>
            </w:r>
            <w:r w:rsidR="005056ED" w:rsidRPr="00F246E7">
              <w:rPr>
                <w:rFonts w:ascii="Trebuchet MS" w:hAnsi="Trebuchet MS"/>
                <w:color w:val="0070C0"/>
                <w:sz w:val="24"/>
                <w:szCs w:val="24"/>
              </w:rPr>
              <w:t>este obligat ca î</w:t>
            </w:r>
            <w:r w:rsidRPr="00F246E7">
              <w:rPr>
                <w:rFonts w:ascii="Trebuchet MS" w:hAnsi="Trebuchet MS"/>
                <w:color w:val="0070C0"/>
                <w:sz w:val="24"/>
                <w:szCs w:val="24"/>
              </w:rPr>
              <w:t xml:space="preserve">n termen de 5 zile lucrătoare de la termenul prevăzut pentru un indicator de etapă, beneficiarul încarcă documentele justificative care probează îndeplinirea acestuia, iar </w:t>
            </w:r>
            <w:r w:rsidR="00FF723C" w:rsidRPr="00F246E7">
              <w:rPr>
                <w:rFonts w:ascii="Trebuchet MS" w:hAnsi="Trebuchet MS"/>
                <w:color w:val="0070C0"/>
                <w:sz w:val="24"/>
                <w:szCs w:val="24"/>
              </w:rPr>
              <w:t>AM/OIC</w:t>
            </w:r>
            <w:r w:rsidRPr="00F246E7">
              <w:rPr>
                <w:rFonts w:ascii="Trebuchet MS" w:hAnsi="Trebuchet MS"/>
                <w:color w:val="0070C0"/>
                <w:sz w:val="24"/>
                <w:szCs w:val="24"/>
              </w:rPr>
              <w:t xml:space="preserve"> verifică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confirmă îndeplinirea sau, după caz, neîndeplinirea acestuia în termen de 5 zile lucrătoare de la data la care documentele trebuiau/au fost încărcate de către beneficiar. </w:t>
            </w:r>
          </w:p>
          <w:p w14:paraId="7DC0CBB3" w14:textId="77777777" w:rsidR="00F02F76" w:rsidRPr="00F246E7" w:rsidRDefault="00F02F76" w:rsidP="00F02F7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Prin sistemul informatic MySMIS2021/SMIS2021+ se emit atenționări automate către beneficiar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r w:rsidR="005056ED" w:rsidRPr="00F246E7">
              <w:rPr>
                <w:rFonts w:ascii="Trebuchet MS" w:hAnsi="Trebuchet MS"/>
                <w:color w:val="0070C0"/>
                <w:sz w:val="24"/>
                <w:szCs w:val="24"/>
              </w:rPr>
              <w:t>către AM/OIC</w:t>
            </w:r>
            <w:r w:rsidRPr="00F246E7">
              <w:rPr>
                <w:rFonts w:ascii="Trebuchet MS" w:hAnsi="Trebuchet MS"/>
                <w:color w:val="0070C0"/>
                <w:sz w:val="24"/>
                <w:szCs w:val="24"/>
              </w:rPr>
              <w:t xml:space="preserve"> cu cel puțin 10 zile calendaristice înaintea termenului </w:t>
            </w:r>
            <w:r w:rsidR="005056ED" w:rsidRPr="00F246E7">
              <w:rPr>
                <w:rFonts w:ascii="Trebuchet MS" w:hAnsi="Trebuchet MS"/>
                <w:color w:val="0070C0"/>
                <w:sz w:val="24"/>
                <w:szCs w:val="24"/>
              </w:rPr>
              <w:t>de depunere a documentelor menționate anterior</w:t>
            </w:r>
            <w:r w:rsidRPr="00F246E7">
              <w:rPr>
                <w:rFonts w:ascii="Trebuchet MS" w:hAnsi="Trebuchet MS"/>
                <w:color w:val="0070C0"/>
                <w:sz w:val="24"/>
                <w:szCs w:val="24"/>
              </w:rPr>
              <w:t xml:space="preserve">. </w:t>
            </w:r>
          </w:p>
          <w:p w14:paraId="68538FD4" w14:textId="77777777" w:rsidR="00F02F76" w:rsidRPr="00F246E7" w:rsidRDefault="00F02F76" w:rsidP="00F02F76">
            <w:pPr>
              <w:spacing w:before="120" w:after="120"/>
              <w:jc w:val="both"/>
              <w:rPr>
                <w:rFonts w:ascii="Trebuchet MS" w:hAnsi="Trebuchet MS"/>
                <w:color w:val="0070C0"/>
                <w:sz w:val="24"/>
                <w:szCs w:val="24"/>
              </w:rPr>
            </w:pPr>
            <w:r w:rsidRPr="00F246E7">
              <w:rPr>
                <w:rFonts w:ascii="Trebuchet MS" w:hAnsi="Trebuchet MS"/>
                <w:color w:val="0070C0"/>
                <w:sz w:val="24"/>
                <w:szCs w:val="24"/>
              </w:rPr>
              <w:t>În cazul nerespectării termenului de raportare a realizării indicatorului de etapă</w:t>
            </w:r>
            <w:r w:rsidR="005056ED" w:rsidRPr="00F246E7">
              <w:rPr>
                <w:rFonts w:ascii="Trebuchet MS" w:hAnsi="Trebuchet MS"/>
                <w:color w:val="0070C0"/>
                <w:sz w:val="24"/>
                <w:szCs w:val="24"/>
              </w:rPr>
              <w:t>,</w:t>
            </w:r>
            <w:r w:rsidRPr="00F246E7">
              <w:rPr>
                <w:rFonts w:ascii="Trebuchet MS" w:hAnsi="Trebuchet MS"/>
                <w:color w:val="0070C0"/>
                <w:sz w:val="24"/>
                <w:szCs w:val="24"/>
              </w:rPr>
              <w:t xml:space="preserve"> sistemul i</w:t>
            </w:r>
            <w:r w:rsidR="005056ED" w:rsidRPr="00F246E7">
              <w:rPr>
                <w:rFonts w:ascii="Trebuchet MS" w:hAnsi="Trebuchet MS"/>
                <w:color w:val="0070C0"/>
                <w:sz w:val="24"/>
                <w:szCs w:val="24"/>
              </w:rPr>
              <w:t xml:space="preserve">nformatic MySMIS2021/SMIS2021+ </w:t>
            </w:r>
            <w:r w:rsidRPr="00F246E7">
              <w:rPr>
                <w:rFonts w:ascii="Trebuchet MS" w:hAnsi="Trebuchet MS"/>
                <w:color w:val="0070C0"/>
                <w:sz w:val="24"/>
                <w:szCs w:val="24"/>
              </w:rPr>
              <w:t xml:space="preserve">blochează posibilitatea de încărcare a documentelor. Ulterior, beneficiarul poate solicita, motivat, </w:t>
            </w:r>
            <w:r w:rsidR="005056ED" w:rsidRPr="00F246E7">
              <w:rPr>
                <w:rFonts w:ascii="Trebuchet MS" w:hAnsi="Trebuchet MS"/>
                <w:color w:val="0070C0"/>
                <w:sz w:val="24"/>
                <w:szCs w:val="24"/>
              </w:rPr>
              <w:t xml:space="preserve">AM/OIC </w:t>
            </w:r>
            <w:r w:rsidRPr="00F246E7">
              <w:rPr>
                <w:rFonts w:ascii="Trebuchet MS" w:hAnsi="Trebuchet MS"/>
                <w:color w:val="0070C0"/>
                <w:sz w:val="24"/>
                <w:szCs w:val="24"/>
              </w:rPr>
              <w:t xml:space="preserve">deblocarea aplicației pentru încărcarea documentelor justificative care probează realizarea indicatorului de etapă. </w:t>
            </w:r>
          </w:p>
          <w:p w14:paraId="68C1B751" w14:textId="77777777" w:rsidR="00F02F76" w:rsidRPr="00F246E7" w:rsidRDefault="00F02F76" w:rsidP="00F02F76">
            <w:pPr>
              <w:spacing w:before="120" w:after="120"/>
              <w:jc w:val="both"/>
              <w:rPr>
                <w:rFonts w:ascii="Trebuchet MS" w:hAnsi="Trebuchet MS"/>
                <w:color w:val="0070C0"/>
                <w:sz w:val="24"/>
                <w:szCs w:val="24"/>
              </w:rPr>
            </w:pPr>
            <w:r w:rsidRPr="00F246E7">
              <w:rPr>
                <w:rFonts w:ascii="Trebuchet MS" w:hAnsi="Trebuchet MS"/>
                <w:color w:val="0070C0"/>
                <w:sz w:val="24"/>
                <w:szCs w:val="24"/>
              </w:rPr>
              <w:t>În situația îndeplinirii cu întârziere a unui indicator de etapă, beneficiarul poate face dovada î</w:t>
            </w:r>
            <w:r w:rsidR="005056ED" w:rsidRPr="00F246E7">
              <w:rPr>
                <w:rFonts w:ascii="Trebuchet MS" w:hAnsi="Trebuchet MS"/>
                <w:color w:val="0070C0"/>
                <w:sz w:val="24"/>
                <w:szCs w:val="24"/>
              </w:rPr>
              <w:t>ndeplinirii acestuia, ulterior,</w:t>
            </w:r>
            <w:r w:rsidRPr="00F246E7">
              <w:rPr>
                <w:rFonts w:ascii="Trebuchet MS" w:hAnsi="Trebuchet MS"/>
                <w:color w:val="0070C0"/>
                <w:sz w:val="24"/>
                <w:szCs w:val="24"/>
              </w:rPr>
              <w:t xml:space="preserve"> prin rapoartele de progres sau cu ocazia vizitelor de monitorizare, iar </w:t>
            </w:r>
            <w:r w:rsidR="005056ED" w:rsidRPr="00F246E7">
              <w:rPr>
                <w:rFonts w:ascii="Trebuchet MS" w:hAnsi="Trebuchet MS"/>
                <w:color w:val="0070C0"/>
                <w:sz w:val="24"/>
                <w:szCs w:val="24"/>
              </w:rPr>
              <w:t>AM/OIC</w:t>
            </w:r>
            <w:r w:rsidRPr="00F246E7">
              <w:rPr>
                <w:rFonts w:ascii="Trebuchet MS" w:hAnsi="Trebuchet MS"/>
                <w:color w:val="0070C0"/>
                <w:sz w:val="24"/>
                <w:szCs w:val="24"/>
              </w:rPr>
              <w:t xml:space="preserve"> înregistrează în sistemul informatic MySMIS2021/SMIS2021+ îndeplinirea cu întârziere a unui indicator de etapă. </w:t>
            </w:r>
          </w:p>
          <w:p w14:paraId="6AA28F91" w14:textId="77777777" w:rsidR="009C3BA4" w:rsidRPr="00F246E7" w:rsidRDefault="009C3BA4" w:rsidP="009C3BA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Cu excepția primului indicator de etapă, în cazul neîndeplinirii celorlalți indicatori de etapă la termenele prevăzute în planul de monitorizare, actualizat prin actele adiționale aprobate, în completarea acțiunilor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măsurilor consolidate de monitorizare, AM/OIC poate aplica, în funcție de</w:t>
            </w:r>
            <w:r w:rsidRPr="00F246E7">
              <w:rPr>
                <w:rFonts w:ascii="Trebuchet MS" w:hAnsi="Trebuchet MS" w:cs="Calibri"/>
                <w:color w:val="0070C0"/>
              </w:rPr>
              <w:t xml:space="preserve"> </w:t>
            </w:r>
            <w:r w:rsidRPr="00F246E7">
              <w:rPr>
                <w:rFonts w:ascii="Trebuchet MS" w:hAnsi="Trebuchet MS"/>
                <w:color w:val="0070C0"/>
                <w:sz w:val="24"/>
                <w:szCs w:val="24"/>
              </w:rPr>
              <w:t xml:space="preserve">analiza obiectivă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riscurile </w:t>
            </w:r>
            <w:r w:rsidRPr="00F246E7">
              <w:rPr>
                <w:rFonts w:ascii="Trebuchet MS" w:hAnsi="Trebuchet MS"/>
                <w:color w:val="0070C0"/>
                <w:sz w:val="24"/>
                <w:szCs w:val="24"/>
              </w:rPr>
              <w:lastRenderedPageBreak/>
              <w:t xml:space="preserve">identificate, în mod gradual, în condițiile prevăzute în contractul de finanțare următoarele măsuri: </w:t>
            </w:r>
          </w:p>
          <w:p w14:paraId="796A9227" w14:textId="77777777" w:rsidR="009C3BA4" w:rsidRPr="00F246E7" w:rsidRDefault="009C3BA4" w:rsidP="00405B47">
            <w:pPr>
              <w:pStyle w:val="ListParagraph"/>
              <w:numPr>
                <w:ilvl w:val="0"/>
                <w:numId w:val="30"/>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întreruperea termenului de plată pentru cererile de plată/cererile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/cererile de rambursare până la îndeplinirea indicatorului de etapă, cu condiția ca îndeplinirea indicatorului să survină în perioada prevăzută la art. 74 alin. (1) lit. b din Regulamentul (UE) </w:t>
            </w:r>
            <w:r w:rsidR="00E46EB5" w:rsidRPr="00F246E7">
              <w:rPr>
                <w:rFonts w:ascii="Trebuchet MS" w:hAnsi="Trebuchet MS"/>
                <w:color w:val="0070C0"/>
                <w:sz w:val="24"/>
                <w:szCs w:val="24"/>
              </w:rPr>
              <w:t>nr. 1060/2021</w:t>
            </w:r>
            <w:r w:rsidRPr="00F246E7">
              <w:rPr>
                <w:rFonts w:ascii="Trebuchet MS" w:hAnsi="Trebuchet MS"/>
                <w:color w:val="0070C0"/>
                <w:sz w:val="24"/>
                <w:szCs w:val="24"/>
              </w:rPr>
              <w:t xml:space="preserve">; </w:t>
            </w:r>
          </w:p>
          <w:p w14:paraId="0875D244" w14:textId="77777777" w:rsidR="009C3BA4" w:rsidRPr="00F246E7" w:rsidRDefault="009C3BA4" w:rsidP="00405B47">
            <w:pPr>
              <w:pStyle w:val="ListParagraph"/>
              <w:numPr>
                <w:ilvl w:val="0"/>
                <w:numId w:val="30"/>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respingerea, în tot sau în parte, a cererii de plată/cererii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/cererii de rambursare, în condițiile art. 25 alin. (5) din OUG nr. 133/2021, dacă nu au fost transmise dovezile privind îndeplinirea indicatorului de etapă în termenul specificat la lit. a); </w:t>
            </w:r>
          </w:p>
          <w:p w14:paraId="2B1023FD" w14:textId="77777777" w:rsidR="009C3BA4" w:rsidRPr="00F246E7" w:rsidRDefault="009C3BA4" w:rsidP="00405B47">
            <w:pPr>
              <w:pStyle w:val="ListParagraph"/>
              <w:numPr>
                <w:ilvl w:val="0"/>
                <w:numId w:val="30"/>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aplicarea unor penalități de întârziere, stabilite ca procent din valoarea cererii de plată/cererii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 </w:t>
            </w:r>
          </w:p>
          <w:p w14:paraId="25417DF9" w14:textId="77777777" w:rsidR="009C3BA4" w:rsidRPr="00F246E7" w:rsidRDefault="009C3BA4" w:rsidP="00405B47">
            <w:pPr>
              <w:pStyle w:val="ListParagraph"/>
              <w:numPr>
                <w:ilvl w:val="0"/>
                <w:numId w:val="30"/>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suspendarea implementării proiectului, până la încetarea cauzelor obiective care afectează derularea activităților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atingerea indicatorilor de etapă; </w:t>
            </w:r>
          </w:p>
          <w:p w14:paraId="5C8A83DC" w14:textId="77777777" w:rsidR="009C3BA4" w:rsidRPr="00F246E7" w:rsidRDefault="009C3BA4" w:rsidP="00405B47">
            <w:pPr>
              <w:pStyle w:val="ListParagraph"/>
              <w:numPr>
                <w:ilvl w:val="0"/>
                <w:numId w:val="30"/>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rezilierea contractului de către autoritatea de management; </w:t>
            </w:r>
          </w:p>
          <w:p w14:paraId="48F176EC" w14:textId="77777777" w:rsidR="00E468EC" w:rsidRPr="00F246E7" w:rsidRDefault="009C3BA4" w:rsidP="009C3BA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Sumele respinse în condițiile menționate anterior pot fi incluse de beneficiar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resolicitare la plată, în condițiile îndeplinirii indicatorului de etapă, în prima cerere de rambursare depusă după îndeplinirea respectivului indicator de etapă.</w:t>
            </w:r>
          </w:p>
          <w:p w14:paraId="726C1A11" w14:textId="77777777" w:rsidR="00F02F76" w:rsidRPr="00F246E7" w:rsidRDefault="009C3BA4" w:rsidP="009C3BA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cazul nerealizării indicatorilor de etapă din primul an de implementare în decurs de 6 luni de la finalizarea primului an de implementare, din motive imputabile beneficiarului,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în situația unor întârzieri semnificative în îndeplinirea indicatorilor de etapă care afectează substanțial sau fac imposibilă realizarea obiectivelor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atingerea rezultatelor proiectului asumate prin contractul de finanțare, </w:t>
            </w:r>
            <w:r w:rsidR="00E468EC" w:rsidRPr="00F246E7">
              <w:rPr>
                <w:rFonts w:ascii="Trebuchet MS" w:hAnsi="Trebuchet MS"/>
                <w:color w:val="0070C0"/>
                <w:sz w:val="24"/>
                <w:szCs w:val="24"/>
              </w:rPr>
              <w:t>AM/OIC</w:t>
            </w:r>
            <w:r w:rsidRPr="00F246E7">
              <w:rPr>
                <w:rFonts w:ascii="Trebuchet MS" w:hAnsi="Trebuchet MS"/>
                <w:color w:val="0070C0"/>
                <w:sz w:val="24"/>
                <w:szCs w:val="24"/>
              </w:rPr>
              <w:t xml:space="preserve"> poate proceda la rezilierea contractului de finanțare potrivit prevederilor art. 37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38 din Ordonanța de urgență a Guvernului nr. 133/2021,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recuperarea sumelor deja plătite beneficiarului. </w:t>
            </w:r>
          </w:p>
        </w:tc>
      </w:tr>
    </w:tbl>
    <w:p w14:paraId="48CCD5E2" w14:textId="77777777" w:rsidR="00A82C81" w:rsidRPr="00F246E7" w:rsidRDefault="00A82C81" w:rsidP="00A82C81">
      <w:pPr>
        <w:pStyle w:val="ListParagraph"/>
        <w:spacing w:before="120" w:after="120"/>
        <w:ind w:left="1065"/>
        <w:rPr>
          <w:rFonts w:ascii="Trebuchet MS" w:hAnsi="Trebuchet MS"/>
          <w:b/>
          <w:bCs/>
          <w:i/>
          <w:color w:val="0070C0"/>
          <w:sz w:val="24"/>
          <w:szCs w:val="24"/>
        </w:rPr>
      </w:pPr>
    </w:p>
    <w:p w14:paraId="75360B60" w14:textId="77777777" w:rsidR="00A82C81" w:rsidRPr="00F246E7" w:rsidRDefault="00A82C81" w:rsidP="00463A89">
      <w:pPr>
        <w:pStyle w:val="Heading1"/>
        <w:numPr>
          <w:ilvl w:val="0"/>
          <w:numId w:val="1"/>
        </w:numPr>
        <w:rPr>
          <w:b/>
          <w:color w:val="0070C0"/>
          <w:szCs w:val="24"/>
        </w:rPr>
      </w:pPr>
      <w:bookmarkStart w:id="81" w:name="_Toc141885996"/>
      <w:r w:rsidRPr="00F246E7">
        <w:rPr>
          <w:b/>
          <w:color w:val="0070C0"/>
          <w:szCs w:val="24"/>
        </w:rPr>
        <w:t>ASPECTE PRIVIND MANAGEMENTUL FINANCIAR</w:t>
      </w:r>
      <w:bookmarkEnd w:id="81"/>
    </w:p>
    <w:p w14:paraId="355F5EA2" w14:textId="77777777" w:rsidR="00A82C81" w:rsidRPr="00F246E7" w:rsidRDefault="00A82C81" w:rsidP="00996379">
      <w:pPr>
        <w:pStyle w:val="Heading2"/>
        <w:numPr>
          <w:ilvl w:val="1"/>
          <w:numId w:val="1"/>
        </w:numPr>
      </w:pPr>
      <w:bookmarkStart w:id="82" w:name="_Toc141885997"/>
      <w:bookmarkStart w:id="83" w:name="_Hlk131881881"/>
      <w:r w:rsidRPr="00F246E7">
        <w:t xml:space="preserve">Mecanismul cererilor de </w:t>
      </w:r>
      <w:proofErr w:type="spellStart"/>
      <w:r w:rsidRPr="00F246E7">
        <w:t>prefinanțare</w:t>
      </w:r>
      <w:bookmarkEnd w:id="82"/>
      <w:proofErr w:type="spellEnd"/>
      <w:r w:rsidRPr="00F246E7">
        <w:t xml:space="preserve"> </w:t>
      </w:r>
      <w:bookmarkEnd w:id="83"/>
      <w:r w:rsidRPr="00F246E7">
        <w:tab/>
      </w:r>
    </w:p>
    <w:tbl>
      <w:tblPr>
        <w:tblStyle w:val="TableGrid"/>
        <w:tblW w:w="0" w:type="auto"/>
        <w:tblLook w:val="04A0" w:firstRow="1" w:lastRow="0" w:firstColumn="1" w:lastColumn="0" w:noHBand="0" w:noVBand="1"/>
      </w:tblPr>
      <w:tblGrid>
        <w:gridCol w:w="9396"/>
      </w:tblGrid>
      <w:tr w:rsidR="002475D4" w:rsidRPr="00F246E7" w14:paraId="70E3AF00" w14:textId="77777777" w:rsidTr="00B558B3">
        <w:tc>
          <w:tcPr>
            <w:tcW w:w="9396" w:type="dxa"/>
          </w:tcPr>
          <w:p w14:paraId="26BE30F7" w14:textId="77777777" w:rsidR="0096140B" w:rsidRPr="00F246E7" w:rsidRDefault="0096140B"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Beneficiarul are dreptul de a primi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 în condițiile legislației în vigoare, pentru plata cheltuielilor necesare implementării proiectului finanțat din fonduri europene, fără depășirea valorii totale eligibile a contractului de finanțare.</w:t>
            </w:r>
          </w:p>
          <w:p w14:paraId="69692B7A" w14:textId="77777777" w:rsidR="0096140B" w:rsidRPr="00F246E7" w:rsidRDefault="0096140B"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Cererea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 se depune prin intermediul sistemului informatic MySMIS2021/SMIS2021+ și se acordă în tranșe procentuale din valoarea eligibilă a contractului de finanțare, în conformitate cu prevederile legale în vigoare la data depunerii cererii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 </w:t>
            </w:r>
          </w:p>
          <w:p w14:paraId="02B5C68F" w14:textId="77777777" w:rsidR="0096140B" w:rsidRPr="00F246E7" w:rsidRDefault="0096140B"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Pentru beneficiarii care primesc finanțare sub incidența ajutorului de stat </w:t>
            </w:r>
            <w:proofErr w:type="spellStart"/>
            <w:r w:rsidRPr="00F246E7">
              <w:rPr>
                <w:rFonts w:ascii="Trebuchet MS" w:hAnsi="Trebuchet MS"/>
                <w:color w:val="0070C0"/>
                <w:sz w:val="24"/>
                <w:szCs w:val="24"/>
              </w:rPr>
              <w:t>prefinanțarea</w:t>
            </w:r>
            <w:proofErr w:type="spellEnd"/>
            <w:r w:rsidRPr="00F246E7">
              <w:rPr>
                <w:rFonts w:ascii="Trebuchet MS" w:hAnsi="Trebuchet MS"/>
                <w:color w:val="0070C0"/>
                <w:sz w:val="24"/>
                <w:szCs w:val="24"/>
              </w:rPr>
              <w:t xml:space="preserve"> se poate acorda în una sau mai multe tranșe de până la maximum 40% </w:t>
            </w:r>
            <w:r w:rsidRPr="00F246E7">
              <w:rPr>
                <w:rFonts w:ascii="Trebuchet MS" w:hAnsi="Trebuchet MS"/>
                <w:color w:val="0070C0"/>
                <w:sz w:val="24"/>
                <w:szCs w:val="24"/>
              </w:rPr>
              <w:lastRenderedPageBreak/>
              <w:t xml:space="preserve">din valoarea totală a ajutorului, cu condiția constituirii unei garanții pentru suma aferentă </w:t>
            </w:r>
            <w:proofErr w:type="spellStart"/>
            <w:r w:rsidRPr="00F246E7">
              <w:rPr>
                <w:rFonts w:ascii="Trebuchet MS" w:hAnsi="Trebuchet MS"/>
                <w:color w:val="0070C0"/>
                <w:sz w:val="24"/>
                <w:szCs w:val="24"/>
              </w:rPr>
              <w:t>prefinanţării</w:t>
            </w:r>
            <w:proofErr w:type="spellEnd"/>
            <w:r w:rsidRPr="00F246E7">
              <w:rPr>
                <w:rFonts w:ascii="Trebuchet MS" w:hAnsi="Trebuchet MS"/>
                <w:color w:val="0070C0"/>
                <w:sz w:val="24"/>
                <w:szCs w:val="24"/>
              </w:rPr>
              <w:t xml:space="preserve"> solicitate. </w:t>
            </w:r>
          </w:p>
          <w:p w14:paraId="128F0A42" w14:textId="77777777" w:rsidR="008D76DB" w:rsidRPr="00F246E7" w:rsidRDefault="008D76DB"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 toată perioada de implementare a proiectului cererile de </w:t>
            </w:r>
            <w:proofErr w:type="spellStart"/>
            <w:r w:rsidRPr="00F246E7">
              <w:rPr>
                <w:rFonts w:ascii="Trebuchet MS" w:hAnsi="Trebuchet MS"/>
                <w:color w:val="0070C0"/>
                <w:sz w:val="24"/>
                <w:szCs w:val="24"/>
              </w:rPr>
              <w:t>prefinantare</w:t>
            </w:r>
            <w:proofErr w:type="spellEnd"/>
            <w:r w:rsidRPr="00F246E7">
              <w:rPr>
                <w:rFonts w:ascii="Trebuchet MS" w:hAnsi="Trebuchet MS"/>
                <w:color w:val="0070C0"/>
                <w:sz w:val="24"/>
                <w:szCs w:val="24"/>
              </w:rPr>
              <w:t xml:space="preserve">/ plată/rambursare se vor transmite respectând „Graficul cererilor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/plată/rambursare și în conformitate cu prevederile OUG nr. 133/2021, cu modificările și completările ulterioare și cu HG nr. 829/2022, cu modificările și completările ulterioare. </w:t>
            </w:r>
          </w:p>
          <w:p w14:paraId="14894333" w14:textId="77777777" w:rsidR="00A82C81" w:rsidRPr="00F246E7" w:rsidRDefault="008D76DB" w:rsidP="008E51CC">
            <w:pPr>
              <w:spacing w:before="120" w:after="120"/>
              <w:jc w:val="both"/>
              <w:rPr>
                <w:rFonts w:ascii="Trebuchet MS" w:hAnsi="Trebuchet MS"/>
                <w:i/>
                <w:color w:val="0070C0"/>
                <w:sz w:val="24"/>
                <w:szCs w:val="24"/>
              </w:rPr>
            </w:pPr>
            <w:r w:rsidRPr="00F246E7">
              <w:rPr>
                <w:rFonts w:ascii="Trebuchet MS" w:hAnsi="Trebuchet MS"/>
                <w:color w:val="0070C0"/>
                <w:sz w:val="24"/>
                <w:szCs w:val="24"/>
              </w:rPr>
              <w:t xml:space="preserve">Cheltuielile aferente proiectului sunt eligibile cu </w:t>
            </w:r>
            <w:proofErr w:type="spellStart"/>
            <w:r w:rsidRPr="00F246E7">
              <w:rPr>
                <w:rFonts w:ascii="Trebuchet MS" w:hAnsi="Trebuchet MS"/>
                <w:color w:val="0070C0"/>
                <w:sz w:val="24"/>
                <w:szCs w:val="24"/>
              </w:rPr>
              <w:t>condiţia</w:t>
            </w:r>
            <w:proofErr w:type="spellEnd"/>
            <w:r w:rsidRPr="00F246E7">
              <w:rPr>
                <w:rFonts w:ascii="Trebuchet MS" w:hAnsi="Trebuchet MS"/>
                <w:color w:val="0070C0"/>
                <w:sz w:val="24"/>
                <w:szCs w:val="24"/>
              </w:rPr>
              <w:t xml:space="preserve"> ca acestea să fie cuprinse</w:t>
            </w:r>
            <w:r w:rsidR="008E51CC" w:rsidRPr="00F246E7">
              <w:rPr>
                <w:rFonts w:ascii="Trebuchet MS" w:hAnsi="Trebuchet MS"/>
                <w:color w:val="0070C0"/>
                <w:sz w:val="24"/>
                <w:szCs w:val="24"/>
              </w:rPr>
              <w:t xml:space="preserve"> în categoria cheltuielilor eligibile din</w:t>
            </w:r>
            <w:r w:rsidRPr="00F246E7">
              <w:rPr>
                <w:rFonts w:ascii="Trebuchet MS" w:hAnsi="Trebuchet MS"/>
                <w:color w:val="0070C0"/>
                <w:sz w:val="24"/>
                <w:szCs w:val="24"/>
              </w:rPr>
              <w:t xml:space="preserve"> Cererea de Finanțare</w:t>
            </w:r>
            <w:r w:rsidR="008E51CC" w:rsidRPr="00F246E7">
              <w:rPr>
                <w:rFonts w:ascii="Trebuchet MS" w:hAnsi="Trebuchet MS"/>
                <w:color w:val="0070C0"/>
                <w:sz w:val="24"/>
                <w:szCs w:val="24"/>
              </w:rPr>
              <w:t xml:space="preserve"> - </w:t>
            </w:r>
            <w:r w:rsidRPr="00F246E7">
              <w:rPr>
                <w:rFonts w:ascii="Trebuchet MS" w:hAnsi="Trebuchet MS"/>
                <w:color w:val="0070C0"/>
                <w:sz w:val="24"/>
                <w:szCs w:val="24"/>
              </w:rPr>
              <w:t>Bugetul Proiectului</w:t>
            </w:r>
            <w:r w:rsidR="008E51CC" w:rsidRPr="00F246E7">
              <w:rPr>
                <w:rFonts w:ascii="Trebuchet MS" w:hAnsi="Trebuchet MS"/>
                <w:color w:val="0070C0"/>
                <w:sz w:val="24"/>
                <w:szCs w:val="24"/>
              </w:rPr>
              <w:t>, aprobat</w:t>
            </w:r>
            <w:r w:rsidRPr="00F246E7">
              <w:rPr>
                <w:rFonts w:ascii="Trebuchet MS" w:hAnsi="Trebuchet MS"/>
                <w:color w:val="0070C0"/>
                <w:sz w:val="24"/>
                <w:szCs w:val="24"/>
              </w:rPr>
              <w:t xml:space="preserve">ă </w:t>
            </w:r>
            <w:r w:rsidR="008E51CC" w:rsidRPr="00F246E7">
              <w:rPr>
                <w:rFonts w:ascii="Trebuchet MS" w:hAnsi="Trebuchet MS"/>
                <w:color w:val="0070C0"/>
                <w:sz w:val="24"/>
                <w:szCs w:val="24"/>
              </w:rPr>
              <w:t>la finanțare</w:t>
            </w:r>
            <w:r w:rsidRPr="00F246E7">
              <w:rPr>
                <w:rFonts w:ascii="Trebuchet MS" w:hAnsi="Trebuchet MS"/>
                <w:color w:val="0070C0"/>
                <w:sz w:val="24"/>
                <w:szCs w:val="24"/>
              </w:rPr>
              <w:t>.</w:t>
            </w:r>
          </w:p>
        </w:tc>
      </w:tr>
    </w:tbl>
    <w:p w14:paraId="69BD8B08" w14:textId="77777777" w:rsidR="00FA7433" w:rsidRPr="00F246E7" w:rsidRDefault="00FA7433" w:rsidP="00FA7433"/>
    <w:p w14:paraId="278BB1D0" w14:textId="77777777" w:rsidR="00A82C81" w:rsidRPr="00F246E7" w:rsidRDefault="00A82C81" w:rsidP="00996379">
      <w:pPr>
        <w:pStyle w:val="Heading2"/>
        <w:numPr>
          <w:ilvl w:val="1"/>
          <w:numId w:val="1"/>
        </w:numPr>
      </w:pPr>
      <w:bookmarkStart w:id="84" w:name="_Toc141885998"/>
      <w:r w:rsidRPr="00F246E7">
        <w:t>Mecanismul cererilor de plată</w:t>
      </w:r>
      <w:bookmarkEnd w:id="84"/>
      <w:r w:rsidRPr="00F246E7">
        <w:tab/>
      </w:r>
    </w:p>
    <w:tbl>
      <w:tblPr>
        <w:tblStyle w:val="TableGrid"/>
        <w:tblW w:w="0" w:type="auto"/>
        <w:tblLook w:val="04A0" w:firstRow="1" w:lastRow="0" w:firstColumn="1" w:lastColumn="0" w:noHBand="0" w:noVBand="1"/>
      </w:tblPr>
      <w:tblGrid>
        <w:gridCol w:w="9396"/>
      </w:tblGrid>
      <w:tr w:rsidR="002475D4" w:rsidRPr="00F246E7" w14:paraId="19EB5D4E" w14:textId="77777777" w:rsidTr="00B558B3">
        <w:tc>
          <w:tcPr>
            <w:tcW w:w="9396" w:type="dxa"/>
          </w:tcPr>
          <w:p w14:paraId="35312E5D" w14:textId="77777777" w:rsidR="0096140B" w:rsidRPr="00F246E7" w:rsidRDefault="0096140B"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Beneficiarul are dreptul de a solicita virarea sumelor necesare pentru plata cheltuielilor eligibile conform contractului de finanțare, în baza facturilor și a altor documente justificative echivalente facturilor, acceptate la plată și neplătite până la data depunerii cererii de plată. </w:t>
            </w:r>
          </w:p>
          <w:p w14:paraId="3ACC694C" w14:textId="77777777" w:rsidR="0096140B" w:rsidRPr="00F246E7" w:rsidRDefault="0096140B"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Cererea de plată însoțită de documentele justificative se depune prin intermediul sistemului informatic MySMIS2021/SMIS2021+.</w:t>
            </w:r>
          </w:p>
          <w:p w14:paraId="71516F01" w14:textId="6D33AB1D" w:rsidR="00060099" w:rsidRPr="00F246E7" w:rsidRDefault="00060099"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Beneficiarii vor întreprinde măsurile necesare deschiderii unui cont distinct de disponibil la unitățile teritoriale ale Trezoreriei statului, în vederea încasării, după verificarea cererilor de plată, a cheltuielilor nerambursabile și a contravalorii taxei pe valoarea adăugată (conform contractului de finanțare) aferentă cheltuielilor eligibile.</w:t>
            </w:r>
          </w:p>
          <w:p w14:paraId="4EF05556" w14:textId="77777777" w:rsidR="00A82C81" w:rsidRPr="00F246E7" w:rsidRDefault="0096140B"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Beneficiarii au obligația de a achita integral contribuția proprie aferentă cheltuielilor eligibile solicitate la decontare prin cererea de plată, conform prevederilor legale în vigoare la data depunerii cererii de plată.</w:t>
            </w:r>
          </w:p>
          <w:p w14:paraId="75069E14" w14:textId="77777777" w:rsidR="000C2624" w:rsidRPr="00F246E7" w:rsidRDefault="000C2624" w:rsidP="000C2624">
            <w:pPr>
              <w:spacing w:before="120" w:after="120"/>
              <w:jc w:val="both"/>
              <w:rPr>
                <w:rFonts w:ascii="Trebuchet MS" w:hAnsi="Trebuchet MS"/>
                <w:color w:val="0070C0"/>
                <w:sz w:val="24"/>
                <w:szCs w:val="24"/>
              </w:rPr>
            </w:pPr>
            <w:r w:rsidRPr="00F246E7">
              <w:rPr>
                <w:rFonts w:ascii="Trebuchet MS" w:hAnsi="Trebuchet MS"/>
                <w:color w:val="0070C0"/>
                <w:sz w:val="24"/>
                <w:szCs w:val="24"/>
              </w:rPr>
              <w:t>În termen de maximum 10 zile lucrătoare de la data încasării sumelor virate, beneficiarii au obligația de a depune cererea de rambursare aferentă cererii de plată, în care sunt incluse sumele din facturile decontate prin cererea de plată.</w:t>
            </w:r>
          </w:p>
        </w:tc>
      </w:tr>
    </w:tbl>
    <w:p w14:paraId="75672C82" w14:textId="77777777" w:rsidR="00FA7433" w:rsidRPr="00F246E7" w:rsidRDefault="00FA7433" w:rsidP="00FA7433"/>
    <w:p w14:paraId="122379C1" w14:textId="77777777" w:rsidR="00A82C81" w:rsidRPr="00F246E7" w:rsidRDefault="00A82C81" w:rsidP="00996379">
      <w:pPr>
        <w:pStyle w:val="Heading2"/>
        <w:numPr>
          <w:ilvl w:val="1"/>
          <w:numId w:val="1"/>
        </w:numPr>
      </w:pPr>
      <w:bookmarkStart w:id="85" w:name="_Toc141885999"/>
      <w:r w:rsidRPr="00F246E7">
        <w:t>Mecanismul cererilor de rambursare</w:t>
      </w:r>
      <w:bookmarkEnd w:id="85"/>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75617D11" w14:textId="77777777" w:rsidTr="00B558B3">
        <w:tc>
          <w:tcPr>
            <w:tcW w:w="9396" w:type="dxa"/>
          </w:tcPr>
          <w:p w14:paraId="7602A4C5" w14:textId="77777777" w:rsidR="00D8200E" w:rsidRPr="00F246E7" w:rsidRDefault="00D8200E" w:rsidP="00D8200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Mecanismul cererilor de rambursare poate fi aplicat proiectelor contractate în cadrul prezentului apel, în conformitate cu capitolul V din OUG nr. 133/2021, cu modificările și completările ulterioare. </w:t>
            </w:r>
          </w:p>
          <w:p w14:paraId="5E781A97" w14:textId="77777777" w:rsidR="00A82C81" w:rsidRPr="00F246E7" w:rsidRDefault="00DA4ADF" w:rsidP="00DA4ADF">
            <w:pPr>
              <w:spacing w:before="120" w:after="120"/>
              <w:jc w:val="both"/>
              <w:rPr>
                <w:rFonts w:ascii="Trebuchet MS" w:hAnsi="Trebuchet MS"/>
                <w:color w:val="0070C0"/>
                <w:sz w:val="24"/>
                <w:szCs w:val="24"/>
              </w:rPr>
            </w:pPr>
            <w:r w:rsidRPr="00F246E7">
              <w:rPr>
                <w:rFonts w:ascii="Trebuchet MS" w:hAnsi="Trebuchet MS"/>
                <w:color w:val="0070C0"/>
                <w:sz w:val="24"/>
                <w:szCs w:val="24"/>
              </w:rPr>
              <w:t>Verificarea ș</w:t>
            </w:r>
            <w:r w:rsidR="00D8200E" w:rsidRPr="00F246E7">
              <w:rPr>
                <w:rFonts w:ascii="Trebuchet MS" w:hAnsi="Trebuchet MS"/>
                <w:color w:val="0070C0"/>
                <w:sz w:val="24"/>
                <w:szCs w:val="24"/>
              </w:rPr>
              <w:t>i plata cereri</w:t>
            </w:r>
            <w:r w:rsidRPr="00F246E7">
              <w:rPr>
                <w:rFonts w:ascii="Trebuchet MS" w:hAnsi="Trebuchet MS"/>
                <w:color w:val="0070C0"/>
                <w:sz w:val="24"/>
                <w:szCs w:val="24"/>
              </w:rPr>
              <w:t xml:space="preserve">i de rambursare se vor efectua în termenele precizate în art. 25 </w:t>
            </w:r>
            <w:r w:rsidR="00D8200E" w:rsidRPr="00F246E7">
              <w:rPr>
                <w:rFonts w:ascii="Trebuchet MS" w:hAnsi="Trebuchet MS"/>
                <w:color w:val="0070C0"/>
                <w:sz w:val="24"/>
                <w:szCs w:val="24"/>
              </w:rPr>
              <w:t>din OUG</w:t>
            </w:r>
            <w:r w:rsidRPr="00F246E7">
              <w:rPr>
                <w:rFonts w:ascii="Trebuchet MS" w:hAnsi="Trebuchet MS"/>
                <w:color w:val="0070C0"/>
                <w:sz w:val="24"/>
                <w:szCs w:val="24"/>
              </w:rPr>
              <w:t xml:space="preserve"> nr.</w:t>
            </w:r>
            <w:r w:rsidR="00D8200E" w:rsidRPr="00F246E7">
              <w:rPr>
                <w:rFonts w:ascii="Trebuchet MS" w:hAnsi="Trebuchet MS"/>
                <w:color w:val="0070C0"/>
                <w:sz w:val="24"/>
                <w:szCs w:val="24"/>
              </w:rPr>
              <w:t xml:space="preserve"> 133/2021</w:t>
            </w:r>
            <w:r w:rsidRPr="00F246E7">
              <w:rPr>
                <w:rFonts w:ascii="Trebuchet MS" w:hAnsi="Trebuchet MS"/>
                <w:color w:val="0070C0"/>
                <w:sz w:val="24"/>
                <w:szCs w:val="24"/>
              </w:rPr>
              <w:t>,</w:t>
            </w:r>
            <w:r w:rsidR="00D8200E" w:rsidRPr="00F246E7">
              <w:rPr>
                <w:rFonts w:ascii="Trebuchet MS" w:hAnsi="Trebuchet MS"/>
                <w:color w:val="0070C0"/>
                <w:sz w:val="24"/>
                <w:szCs w:val="24"/>
              </w:rPr>
              <w:t xml:space="preserve"> cu </w:t>
            </w:r>
            <w:proofErr w:type="spellStart"/>
            <w:r w:rsidR="00D8200E" w:rsidRPr="00F246E7">
              <w:rPr>
                <w:rFonts w:ascii="Trebuchet MS" w:hAnsi="Trebuchet MS"/>
                <w:color w:val="0070C0"/>
                <w:sz w:val="24"/>
                <w:szCs w:val="24"/>
              </w:rPr>
              <w:t>modificarile</w:t>
            </w:r>
            <w:proofErr w:type="spellEnd"/>
            <w:r w:rsidR="00D8200E" w:rsidRPr="00F246E7">
              <w:rPr>
                <w:rFonts w:ascii="Trebuchet MS" w:hAnsi="Trebuchet MS"/>
                <w:color w:val="0070C0"/>
                <w:sz w:val="24"/>
                <w:szCs w:val="24"/>
              </w:rPr>
              <w:t xml:space="preserve"> si </w:t>
            </w:r>
            <w:proofErr w:type="spellStart"/>
            <w:r w:rsidR="00D8200E" w:rsidRPr="00F246E7">
              <w:rPr>
                <w:rFonts w:ascii="Trebuchet MS" w:hAnsi="Trebuchet MS"/>
                <w:color w:val="0070C0"/>
                <w:sz w:val="24"/>
                <w:szCs w:val="24"/>
              </w:rPr>
              <w:t>completarile</w:t>
            </w:r>
            <w:proofErr w:type="spellEnd"/>
            <w:r w:rsidR="00D8200E" w:rsidRPr="00F246E7">
              <w:rPr>
                <w:rFonts w:ascii="Trebuchet MS" w:hAnsi="Trebuchet MS"/>
                <w:color w:val="0070C0"/>
                <w:sz w:val="24"/>
                <w:szCs w:val="24"/>
              </w:rPr>
              <w:t xml:space="preserve"> ulterioare</w:t>
            </w:r>
            <w:r w:rsidRPr="00F246E7">
              <w:rPr>
                <w:rFonts w:ascii="Trebuchet MS" w:hAnsi="Trebuchet MS"/>
                <w:color w:val="0070C0"/>
                <w:sz w:val="24"/>
                <w:szCs w:val="24"/>
              </w:rPr>
              <w:t>,</w:t>
            </w:r>
            <w:r w:rsidR="00D8200E" w:rsidRPr="00F246E7">
              <w:rPr>
                <w:rFonts w:ascii="Trebuchet MS" w:hAnsi="Trebuchet MS"/>
                <w:color w:val="0070C0"/>
                <w:sz w:val="24"/>
                <w:szCs w:val="24"/>
              </w:rPr>
              <w:t xml:space="preserve"> cu men</w:t>
            </w:r>
            <w:r w:rsidRPr="00F246E7">
              <w:rPr>
                <w:rFonts w:ascii="Trebuchet MS" w:hAnsi="Trebuchet MS"/>
                <w:color w:val="0070C0"/>
                <w:sz w:val="24"/>
                <w:szCs w:val="24"/>
              </w:rPr>
              <w:t>țiunea că pentru verificare ș</w:t>
            </w:r>
            <w:r w:rsidR="00D8200E" w:rsidRPr="00F246E7">
              <w:rPr>
                <w:rFonts w:ascii="Trebuchet MS" w:hAnsi="Trebuchet MS"/>
                <w:color w:val="0070C0"/>
                <w:sz w:val="24"/>
                <w:szCs w:val="24"/>
              </w:rPr>
              <w:t>i autorizare</w:t>
            </w:r>
            <w:r w:rsidRPr="00F246E7">
              <w:rPr>
                <w:rFonts w:ascii="Trebuchet MS" w:hAnsi="Trebuchet MS"/>
                <w:color w:val="0070C0"/>
                <w:sz w:val="24"/>
                <w:szCs w:val="24"/>
              </w:rPr>
              <w:t>, termenul poate fi întrerupt de posibile clarificări. De asemenea, efectuarea plății va fi condiționată de existența de resurse în conturile autorităț</w:t>
            </w:r>
            <w:r w:rsidR="00D8200E" w:rsidRPr="00F246E7">
              <w:rPr>
                <w:rFonts w:ascii="Trebuchet MS" w:hAnsi="Trebuchet MS"/>
                <w:color w:val="0070C0"/>
                <w:sz w:val="24"/>
                <w:szCs w:val="24"/>
              </w:rPr>
              <w:t>ii de management.</w:t>
            </w:r>
          </w:p>
          <w:p w14:paraId="202FBF8A" w14:textId="04A3776D" w:rsidR="00060099" w:rsidRPr="00F246E7" w:rsidRDefault="00060099" w:rsidP="00DA4ADF">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Beneficiarii vor întreprinde măsurile necesare deschiderii unui cont de disponibil la unitățile teritoriale ale Trezoreriei statului/instituții financiare bancare, în vederea </w:t>
            </w:r>
            <w:r w:rsidRPr="00F246E7">
              <w:rPr>
                <w:rFonts w:ascii="Trebuchet MS" w:hAnsi="Trebuchet MS"/>
                <w:color w:val="0070C0"/>
                <w:sz w:val="24"/>
                <w:szCs w:val="24"/>
              </w:rPr>
              <w:lastRenderedPageBreak/>
              <w:t>încasării, după verificarea cererilor de rambursare, a cheltuielilor nerambursabile și a contravalorii taxei pe valoarea adăugată (conform contractului de finanțare) aferentă cheltuielilor eligibile.</w:t>
            </w:r>
          </w:p>
          <w:p w14:paraId="40A10AF7" w14:textId="77777777" w:rsidR="00244608" w:rsidRPr="00F246E7" w:rsidRDefault="00244608" w:rsidP="00244608">
            <w:pPr>
              <w:spacing w:before="120" w:after="120"/>
              <w:jc w:val="both"/>
              <w:rPr>
                <w:rFonts w:ascii="Trebuchet MS" w:hAnsi="Trebuchet MS"/>
                <w:color w:val="0070C0"/>
                <w:sz w:val="24"/>
                <w:szCs w:val="24"/>
              </w:rPr>
            </w:pPr>
            <w:r w:rsidRPr="00F246E7">
              <w:rPr>
                <w:rFonts w:ascii="Trebuchet MS" w:hAnsi="Trebuchet MS"/>
                <w:color w:val="0070C0"/>
                <w:sz w:val="24"/>
                <w:szCs w:val="24"/>
              </w:rPr>
              <w:t>Nedepunerea de către beneficiar/lider de parteneriat a unor documente adiționale sau clarificări solicitate de AM/OIC</w:t>
            </w:r>
            <w:r w:rsidR="00656E31" w:rsidRPr="00F246E7">
              <w:rPr>
                <w:rFonts w:ascii="Trebuchet MS" w:hAnsi="Trebuchet MS"/>
                <w:color w:val="0070C0"/>
                <w:sz w:val="24"/>
                <w:szCs w:val="24"/>
              </w:rPr>
              <w:t xml:space="preserve"> în termenul prevă</w:t>
            </w:r>
            <w:r w:rsidRPr="00F246E7">
              <w:rPr>
                <w:rFonts w:ascii="Trebuchet MS" w:hAnsi="Trebuchet MS"/>
                <w:color w:val="0070C0"/>
                <w:sz w:val="24"/>
                <w:szCs w:val="24"/>
              </w:rPr>
              <w:t xml:space="preserve">zut </w:t>
            </w:r>
            <w:r w:rsidR="00656E31" w:rsidRPr="00F246E7">
              <w:rPr>
                <w:rFonts w:ascii="Trebuchet MS" w:hAnsi="Trebuchet MS"/>
                <w:color w:val="0070C0"/>
                <w:sz w:val="24"/>
                <w:szCs w:val="24"/>
              </w:rPr>
              <w:t>în contractul de finanț</w:t>
            </w:r>
            <w:r w:rsidRPr="00F246E7">
              <w:rPr>
                <w:rFonts w:ascii="Trebuchet MS" w:hAnsi="Trebuchet MS"/>
                <w:color w:val="0070C0"/>
                <w:sz w:val="24"/>
                <w:szCs w:val="24"/>
              </w:rPr>
              <w:t>are</w:t>
            </w:r>
            <w:r w:rsidR="00656E31" w:rsidRPr="00F246E7">
              <w:rPr>
                <w:rFonts w:ascii="Trebuchet MS" w:hAnsi="Trebuchet MS"/>
                <w:color w:val="0070C0"/>
                <w:sz w:val="24"/>
                <w:szCs w:val="24"/>
              </w:rPr>
              <w:t xml:space="preserve"> sau alte instrucțiuni/manuale ale AM/OIC atrage respingerea parțială sau totală, după</w:t>
            </w:r>
            <w:r w:rsidRPr="00F246E7">
              <w:rPr>
                <w:rFonts w:ascii="Trebuchet MS" w:hAnsi="Trebuchet MS"/>
                <w:color w:val="0070C0"/>
                <w:sz w:val="24"/>
                <w:szCs w:val="24"/>
              </w:rPr>
              <w:t xml:space="preserve"> caz, a cererii de rambursare.</w:t>
            </w:r>
          </w:p>
          <w:p w14:paraId="7D2E8616" w14:textId="77777777" w:rsidR="00244608" w:rsidRPr="00F246E7" w:rsidRDefault="00244608" w:rsidP="00244608">
            <w:pPr>
              <w:spacing w:before="120" w:after="120"/>
              <w:jc w:val="both"/>
              <w:rPr>
                <w:rFonts w:ascii="Trebuchet MS" w:hAnsi="Trebuchet MS"/>
                <w:color w:val="0070C0"/>
                <w:sz w:val="24"/>
                <w:szCs w:val="24"/>
              </w:rPr>
            </w:pPr>
            <w:r w:rsidRPr="00F246E7">
              <w:rPr>
                <w:rFonts w:ascii="Trebuchet MS" w:hAnsi="Trebuchet MS"/>
                <w:color w:val="0070C0"/>
                <w:sz w:val="24"/>
                <w:szCs w:val="24"/>
              </w:rPr>
              <w:t>De asemene</w:t>
            </w:r>
            <w:r w:rsidR="00656E31" w:rsidRPr="00F246E7">
              <w:rPr>
                <w:rFonts w:ascii="Trebuchet MS" w:hAnsi="Trebuchet MS"/>
                <w:color w:val="0070C0"/>
                <w:sz w:val="24"/>
                <w:szCs w:val="24"/>
              </w:rPr>
              <w:t>a, beneficiarul se va asigura că îndeplineș</w:t>
            </w:r>
            <w:r w:rsidRPr="00F246E7">
              <w:rPr>
                <w:rFonts w:ascii="Trebuchet MS" w:hAnsi="Trebuchet MS"/>
                <w:color w:val="0070C0"/>
                <w:sz w:val="24"/>
                <w:szCs w:val="24"/>
              </w:rPr>
              <w:t xml:space="preserve">te </w:t>
            </w:r>
            <w:r w:rsidR="00656E31" w:rsidRPr="00F246E7">
              <w:rPr>
                <w:rFonts w:ascii="Trebuchet MS" w:hAnsi="Trebuchet MS"/>
                <w:color w:val="0070C0"/>
                <w:sz w:val="24"/>
                <w:szCs w:val="24"/>
              </w:rPr>
              <w:t>indicatorul/indicatorii de etapă precizați în planul de monitorizare. Aceștia pot condiț</w:t>
            </w:r>
            <w:r w:rsidRPr="00F246E7">
              <w:rPr>
                <w:rFonts w:ascii="Trebuchet MS" w:hAnsi="Trebuchet MS"/>
                <w:color w:val="0070C0"/>
                <w:sz w:val="24"/>
                <w:szCs w:val="24"/>
              </w:rPr>
              <w:t>iona autorizarea cererii de rambursare.</w:t>
            </w:r>
          </w:p>
          <w:p w14:paraId="7CDAEA75" w14:textId="77777777" w:rsidR="00244608" w:rsidRPr="00F246E7" w:rsidRDefault="00656E31" w:rsidP="00656E31">
            <w:pPr>
              <w:spacing w:before="120" w:after="120"/>
              <w:jc w:val="both"/>
              <w:rPr>
                <w:rFonts w:ascii="Trebuchet MS" w:hAnsi="Trebuchet MS"/>
                <w:i/>
                <w:color w:val="0070C0"/>
                <w:sz w:val="24"/>
                <w:szCs w:val="24"/>
              </w:rPr>
            </w:pPr>
            <w:r w:rsidRPr="00F246E7">
              <w:rPr>
                <w:rFonts w:ascii="Trebuchet MS" w:hAnsi="Trebuchet MS"/>
                <w:color w:val="0070C0"/>
                <w:sz w:val="24"/>
                <w:szCs w:val="24"/>
              </w:rPr>
              <w:t>Pentru proiectele prioritare care sunt proiecte implementate î</w:t>
            </w:r>
            <w:r w:rsidR="00244608" w:rsidRPr="00F246E7">
              <w:rPr>
                <w:rFonts w:ascii="Trebuchet MS" w:hAnsi="Trebuchet MS"/>
                <w:color w:val="0070C0"/>
                <w:sz w:val="24"/>
                <w:szCs w:val="24"/>
              </w:rPr>
              <w:t>n parteneriat, liderul de parteneriat va depune cererea de rambursare, iar AM</w:t>
            </w:r>
            <w:r w:rsidRPr="00F246E7">
              <w:rPr>
                <w:rFonts w:ascii="Trebuchet MS" w:hAnsi="Trebuchet MS"/>
                <w:color w:val="0070C0"/>
                <w:sz w:val="24"/>
                <w:szCs w:val="24"/>
              </w:rPr>
              <w:t xml:space="preserve"> va vira sumele solicitate, după efectuarea verifică</w:t>
            </w:r>
            <w:r w:rsidR="00244608" w:rsidRPr="00F246E7">
              <w:rPr>
                <w:rFonts w:ascii="Trebuchet MS" w:hAnsi="Trebuchet MS"/>
                <w:color w:val="0070C0"/>
                <w:sz w:val="24"/>
                <w:szCs w:val="24"/>
              </w:rPr>
              <w:t>rilor</w:t>
            </w:r>
            <w:r w:rsidRPr="00F246E7">
              <w:rPr>
                <w:rFonts w:ascii="Trebuchet MS" w:hAnsi="Trebuchet MS"/>
                <w:color w:val="0070C0"/>
                <w:sz w:val="24"/>
                <w:szCs w:val="24"/>
              </w:rPr>
              <w:t xml:space="preserve"> ce se impun, î</w:t>
            </w:r>
            <w:r w:rsidR="00244608" w:rsidRPr="00F246E7">
              <w:rPr>
                <w:rFonts w:ascii="Trebuchet MS" w:hAnsi="Trebuchet MS"/>
                <w:color w:val="0070C0"/>
                <w:sz w:val="24"/>
                <w:szCs w:val="24"/>
              </w:rPr>
              <w:t>n conturile liderului sau part</w:t>
            </w:r>
            <w:r w:rsidRPr="00F246E7">
              <w:rPr>
                <w:rFonts w:ascii="Trebuchet MS" w:hAnsi="Trebuchet MS"/>
                <w:color w:val="0070C0"/>
                <w:sz w:val="24"/>
                <w:szCs w:val="24"/>
              </w:rPr>
              <w:t>enerilor care le-au efectuat, fără a aduce atingere contractului ș</w:t>
            </w:r>
            <w:r w:rsidR="00244608" w:rsidRPr="00F246E7">
              <w:rPr>
                <w:rFonts w:ascii="Trebuchet MS" w:hAnsi="Trebuchet MS"/>
                <w:color w:val="0070C0"/>
                <w:sz w:val="24"/>
                <w:szCs w:val="24"/>
              </w:rPr>
              <w:t>i prevederilor acordul</w:t>
            </w:r>
            <w:r w:rsidRPr="00F246E7">
              <w:rPr>
                <w:rFonts w:ascii="Trebuchet MS" w:hAnsi="Trebuchet MS"/>
                <w:color w:val="0070C0"/>
                <w:sz w:val="24"/>
                <w:szCs w:val="24"/>
              </w:rPr>
              <w:t>ui de parteneriat</w:t>
            </w:r>
            <w:r w:rsidR="00244608" w:rsidRPr="00F246E7">
              <w:rPr>
                <w:rFonts w:ascii="Trebuchet MS" w:hAnsi="Trebuchet MS"/>
                <w:color w:val="0070C0"/>
                <w:sz w:val="24"/>
                <w:szCs w:val="24"/>
              </w:rPr>
              <w:t>.</w:t>
            </w:r>
          </w:p>
        </w:tc>
      </w:tr>
    </w:tbl>
    <w:p w14:paraId="3807EB0A" w14:textId="77777777" w:rsidR="00FA7433" w:rsidRPr="00F246E7" w:rsidRDefault="00FA7433" w:rsidP="00FA7433"/>
    <w:p w14:paraId="22D0ADD6" w14:textId="77777777" w:rsidR="00A82C81" w:rsidRPr="00F246E7" w:rsidRDefault="00A82C81" w:rsidP="00996379">
      <w:pPr>
        <w:pStyle w:val="Heading2"/>
        <w:numPr>
          <w:ilvl w:val="1"/>
          <w:numId w:val="1"/>
        </w:numPr>
      </w:pPr>
      <w:bookmarkStart w:id="86" w:name="_Toc141886000"/>
      <w:r w:rsidRPr="00F246E7">
        <w:t xml:space="preserve">Graficul cererilor de </w:t>
      </w:r>
      <w:proofErr w:type="spellStart"/>
      <w:r w:rsidR="00B56F23" w:rsidRPr="00F246E7">
        <w:t>prefinanțare</w:t>
      </w:r>
      <w:proofErr w:type="spellEnd"/>
      <w:r w:rsidRPr="00F246E7">
        <w:t>/plată/rambursare</w:t>
      </w:r>
      <w:bookmarkEnd w:id="86"/>
      <w:r w:rsidRPr="00F246E7">
        <w:t xml:space="preserve"> </w:t>
      </w:r>
      <w:r w:rsidRPr="00F246E7">
        <w:tab/>
      </w:r>
    </w:p>
    <w:tbl>
      <w:tblPr>
        <w:tblStyle w:val="TableGrid"/>
        <w:tblW w:w="9396" w:type="dxa"/>
        <w:tblLook w:val="04A0" w:firstRow="1" w:lastRow="0" w:firstColumn="1" w:lastColumn="0" w:noHBand="0" w:noVBand="1"/>
      </w:tblPr>
      <w:tblGrid>
        <w:gridCol w:w="9396"/>
      </w:tblGrid>
      <w:tr w:rsidR="002475D4" w:rsidRPr="00F246E7" w14:paraId="77C5E12B" w14:textId="77777777" w:rsidTr="00B63863">
        <w:tc>
          <w:tcPr>
            <w:tcW w:w="9396" w:type="dxa"/>
          </w:tcPr>
          <w:p w14:paraId="3AA99DFE" w14:textId="77777777" w:rsidR="00FD051C" w:rsidRPr="00F246E7" w:rsidRDefault="00FD051C" w:rsidP="00FD051C">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Finanțarea va fi acordată, în baza cererilor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/rambursare/plată, elaborate și transmis</w:t>
            </w:r>
            <w:r w:rsidR="00163DA9" w:rsidRPr="00F246E7">
              <w:rPr>
                <w:rFonts w:ascii="Trebuchet MS" w:hAnsi="Trebuchet MS"/>
                <w:color w:val="0070C0"/>
                <w:sz w:val="24"/>
                <w:szCs w:val="24"/>
              </w:rPr>
              <w:t>e prin sistemul SMIS2021/MySMIS</w:t>
            </w:r>
            <w:r w:rsidRPr="00F246E7">
              <w:rPr>
                <w:rFonts w:ascii="Trebuchet MS" w:hAnsi="Trebuchet MS"/>
                <w:color w:val="0070C0"/>
                <w:sz w:val="24"/>
                <w:szCs w:val="24"/>
              </w:rPr>
              <w:t>2021</w:t>
            </w:r>
            <w:r w:rsidR="00163DA9" w:rsidRPr="00F246E7">
              <w:rPr>
                <w:rFonts w:ascii="Trebuchet MS" w:hAnsi="Trebuchet MS"/>
                <w:color w:val="0070C0"/>
                <w:sz w:val="24"/>
                <w:szCs w:val="24"/>
              </w:rPr>
              <w:t>+</w:t>
            </w:r>
            <w:r w:rsidRPr="00F246E7">
              <w:rPr>
                <w:rFonts w:ascii="Trebuchet MS" w:hAnsi="Trebuchet MS"/>
                <w:color w:val="0070C0"/>
                <w:sz w:val="24"/>
                <w:szCs w:val="24"/>
              </w:rPr>
              <w:t xml:space="preserve"> în conformitate cu Graficul de depunere a cererilor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/plată/rambursare a cheltuielilor </w:t>
            </w:r>
            <w:r w:rsidR="00163DA9" w:rsidRPr="00F246E7">
              <w:rPr>
                <w:rFonts w:ascii="Trebuchet MS" w:hAnsi="Trebuchet MS"/>
                <w:color w:val="0070C0"/>
                <w:sz w:val="24"/>
                <w:szCs w:val="24"/>
              </w:rPr>
              <w:t>asumat</w:t>
            </w:r>
            <w:r w:rsidRPr="00F246E7">
              <w:rPr>
                <w:rFonts w:ascii="Trebuchet MS" w:hAnsi="Trebuchet MS"/>
                <w:color w:val="0070C0"/>
                <w:sz w:val="24"/>
                <w:szCs w:val="24"/>
              </w:rPr>
              <w:t xml:space="preserve"> și actualizat de beneficiar</w:t>
            </w:r>
            <w:r w:rsidR="00163DA9" w:rsidRPr="00F246E7">
              <w:rPr>
                <w:rFonts w:ascii="Trebuchet MS" w:hAnsi="Trebuchet MS"/>
                <w:color w:val="0070C0"/>
                <w:sz w:val="24"/>
                <w:szCs w:val="24"/>
              </w:rPr>
              <w:t>, dacă este cazul</w:t>
            </w:r>
            <w:r w:rsidRPr="00F246E7">
              <w:rPr>
                <w:rFonts w:ascii="Trebuchet MS" w:hAnsi="Trebuchet MS"/>
                <w:color w:val="0070C0"/>
                <w:sz w:val="24"/>
                <w:szCs w:val="24"/>
              </w:rPr>
              <w:t xml:space="preserve">. </w:t>
            </w:r>
          </w:p>
          <w:p w14:paraId="181EFC68" w14:textId="77777777" w:rsidR="00B85045" w:rsidRPr="00F246E7" w:rsidDel="00B56F23" w:rsidRDefault="00FD051C" w:rsidP="00FD051C">
            <w:pPr>
              <w:spacing w:before="120" w:after="120"/>
              <w:jc w:val="both"/>
              <w:rPr>
                <w:rFonts w:ascii="Trebuchet MS" w:hAnsi="Trebuchet MS"/>
                <w:i/>
                <w:color w:val="0070C0"/>
                <w:sz w:val="24"/>
                <w:szCs w:val="24"/>
              </w:rPr>
            </w:pPr>
            <w:r w:rsidRPr="00F246E7">
              <w:rPr>
                <w:rFonts w:ascii="Trebuchet MS" w:hAnsi="Trebuchet MS"/>
                <w:color w:val="0070C0"/>
                <w:sz w:val="24"/>
                <w:szCs w:val="24"/>
              </w:rPr>
              <w:t xml:space="preserve">Graficul cererilor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/rambursare/plată</w:t>
            </w:r>
            <w:r w:rsidR="00B451AE" w:rsidRPr="00F246E7">
              <w:rPr>
                <w:rFonts w:ascii="Trebuchet MS" w:hAnsi="Trebuchet MS"/>
                <w:color w:val="0070C0"/>
                <w:sz w:val="24"/>
                <w:szCs w:val="24"/>
              </w:rPr>
              <w:t xml:space="preserve"> va deveni anexă la contractul de finanț</w:t>
            </w:r>
            <w:r w:rsidRPr="00F246E7">
              <w:rPr>
                <w:rFonts w:ascii="Trebuchet MS" w:hAnsi="Trebuchet MS"/>
                <w:color w:val="0070C0"/>
                <w:sz w:val="24"/>
                <w:szCs w:val="24"/>
              </w:rPr>
              <w:t xml:space="preserve">are. Acesta va fi </w:t>
            </w:r>
            <w:proofErr w:type="spellStart"/>
            <w:r w:rsidRPr="00F246E7">
              <w:rPr>
                <w:rFonts w:ascii="Trebuchet MS" w:hAnsi="Trebuchet MS"/>
                <w:color w:val="0070C0"/>
                <w:sz w:val="24"/>
                <w:szCs w:val="24"/>
              </w:rPr>
              <w:t>intocmit</w:t>
            </w:r>
            <w:proofErr w:type="spellEnd"/>
            <w:r w:rsidRPr="00F246E7">
              <w:rPr>
                <w:rFonts w:ascii="Trebuchet MS" w:hAnsi="Trebuchet MS"/>
                <w:color w:val="0070C0"/>
                <w:sz w:val="24"/>
                <w:szCs w:val="24"/>
              </w:rPr>
              <w:t xml:space="preserve"> de solicitant/beneficiar </w:t>
            </w:r>
            <w:proofErr w:type="spellStart"/>
            <w:r w:rsidRPr="00F246E7">
              <w:rPr>
                <w:rFonts w:ascii="Trebuchet MS" w:hAnsi="Trebuchet MS"/>
                <w:color w:val="0070C0"/>
                <w:sz w:val="24"/>
                <w:szCs w:val="24"/>
              </w:rPr>
              <w:t>tinand</w:t>
            </w:r>
            <w:proofErr w:type="spellEnd"/>
            <w:r w:rsidRPr="00F246E7">
              <w:rPr>
                <w:rFonts w:ascii="Trebuchet MS" w:hAnsi="Trebuchet MS"/>
                <w:color w:val="0070C0"/>
                <w:sz w:val="24"/>
                <w:szCs w:val="24"/>
              </w:rPr>
              <w:t xml:space="preserve"> cont de planul de monitorizare ce include indicatorii de etapa, graficul de </w:t>
            </w:r>
            <w:proofErr w:type="spellStart"/>
            <w:r w:rsidRPr="00F246E7">
              <w:rPr>
                <w:rFonts w:ascii="Trebuchet MS" w:hAnsi="Trebuchet MS"/>
                <w:color w:val="0070C0"/>
                <w:sz w:val="24"/>
                <w:szCs w:val="24"/>
              </w:rPr>
              <w:t>executie</w:t>
            </w:r>
            <w:proofErr w:type="spellEnd"/>
            <w:r w:rsidRPr="00F246E7">
              <w:rPr>
                <w:rFonts w:ascii="Trebuchet MS" w:hAnsi="Trebuchet MS"/>
                <w:color w:val="0070C0"/>
                <w:sz w:val="24"/>
                <w:szCs w:val="24"/>
              </w:rPr>
              <w:t xml:space="preserve"> al </w:t>
            </w:r>
            <w:proofErr w:type="spellStart"/>
            <w:r w:rsidRPr="00F246E7">
              <w:rPr>
                <w:rFonts w:ascii="Trebuchet MS" w:hAnsi="Trebuchet MS"/>
                <w:color w:val="0070C0"/>
                <w:sz w:val="24"/>
                <w:szCs w:val="24"/>
              </w:rPr>
              <w:t>lucrarilor</w:t>
            </w:r>
            <w:proofErr w:type="spellEnd"/>
            <w:r w:rsidRPr="00F246E7">
              <w:rPr>
                <w:rFonts w:ascii="Trebuchet MS" w:hAnsi="Trebuchet MS"/>
                <w:color w:val="0070C0"/>
                <w:sz w:val="24"/>
                <w:szCs w:val="24"/>
              </w:rPr>
              <w:t xml:space="preserve"> pentru a asigura un flux de disponibil care ca </w:t>
            </w:r>
            <w:proofErr w:type="spellStart"/>
            <w:r w:rsidRPr="00F246E7">
              <w:rPr>
                <w:rFonts w:ascii="Trebuchet MS" w:hAnsi="Trebuchet MS"/>
                <w:color w:val="0070C0"/>
                <w:sz w:val="24"/>
                <w:szCs w:val="24"/>
              </w:rPr>
              <w:t>permita</w:t>
            </w:r>
            <w:proofErr w:type="spellEnd"/>
            <w:r w:rsidRPr="00F246E7">
              <w:rPr>
                <w:rFonts w:ascii="Trebuchet MS" w:hAnsi="Trebuchet MS"/>
                <w:color w:val="0070C0"/>
                <w:sz w:val="24"/>
                <w:szCs w:val="24"/>
              </w:rPr>
              <w:t xml:space="preserve"> implementarea cu succes al proiectului in cauza.</w:t>
            </w:r>
          </w:p>
        </w:tc>
      </w:tr>
    </w:tbl>
    <w:p w14:paraId="7D5C2215" w14:textId="77777777" w:rsidR="00FA7433" w:rsidRPr="00F246E7" w:rsidRDefault="00FA7433" w:rsidP="00FA7433"/>
    <w:p w14:paraId="52947C62" w14:textId="77777777" w:rsidR="00A82C81" w:rsidRPr="00F246E7" w:rsidRDefault="00A82C81" w:rsidP="00996379">
      <w:pPr>
        <w:pStyle w:val="Heading2"/>
        <w:numPr>
          <w:ilvl w:val="1"/>
          <w:numId w:val="1"/>
        </w:numPr>
      </w:pPr>
      <w:bookmarkStart w:id="87" w:name="_Toc141886001"/>
      <w:r w:rsidRPr="00F246E7">
        <w:t>Vizitele la fața locului</w:t>
      </w:r>
      <w:bookmarkEnd w:id="87"/>
      <w:r w:rsidRPr="00F246E7">
        <w:t xml:space="preserve"> </w:t>
      </w:r>
      <w:r w:rsidRPr="00F246E7">
        <w:tab/>
      </w:r>
    </w:p>
    <w:tbl>
      <w:tblPr>
        <w:tblStyle w:val="TableGrid"/>
        <w:tblW w:w="0" w:type="auto"/>
        <w:tblLook w:val="04A0" w:firstRow="1" w:lastRow="0" w:firstColumn="1" w:lastColumn="0" w:noHBand="0" w:noVBand="1"/>
      </w:tblPr>
      <w:tblGrid>
        <w:gridCol w:w="9396"/>
      </w:tblGrid>
      <w:tr w:rsidR="00B63863" w:rsidRPr="00F246E7" w14:paraId="7957F270" w14:textId="77777777" w:rsidTr="00B558B3">
        <w:tc>
          <w:tcPr>
            <w:tcW w:w="9396" w:type="dxa"/>
          </w:tcPr>
          <w:p w14:paraId="2574A614" w14:textId="77777777" w:rsidR="0099561E" w:rsidRPr="00F246E7" w:rsidRDefault="00FF0643" w:rsidP="00FF0643">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Conform Regulamentului CE nr. 2021/1060, Art. 74, AM/OIC va efectua vizite pe teren pentru a verifica dacă produsele și serviciile </w:t>
            </w:r>
            <w:proofErr w:type="spellStart"/>
            <w:r w:rsidRPr="00F246E7">
              <w:rPr>
                <w:rFonts w:ascii="Trebuchet MS" w:hAnsi="Trebuchet MS"/>
                <w:color w:val="0070C0"/>
                <w:sz w:val="24"/>
                <w:szCs w:val="24"/>
              </w:rPr>
              <w:t>cofinanţate</w:t>
            </w:r>
            <w:proofErr w:type="spellEnd"/>
            <w:r w:rsidRPr="00F246E7">
              <w:rPr>
                <w:rFonts w:ascii="Trebuchet MS" w:hAnsi="Trebuchet MS"/>
                <w:color w:val="0070C0"/>
                <w:sz w:val="24"/>
                <w:szCs w:val="24"/>
              </w:rPr>
              <w:t xml:space="preserve"> au fost furnizate, dacă </w:t>
            </w:r>
            <w:proofErr w:type="spellStart"/>
            <w:r w:rsidRPr="00F246E7">
              <w:rPr>
                <w:rFonts w:ascii="Trebuchet MS" w:hAnsi="Trebuchet MS"/>
                <w:color w:val="0070C0"/>
                <w:sz w:val="24"/>
                <w:szCs w:val="24"/>
              </w:rPr>
              <w:t>operaţiunea</w:t>
            </w:r>
            <w:proofErr w:type="spellEnd"/>
            <w:r w:rsidRPr="00F246E7">
              <w:rPr>
                <w:rFonts w:ascii="Trebuchet MS" w:hAnsi="Trebuchet MS"/>
                <w:color w:val="0070C0"/>
                <w:sz w:val="24"/>
                <w:szCs w:val="24"/>
              </w:rPr>
              <w:t xml:space="preserve"> respectă </w:t>
            </w:r>
            <w:proofErr w:type="spellStart"/>
            <w:r w:rsidRPr="00F246E7">
              <w:rPr>
                <w:rFonts w:ascii="Trebuchet MS" w:hAnsi="Trebuchet MS"/>
                <w:color w:val="0070C0"/>
                <w:sz w:val="24"/>
                <w:szCs w:val="24"/>
              </w:rPr>
              <w:t>legislaţia</w:t>
            </w:r>
            <w:proofErr w:type="spellEnd"/>
            <w:r w:rsidRPr="00F246E7">
              <w:rPr>
                <w:rFonts w:ascii="Trebuchet MS" w:hAnsi="Trebuchet MS"/>
                <w:color w:val="0070C0"/>
                <w:sz w:val="24"/>
                <w:szCs w:val="24"/>
              </w:rPr>
              <w:t xml:space="preserve"> aplicabilă, programul și </w:t>
            </w:r>
            <w:proofErr w:type="spellStart"/>
            <w:r w:rsidRPr="00F246E7">
              <w:rPr>
                <w:rFonts w:ascii="Trebuchet MS" w:hAnsi="Trebuchet MS"/>
                <w:color w:val="0070C0"/>
                <w:sz w:val="24"/>
                <w:szCs w:val="24"/>
              </w:rPr>
              <w:t>condiţiile</w:t>
            </w:r>
            <w:proofErr w:type="spellEnd"/>
            <w:r w:rsidRPr="00F246E7">
              <w:rPr>
                <w:rFonts w:ascii="Trebuchet MS" w:hAnsi="Trebuchet MS"/>
                <w:color w:val="0070C0"/>
                <w:sz w:val="24"/>
                <w:szCs w:val="24"/>
              </w:rPr>
              <w:t xml:space="preserve"> de acordare a sprijinului pentru această </w:t>
            </w:r>
            <w:proofErr w:type="spellStart"/>
            <w:r w:rsidRPr="00F246E7">
              <w:rPr>
                <w:rFonts w:ascii="Trebuchet MS" w:hAnsi="Trebuchet MS"/>
                <w:color w:val="0070C0"/>
                <w:sz w:val="24"/>
                <w:szCs w:val="24"/>
              </w:rPr>
              <w:t>operaţiune</w:t>
            </w:r>
            <w:proofErr w:type="spellEnd"/>
            <w:r w:rsidRPr="00F246E7">
              <w:rPr>
                <w:rFonts w:ascii="Trebuchet MS" w:hAnsi="Trebuchet MS"/>
                <w:color w:val="0070C0"/>
                <w:sz w:val="24"/>
                <w:szCs w:val="24"/>
              </w:rPr>
              <w:t>.</w:t>
            </w:r>
            <w:r w:rsidR="0099561E" w:rsidRPr="00F246E7">
              <w:rPr>
                <w:rFonts w:ascii="Trebuchet MS" w:hAnsi="Trebuchet MS"/>
                <w:color w:val="0070C0"/>
                <w:sz w:val="24"/>
                <w:szCs w:val="24"/>
              </w:rPr>
              <w:t xml:space="preserve"> În acest sens, AM/OIC va realiza:</w:t>
            </w:r>
          </w:p>
          <w:p w14:paraId="07140504" w14:textId="77777777" w:rsidR="00FF0643" w:rsidRPr="00F246E7" w:rsidRDefault="00FF0643" w:rsidP="00FF0643">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p>
          <w:p w14:paraId="2358B0A6" w14:textId="77777777" w:rsidR="00060099" w:rsidRPr="00F246E7" w:rsidRDefault="00060099" w:rsidP="00060099">
            <w:pPr>
              <w:pStyle w:val="ListParagraph"/>
              <w:numPr>
                <w:ilvl w:val="0"/>
                <w:numId w:val="31"/>
              </w:numPr>
              <w:tabs>
                <w:tab w:val="left" w:pos="1019"/>
              </w:tabs>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o vizită mixtă AM/OIC la cererea de rambursare finală, realizată de reprezentanți ai structurii care se ocupă de monitorizarea Proiectului și ai structurii care se ocupă de autorizarea cererilor de rambursare</w:t>
            </w:r>
          </w:p>
          <w:p w14:paraId="1C7D9D09" w14:textId="77777777" w:rsidR="00060099" w:rsidRPr="00F246E7" w:rsidRDefault="00060099" w:rsidP="00060099">
            <w:pPr>
              <w:pStyle w:val="ListParagraph"/>
              <w:numPr>
                <w:ilvl w:val="0"/>
                <w:numId w:val="31"/>
              </w:numPr>
              <w:tabs>
                <w:tab w:val="left" w:pos="1019"/>
              </w:tabs>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 xml:space="preserve">cel </w:t>
            </w:r>
            <w:proofErr w:type="spellStart"/>
            <w:r w:rsidRPr="00F246E7">
              <w:rPr>
                <w:rFonts w:ascii="Trebuchet MS" w:hAnsi="Trebuchet MS"/>
                <w:color w:val="2E74B5" w:themeColor="accent1" w:themeShade="BF"/>
                <w:sz w:val="24"/>
                <w:szCs w:val="24"/>
              </w:rPr>
              <w:t>putin</w:t>
            </w:r>
            <w:proofErr w:type="spellEnd"/>
            <w:r w:rsidRPr="00F246E7">
              <w:rPr>
                <w:rFonts w:ascii="Trebuchet MS" w:hAnsi="Trebuchet MS"/>
                <w:color w:val="2E74B5" w:themeColor="accent1" w:themeShade="BF"/>
                <w:sz w:val="24"/>
                <w:szCs w:val="24"/>
              </w:rPr>
              <w:t xml:space="preserve"> 2 vizite mixte AM/OIC, la fața locului, în perioada post-implementare </w:t>
            </w:r>
          </w:p>
          <w:p w14:paraId="19FE15BF" w14:textId="77777777" w:rsidR="00060099" w:rsidRPr="00F246E7" w:rsidRDefault="00060099" w:rsidP="00060099">
            <w:p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Vizitele la fața locului se realizează cu respectarea procedurilor și reglementărilor în vigoare și au ca scop:</w:t>
            </w:r>
          </w:p>
          <w:p w14:paraId="4395120F" w14:textId="77777777" w:rsidR="00060099" w:rsidRPr="00F246E7" w:rsidRDefault="00060099" w:rsidP="00060099">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lastRenderedPageBreak/>
              <w:t>verificarea stadiului de implementare a proiectelor, corelat cu raportul de progres transmis de beneficiar cu cererea de rambursare aferentă,</w:t>
            </w:r>
          </w:p>
          <w:p w14:paraId="48E2A2D7" w14:textId="77777777" w:rsidR="00060099" w:rsidRPr="00F246E7" w:rsidRDefault="00060099" w:rsidP="00060099">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verificarea realității investiției;</w:t>
            </w:r>
          </w:p>
          <w:p w14:paraId="398DE055" w14:textId="77777777" w:rsidR="00060099" w:rsidRPr="00F246E7" w:rsidRDefault="00060099" w:rsidP="00060099">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verificarea respectării prevederilor privind caracterul durabil al operațiunilor conform reglementărilor naționale și comunitare în vigoare;</w:t>
            </w:r>
          </w:p>
          <w:p w14:paraId="12E3E8A2" w14:textId="77777777" w:rsidR="00060099" w:rsidRPr="00F246E7" w:rsidRDefault="00060099" w:rsidP="00060099">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verificarea respectării clauzelor generale și a celor specifice din contractul de finanțare;</w:t>
            </w:r>
          </w:p>
          <w:p w14:paraId="4C605AD4" w14:textId="77777777" w:rsidR="00060099" w:rsidRPr="00F246E7" w:rsidRDefault="00060099" w:rsidP="00060099">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verificarea declarării veniturilor obținute din proiect;</w:t>
            </w:r>
          </w:p>
          <w:p w14:paraId="34854FEC" w14:textId="77BF48F7" w:rsidR="00A82C81" w:rsidRPr="00F246E7" w:rsidRDefault="00A82C81" w:rsidP="0099561E">
            <w:pPr>
              <w:spacing w:before="120" w:after="120"/>
              <w:jc w:val="both"/>
              <w:rPr>
                <w:rFonts w:ascii="Trebuchet MS" w:hAnsi="Trebuchet MS"/>
                <w:i/>
                <w:color w:val="0070C0"/>
                <w:sz w:val="24"/>
                <w:szCs w:val="24"/>
              </w:rPr>
            </w:pPr>
          </w:p>
        </w:tc>
      </w:tr>
    </w:tbl>
    <w:p w14:paraId="3DFCAD7F" w14:textId="77777777" w:rsidR="00566CCA" w:rsidRPr="00F246E7" w:rsidRDefault="00566CCA" w:rsidP="00463A89">
      <w:pPr>
        <w:pStyle w:val="Heading1"/>
        <w:numPr>
          <w:ilvl w:val="0"/>
          <w:numId w:val="1"/>
        </w:numPr>
        <w:rPr>
          <w:b/>
          <w:bCs/>
          <w:i/>
          <w:color w:val="0070C0"/>
          <w:szCs w:val="24"/>
        </w:rPr>
      </w:pPr>
      <w:bookmarkStart w:id="88" w:name="_Toc141886002"/>
      <w:r w:rsidRPr="00F246E7">
        <w:rPr>
          <w:b/>
          <w:color w:val="0070C0"/>
          <w:szCs w:val="24"/>
        </w:rPr>
        <w:t>MODIFICAREA GHIDULUI SOLICITANTULUI</w:t>
      </w:r>
      <w:bookmarkEnd w:id="88"/>
      <w:r w:rsidRPr="00F246E7">
        <w:rPr>
          <w:b/>
          <w:bCs/>
          <w:i/>
          <w:color w:val="0070C0"/>
          <w:szCs w:val="24"/>
        </w:rPr>
        <w:tab/>
      </w:r>
    </w:p>
    <w:p w14:paraId="2198AFE3" w14:textId="77777777" w:rsidR="00537B5B" w:rsidRPr="00F246E7" w:rsidRDefault="00537B5B" w:rsidP="00D84C69">
      <w:pPr>
        <w:pStyle w:val="ListParagraph"/>
        <w:spacing w:before="120" w:after="120"/>
        <w:ind w:left="1065"/>
        <w:rPr>
          <w:rFonts w:ascii="Trebuchet MS" w:hAnsi="Trebuchet MS"/>
          <w:b/>
          <w:bCs/>
          <w:i/>
          <w:color w:val="0070C0"/>
          <w:sz w:val="24"/>
          <w:szCs w:val="24"/>
        </w:rPr>
      </w:pPr>
    </w:p>
    <w:p w14:paraId="79A06DA1" w14:textId="77777777" w:rsidR="00566CCA" w:rsidRPr="00F246E7" w:rsidRDefault="00566CCA" w:rsidP="00996379">
      <w:pPr>
        <w:pStyle w:val="Heading2"/>
        <w:numPr>
          <w:ilvl w:val="1"/>
          <w:numId w:val="1"/>
        </w:numPr>
      </w:pPr>
      <w:bookmarkStart w:id="89" w:name="_Toc141886003"/>
      <w:r w:rsidRPr="00F246E7">
        <w:t>Aspectele care pot face obiectul modificărilor prevederilor ghidului solicitantului</w:t>
      </w:r>
      <w:bookmarkEnd w:id="89"/>
      <w:r w:rsidRPr="00F246E7">
        <w:tab/>
      </w:r>
    </w:p>
    <w:tbl>
      <w:tblPr>
        <w:tblStyle w:val="TableGrid"/>
        <w:tblW w:w="0" w:type="auto"/>
        <w:tblLook w:val="04A0" w:firstRow="1" w:lastRow="0" w:firstColumn="1" w:lastColumn="0" w:noHBand="0" w:noVBand="1"/>
      </w:tblPr>
      <w:tblGrid>
        <w:gridCol w:w="9396"/>
      </w:tblGrid>
      <w:tr w:rsidR="002475D4" w:rsidRPr="00F246E7" w14:paraId="42D7A414" w14:textId="77777777" w:rsidTr="00B558B3">
        <w:tc>
          <w:tcPr>
            <w:tcW w:w="9396" w:type="dxa"/>
          </w:tcPr>
          <w:p w14:paraId="1A9AB559" w14:textId="77777777" w:rsidR="00D20F78" w:rsidRPr="00F246E7" w:rsidRDefault="00162E19" w:rsidP="00162E19">
            <w:pPr>
              <w:spacing w:before="120" w:after="120"/>
              <w:jc w:val="both"/>
              <w:rPr>
                <w:rFonts w:ascii="Trebuchet MS" w:hAnsi="Trebuchet MS"/>
                <w:color w:val="0070C0"/>
                <w:sz w:val="24"/>
                <w:szCs w:val="24"/>
              </w:rPr>
            </w:pPr>
            <w:r w:rsidRPr="00F246E7">
              <w:rPr>
                <w:rFonts w:ascii="Trebuchet MS" w:hAnsi="Trebuchet MS"/>
                <w:color w:val="0070C0"/>
                <w:sz w:val="24"/>
                <w:szCs w:val="24"/>
              </w:rPr>
              <w:t>Modificarea Ghidurilor de finanțare aprobate se va face prin emiterea de către AM</w:t>
            </w:r>
            <w:r w:rsidR="007C5DBA" w:rsidRPr="00F246E7">
              <w:rPr>
                <w:rFonts w:ascii="Trebuchet MS" w:hAnsi="Trebuchet MS"/>
                <w:color w:val="0070C0"/>
                <w:sz w:val="24"/>
                <w:szCs w:val="24"/>
              </w:rPr>
              <w:t xml:space="preserve">/OIC </w:t>
            </w:r>
            <w:r w:rsidRPr="00F246E7">
              <w:rPr>
                <w:rFonts w:ascii="Trebuchet MS" w:hAnsi="Trebuchet MS"/>
                <w:color w:val="0070C0"/>
                <w:sz w:val="24"/>
                <w:szCs w:val="24"/>
              </w:rPr>
              <w:t xml:space="preserve">de </w:t>
            </w:r>
            <w:proofErr w:type="spellStart"/>
            <w:r w:rsidRPr="00F246E7">
              <w:rPr>
                <w:rFonts w:ascii="Trebuchet MS" w:hAnsi="Trebuchet MS"/>
                <w:color w:val="0070C0"/>
                <w:sz w:val="24"/>
                <w:szCs w:val="24"/>
              </w:rPr>
              <w:t>corrigendum</w:t>
            </w:r>
            <w:proofErr w:type="spellEnd"/>
            <w:r w:rsidRPr="00F246E7">
              <w:rPr>
                <w:rFonts w:ascii="Trebuchet MS" w:hAnsi="Trebuchet MS"/>
                <w:color w:val="0070C0"/>
                <w:sz w:val="24"/>
                <w:szCs w:val="24"/>
              </w:rPr>
              <w:t xml:space="preserve">-uri la ghidurile solicitantului de finanțare lansate. </w:t>
            </w:r>
          </w:p>
          <w:p w14:paraId="3C2BD48D" w14:textId="77777777" w:rsidR="00162E19" w:rsidRPr="00F246E7" w:rsidRDefault="00162E19" w:rsidP="00162E1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Dacă este cazul, pentru interpretări ale prevederilor cuprinse în ghid, adaptări sau aplicări ale modificărilor legislației aplicabile, AM </w:t>
            </w:r>
            <w:r w:rsidR="007C5DBA" w:rsidRPr="00F246E7">
              <w:rPr>
                <w:rFonts w:ascii="Trebuchet MS" w:hAnsi="Trebuchet MS"/>
                <w:color w:val="0070C0"/>
                <w:sz w:val="24"/>
                <w:szCs w:val="24"/>
              </w:rPr>
              <w:t xml:space="preserve">/OIC </w:t>
            </w:r>
            <w:r w:rsidRPr="00F246E7">
              <w:rPr>
                <w:rFonts w:ascii="Trebuchet MS" w:hAnsi="Trebuchet MS"/>
                <w:color w:val="0070C0"/>
                <w:sz w:val="24"/>
                <w:szCs w:val="24"/>
              </w:rPr>
              <w:t xml:space="preserve">poate emite </w:t>
            </w:r>
            <w:r w:rsidR="00D20F78" w:rsidRPr="00F246E7">
              <w:rPr>
                <w:rFonts w:ascii="Trebuchet MS" w:hAnsi="Trebuchet MS"/>
                <w:color w:val="0070C0"/>
                <w:sz w:val="24"/>
                <w:szCs w:val="24"/>
              </w:rPr>
              <w:t>i</w:t>
            </w:r>
            <w:r w:rsidRPr="00F246E7">
              <w:rPr>
                <w:rFonts w:ascii="Trebuchet MS" w:hAnsi="Trebuchet MS"/>
                <w:color w:val="0070C0"/>
                <w:sz w:val="24"/>
                <w:szCs w:val="24"/>
              </w:rPr>
              <w:t>nstrucțiuni</w:t>
            </w:r>
            <w:r w:rsidR="007C5DBA" w:rsidRPr="00F246E7">
              <w:rPr>
                <w:rFonts w:ascii="Trebuchet MS" w:hAnsi="Trebuchet MS"/>
                <w:color w:val="0070C0"/>
                <w:sz w:val="24"/>
                <w:szCs w:val="24"/>
              </w:rPr>
              <w:t>/manuale specifice</w:t>
            </w:r>
            <w:r w:rsidRPr="00F246E7">
              <w:rPr>
                <w:rFonts w:ascii="Trebuchet MS" w:hAnsi="Trebuchet MS"/>
                <w:color w:val="0070C0"/>
                <w:sz w:val="24"/>
                <w:szCs w:val="24"/>
              </w:rPr>
              <w:t xml:space="preserve">. </w:t>
            </w:r>
          </w:p>
          <w:p w14:paraId="7885E80E" w14:textId="77777777" w:rsidR="00162E19" w:rsidRPr="00F246E7" w:rsidRDefault="00162E19" w:rsidP="00162E1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pregătirea cererilor de finanțare, la depunerea proiectelor, pe parcursul procesului de evaluare, selecție și contractare, precum și pe întreaga durată de la începutul implementării până la finalizarea perioadei de durabilitate a proiectului, solicitanții de finanțare au obligația de a respecta Ghidul solicitantului cu toate anexele sale, documentele de programare la care acesta face trimitere, legislația </w:t>
            </w:r>
            <w:r w:rsidR="00D20F78" w:rsidRPr="00F246E7">
              <w:rPr>
                <w:rFonts w:ascii="Trebuchet MS" w:hAnsi="Trebuchet MS"/>
                <w:color w:val="0070C0"/>
                <w:sz w:val="24"/>
                <w:szCs w:val="24"/>
              </w:rPr>
              <w:t xml:space="preserve">comunitară și națională </w:t>
            </w:r>
            <w:r w:rsidRPr="00F246E7">
              <w:rPr>
                <w:rFonts w:ascii="Trebuchet MS" w:hAnsi="Trebuchet MS"/>
                <w:color w:val="0070C0"/>
                <w:sz w:val="24"/>
                <w:szCs w:val="24"/>
              </w:rPr>
              <w:t xml:space="preserve">în vigoare, inclusiv modificările și completările ulterioare aprobării și lansării ghidurilor solicitantului de finanțare, </w:t>
            </w:r>
            <w:proofErr w:type="spellStart"/>
            <w:r w:rsidRPr="00F246E7">
              <w:rPr>
                <w:rFonts w:ascii="Trebuchet MS" w:hAnsi="Trebuchet MS"/>
                <w:color w:val="0070C0"/>
                <w:sz w:val="24"/>
                <w:szCs w:val="24"/>
              </w:rPr>
              <w:t>corrigendum</w:t>
            </w:r>
            <w:proofErr w:type="spellEnd"/>
            <w:r w:rsidRPr="00F246E7">
              <w:rPr>
                <w:rFonts w:ascii="Trebuchet MS" w:hAnsi="Trebuchet MS"/>
                <w:color w:val="0070C0"/>
                <w:sz w:val="24"/>
                <w:szCs w:val="24"/>
              </w:rPr>
              <w:t>-urile și instrucțiunile</w:t>
            </w:r>
            <w:r w:rsidR="00B368F7" w:rsidRPr="00F246E7">
              <w:rPr>
                <w:rFonts w:ascii="Trebuchet MS" w:hAnsi="Trebuchet MS"/>
                <w:color w:val="0070C0"/>
                <w:sz w:val="24"/>
                <w:szCs w:val="24"/>
              </w:rPr>
              <w:t>/manualele specifice</w:t>
            </w:r>
            <w:r w:rsidRPr="00F246E7">
              <w:rPr>
                <w:rFonts w:ascii="Trebuchet MS" w:hAnsi="Trebuchet MS"/>
                <w:color w:val="0070C0"/>
                <w:sz w:val="24"/>
                <w:szCs w:val="24"/>
              </w:rPr>
              <w:t xml:space="preserve"> emise de AM</w:t>
            </w:r>
            <w:r w:rsidR="00D20F78" w:rsidRPr="00F246E7">
              <w:rPr>
                <w:rFonts w:ascii="Trebuchet MS" w:hAnsi="Trebuchet MS"/>
                <w:color w:val="0070C0"/>
                <w:sz w:val="24"/>
                <w:szCs w:val="24"/>
              </w:rPr>
              <w:t>/OIC</w:t>
            </w:r>
            <w:r w:rsidRPr="00F246E7">
              <w:rPr>
                <w:rFonts w:ascii="Trebuchet MS" w:hAnsi="Trebuchet MS"/>
                <w:color w:val="0070C0"/>
                <w:sz w:val="24"/>
                <w:szCs w:val="24"/>
              </w:rPr>
              <w:t xml:space="preserve">. </w:t>
            </w:r>
          </w:p>
          <w:p w14:paraId="44246230" w14:textId="77777777" w:rsidR="00DA693E" w:rsidRPr="00F246E7" w:rsidRDefault="00B368F7" w:rsidP="00B368F7">
            <w:pPr>
              <w:spacing w:before="120" w:after="120"/>
              <w:jc w:val="both"/>
              <w:rPr>
                <w:rFonts w:ascii="Trebuchet MS" w:hAnsi="Trebuchet MS"/>
                <w:i/>
                <w:color w:val="0070C0"/>
                <w:sz w:val="24"/>
                <w:szCs w:val="24"/>
              </w:rPr>
            </w:pPr>
            <w:r w:rsidRPr="00F246E7">
              <w:rPr>
                <w:rFonts w:ascii="Trebuchet MS" w:hAnsi="Trebuchet MS"/>
                <w:color w:val="0070C0"/>
                <w:sz w:val="24"/>
                <w:szCs w:val="24"/>
              </w:rPr>
              <w:t xml:space="preserve">AM/OIC </w:t>
            </w:r>
            <w:r w:rsidR="00162E19" w:rsidRPr="00F246E7">
              <w:rPr>
                <w:rFonts w:ascii="Trebuchet MS" w:hAnsi="Trebuchet MS"/>
                <w:color w:val="0070C0"/>
                <w:sz w:val="24"/>
                <w:szCs w:val="24"/>
              </w:rPr>
              <w:t>v</w:t>
            </w:r>
            <w:r w:rsidRPr="00F246E7">
              <w:rPr>
                <w:rFonts w:ascii="Trebuchet MS" w:hAnsi="Trebuchet MS"/>
                <w:color w:val="0070C0"/>
                <w:sz w:val="24"/>
                <w:szCs w:val="24"/>
              </w:rPr>
              <w:t>or</w:t>
            </w:r>
            <w:r w:rsidR="00162E19" w:rsidRPr="00F246E7">
              <w:rPr>
                <w:rFonts w:ascii="Trebuchet MS" w:hAnsi="Trebuchet MS"/>
                <w:color w:val="0070C0"/>
                <w:sz w:val="24"/>
                <w:szCs w:val="24"/>
              </w:rPr>
              <w:t xml:space="preserve"> asigura transparența prin publicarea pe pagina web a programului a tuturor </w:t>
            </w:r>
            <w:proofErr w:type="spellStart"/>
            <w:r w:rsidR="00162E19" w:rsidRPr="00F246E7">
              <w:rPr>
                <w:rFonts w:ascii="Trebuchet MS" w:hAnsi="Trebuchet MS"/>
                <w:color w:val="0070C0"/>
                <w:sz w:val="24"/>
                <w:szCs w:val="24"/>
              </w:rPr>
              <w:t>corrigendum</w:t>
            </w:r>
            <w:proofErr w:type="spellEnd"/>
            <w:r w:rsidR="00162E19" w:rsidRPr="00F246E7">
              <w:rPr>
                <w:rFonts w:ascii="Trebuchet MS" w:hAnsi="Trebuchet MS"/>
                <w:color w:val="0070C0"/>
                <w:sz w:val="24"/>
                <w:szCs w:val="24"/>
              </w:rPr>
              <w:t>-urilor, instrucțiunilor</w:t>
            </w:r>
            <w:r w:rsidRPr="00F246E7">
              <w:rPr>
                <w:rFonts w:ascii="Trebuchet MS" w:hAnsi="Trebuchet MS"/>
                <w:color w:val="0070C0"/>
                <w:sz w:val="24"/>
                <w:szCs w:val="24"/>
              </w:rPr>
              <w:t>/manualelor specifice</w:t>
            </w:r>
            <w:r w:rsidR="00162E19" w:rsidRPr="00F246E7">
              <w:rPr>
                <w:rFonts w:ascii="Trebuchet MS" w:hAnsi="Trebuchet MS"/>
                <w:color w:val="0070C0"/>
                <w:sz w:val="24"/>
                <w:szCs w:val="24"/>
              </w:rPr>
              <w:t xml:space="preserve"> intervenite ulterior publicării prezentului ghid.</w:t>
            </w:r>
          </w:p>
        </w:tc>
      </w:tr>
    </w:tbl>
    <w:p w14:paraId="65BE6888" w14:textId="77777777" w:rsidR="002F15F3" w:rsidRPr="00F246E7" w:rsidRDefault="002F15F3" w:rsidP="002F15F3"/>
    <w:p w14:paraId="54BD1E5E" w14:textId="77777777" w:rsidR="00566CCA" w:rsidRPr="00F246E7" w:rsidRDefault="00566CCA" w:rsidP="00996379">
      <w:pPr>
        <w:pStyle w:val="Heading2"/>
        <w:numPr>
          <w:ilvl w:val="1"/>
          <w:numId w:val="1"/>
        </w:numPr>
      </w:pPr>
      <w:bookmarkStart w:id="90" w:name="_Toc141886004"/>
      <w:r w:rsidRPr="00F246E7">
        <w:t>Condiții privind aplicarea modificărilor pentru cererile de finanțare aflate în procesul de selecție (condiții tranzitorii)</w:t>
      </w:r>
      <w:bookmarkEnd w:id="90"/>
      <w:r w:rsidRPr="00F246E7">
        <w:tab/>
      </w:r>
    </w:p>
    <w:tbl>
      <w:tblPr>
        <w:tblStyle w:val="TableGrid"/>
        <w:tblW w:w="0" w:type="auto"/>
        <w:tblLook w:val="04A0" w:firstRow="1" w:lastRow="0" w:firstColumn="1" w:lastColumn="0" w:noHBand="0" w:noVBand="1"/>
      </w:tblPr>
      <w:tblGrid>
        <w:gridCol w:w="9396"/>
      </w:tblGrid>
      <w:tr w:rsidR="006907AC" w:rsidRPr="00F246E7" w14:paraId="003458C3" w14:textId="77777777" w:rsidTr="00B558B3">
        <w:tc>
          <w:tcPr>
            <w:tcW w:w="9396" w:type="dxa"/>
          </w:tcPr>
          <w:p w14:paraId="7642EABD" w14:textId="77777777" w:rsidR="00DA693E" w:rsidRPr="00F246E7" w:rsidRDefault="00A44030" w:rsidP="00A44030">
            <w:pPr>
              <w:spacing w:before="120" w:after="120"/>
              <w:jc w:val="both"/>
              <w:rPr>
                <w:rFonts w:ascii="Trebuchet MS" w:hAnsi="Trebuchet MS"/>
                <w:i/>
                <w:color w:val="0070C0"/>
                <w:sz w:val="24"/>
                <w:szCs w:val="24"/>
              </w:rPr>
            </w:pPr>
            <w:r w:rsidRPr="00F246E7">
              <w:rPr>
                <w:rFonts w:ascii="Trebuchet MS" w:hAnsi="Trebuchet MS"/>
                <w:color w:val="0070C0"/>
                <w:sz w:val="24"/>
                <w:szCs w:val="24"/>
              </w:rPr>
              <w:t>În funcție de modificările/</w:t>
            </w:r>
            <w:proofErr w:type="spellStart"/>
            <w:r w:rsidRPr="00F246E7">
              <w:rPr>
                <w:rFonts w:ascii="Trebuchet MS" w:hAnsi="Trebuchet MS"/>
                <w:color w:val="0070C0"/>
                <w:sz w:val="24"/>
                <w:szCs w:val="24"/>
              </w:rPr>
              <w:t>corrigendum</w:t>
            </w:r>
            <w:proofErr w:type="spellEnd"/>
            <w:r w:rsidRPr="00F246E7">
              <w:rPr>
                <w:rFonts w:ascii="Trebuchet MS" w:hAnsi="Trebuchet MS"/>
                <w:color w:val="0070C0"/>
                <w:sz w:val="24"/>
                <w:szCs w:val="24"/>
              </w:rPr>
              <w:t>-urile la ghid intervenite, AM/OIC se va asigura de respectarea principiului privind tratamentul nediscriminatoriu al tuturor solicitanților la finanțare, asigurând totodată și transparența sistemului de evaluare și selecție prin publicarea acestora.</w:t>
            </w:r>
          </w:p>
        </w:tc>
      </w:tr>
    </w:tbl>
    <w:p w14:paraId="733DED4E" w14:textId="77777777" w:rsidR="00566CCA" w:rsidRPr="00F246E7" w:rsidRDefault="00566CCA" w:rsidP="00463A89">
      <w:pPr>
        <w:pStyle w:val="Heading1"/>
        <w:numPr>
          <w:ilvl w:val="0"/>
          <w:numId w:val="1"/>
        </w:numPr>
        <w:rPr>
          <w:b/>
          <w:bCs/>
          <w:i/>
          <w:color w:val="0070C0"/>
          <w:szCs w:val="24"/>
        </w:rPr>
      </w:pPr>
      <w:bookmarkStart w:id="91" w:name="_Toc141886005"/>
      <w:r w:rsidRPr="00F246E7">
        <w:rPr>
          <w:b/>
          <w:color w:val="0070C0"/>
          <w:szCs w:val="24"/>
        </w:rPr>
        <w:t>ANEXE</w:t>
      </w:r>
      <w:bookmarkEnd w:id="91"/>
      <w:r w:rsidRPr="00F246E7">
        <w:rPr>
          <w:b/>
          <w:bCs/>
          <w:i/>
          <w:color w:val="0070C0"/>
          <w:szCs w:val="24"/>
        </w:rPr>
        <w:tab/>
      </w:r>
    </w:p>
    <w:tbl>
      <w:tblPr>
        <w:tblStyle w:val="TableGrid"/>
        <w:tblW w:w="0" w:type="auto"/>
        <w:tblLook w:val="04A0" w:firstRow="1" w:lastRow="0" w:firstColumn="1" w:lastColumn="0" w:noHBand="0" w:noVBand="1"/>
      </w:tblPr>
      <w:tblGrid>
        <w:gridCol w:w="9396"/>
      </w:tblGrid>
      <w:tr w:rsidR="006907AC" w:rsidRPr="00F246E7" w14:paraId="3E4DE061" w14:textId="77777777" w:rsidTr="00B558B3">
        <w:tc>
          <w:tcPr>
            <w:tcW w:w="9396" w:type="dxa"/>
          </w:tcPr>
          <w:p w14:paraId="29C5B995" w14:textId="77777777" w:rsidR="00DA693E" w:rsidRPr="00F246E7" w:rsidRDefault="0067169B"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Anexa 1 – </w:t>
            </w:r>
            <w:r w:rsidR="00CC5EF5" w:rsidRPr="00F246E7">
              <w:rPr>
                <w:rFonts w:ascii="Trebuchet MS" w:hAnsi="Trebuchet MS"/>
                <w:i/>
                <w:color w:val="0070C0"/>
                <w:sz w:val="24"/>
                <w:szCs w:val="24"/>
              </w:rPr>
              <w:t>Model și instrucțiuni de completare Cerere de finanțare</w:t>
            </w:r>
          </w:p>
          <w:p w14:paraId="216D4EBD" w14:textId="77777777" w:rsidR="0067169B" w:rsidRPr="00F246E7" w:rsidRDefault="0067169B" w:rsidP="00D919B6">
            <w:pPr>
              <w:spacing w:before="120" w:after="120"/>
              <w:rPr>
                <w:rFonts w:ascii="Trebuchet MS" w:hAnsi="Trebuchet MS"/>
                <w:i/>
                <w:color w:val="0070C0"/>
                <w:sz w:val="24"/>
                <w:szCs w:val="24"/>
              </w:rPr>
            </w:pPr>
            <w:r w:rsidRPr="00F246E7">
              <w:rPr>
                <w:rFonts w:ascii="Trebuchet MS" w:hAnsi="Trebuchet MS"/>
                <w:i/>
                <w:color w:val="0070C0"/>
                <w:sz w:val="24"/>
                <w:szCs w:val="24"/>
              </w:rPr>
              <w:lastRenderedPageBreak/>
              <w:t>Anexa 2 - Declarația unică</w:t>
            </w:r>
          </w:p>
          <w:p w14:paraId="797278AE" w14:textId="77777777" w:rsidR="007F7442" w:rsidRPr="00F246E7" w:rsidRDefault="007F7442"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Anexa 3 – Metodologie verificare principiu DNSH</w:t>
            </w:r>
          </w:p>
          <w:p w14:paraId="378CAB1D" w14:textId="77777777" w:rsidR="007F7442" w:rsidRPr="00F246E7" w:rsidRDefault="007F7442"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Anexa 4 – </w:t>
            </w:r>
            <w:r w:rsidR="0032548B" w:rsidRPr="00F246E7">
              <w:rPr>
                <w:rFonts w:ascii="Trebuchet MS" w:hAnsi="Trebuchet MS"/>
                <w:i/>
                <w:color w:val="0070C0"/>
                <w:sz w:val="24"/>
                <w:szCs w:val="24"/>
              </w:rPr>
              <w:t>Model</w:t>
            </w:r>
            <w:r w:rsidRPr="00F246E7">
              <w:rPr>
                <w:rFonts w:ascii="Trebuchet MS" w:hAnsi="Trebuchet MS"/>
                <w:i/>
                <w:color w:val="0070C0"/>
                <w:sz w:val="24"/>
                <w:szCs w:val="24"/>
              </w:rPr>
              <w:t xml:space="preserve"> P</w:t>
            </w:r>
            <w:r w:rsidR="0032548B" w:rsidRPr="00F246E7">
              <w:rPr>
                <w:rFonts w:ascii="Trebuchet MS" w:hAnsi="Trebuchet MS"/>
                <w:i/>
                <w:color w:val="0070C0"/>
                <w:sz w:val="24"/>
                <w:szCs w:val="24"/>
              </w:rPr>
              <w:t>lan</w:t>
            </w:r>
            <w:r w:rsidRPr="00F246E7">
              <w:rPr>
                <w:rFonts w:ascii="Trebuchet MS" w:hAnsi="Trebuchet MS"/>
                <w:i/>
                <w:color w:val="0070C0"/>
                <w:sz w:val="24"/>
                <w:szCs w:val="24"/>
              </w:rPr>
              <w:t xml:space="preserve"> de Monitorizare</w:t>
            </w:r>
          </w:p>
          <w:p w14:paraId="2A8D53C6" w14:textId="77777777" w:rsidR="007F7442" w:rsidRPr="00F246E7" w:rsidRDefault="007F7442"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Anexa 5 – Modelul Contractului de finanțare</w:t>
            </w:r>
          </w:p>
          <w:p w14:paraId="0AD39D69" w14:textId="77777777" w:rsidR="005E6198" w:rsidRPr="00F246E7" w:rsidRDefault="005E6198"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Anexa 6 – Matricea de corelare a Bugetului proiectului cu devizul general al investiției</w:t>
            </w:r>
          </w:p>
          <w:p w14:paraId="734A8DBF" w14:textId="77777777" w:rsidR="00250755" w:rsidRPr="00F246E7" w:rsidRDefault="00250755"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Anexa 7 - </w:t>
            </w:r>
            <w:r w:rsidR="00061AA1" w:rsidRPr="00F246E7">
              <w:rPr>
                <w:rFonts w:ascii="Trebuchet MS" w:hAnsi="Trebuchet MS"/>
                <w:i/>
                <w:color w:val="0070C0"/>
                <w:sz w:val="24"/>
                <w:szCs w:val="24"/>
              </w:rPr>
              <w:t>Consimțământ privind prelucrarea datelor cu caracter personal</w:t>
            </w:r>
          </w:p>
          <w:p w14:paraId="0E2CD8F8" w14:textId="77777777" w:rsidR="00061AA1" w:rsidRPr="00F246E7" w:rsidRDefault="00061AA1"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Anexa 8 </w:t>
            </w:r>
            <w:r w:rsidR="000836C0" w:rsidRPr="00F246E7">
              <w:rPr>
                <w:rFonts w:ascii="Trebuchet MS" w:hAnsi="Trebuchet MS"/>
                <w:i/>
                <w:color w:val="0070C0"/>
                <w:sz w:val="24"/>
                <w:szCs w:val="24"/>
              </w:rPr>
              <w:t>–</w:t>
            </w:r>
            <w:r w:rsidRPr="00F246E7">
              <w:rPr>
                <w:rFonts w:ascii="Trebuchet MS" w:hAnsi="Trebuchet MS"/>
                <w:i/>
                <w:color w:val="0070C0"/>
                <w:sz w:val="24"/>
                <w:szCs w:val="24"/>
              </w:rPr>
              <w:t xml:space="preserve"> </w:t>
            </w:r>
            <w:r w:rsidR="000836C0" w:rsidRPr="00F246E7">
              <w:rPr>
                <w:rFonts w:ascii="Trebuchet MS" w:hAnsi="Trebuchet MS"/>
                <w:i/>
                <w:color w:val="0070C0"/>
                <w:sz w:val="24"/>
                <w:szCs w:val="24"/>
              </w:rPr>
              <w:t>Model  de Acord privind implementarea în parteneriat a proiectului</w:t>
            </w:r>
          </w:p>
          <w:p w14:paraId="698C49E1" w14:textId="77777777" w:rsidR="009C4DEB" w:rsidRPr="00F246E7" w:rsidRDefault="009C4DEB"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Anexa 9 – Macheta financiară</w:t>
            </w:r>
          </w:p>
          <w:p w14:paraId="45FB27E3" w14:textId="77777777" w:rsidR="00D616FF" w:rsidRPr="00F246E7" w:rsidRDefault="00D616FF" w:rsidP="00D616FF">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Anexa 10 - Notă </w:t>
            </w:r>
            <w:r w:rsidR="00AE5F8F" w:rsidRPr="00F246E7">
              <w:rPr>
                <w:rFonts w:ascii="Trebuchet MS" w:hAnsi="Trebuchet MS"/>
                <w:i/>
                <w:color w:val="0070C0"/>
                <w:sz w:val="24"/>
                <w:szCs w:val="24"/>
              </w:rPr>
              <w:t>privind</w:t>
            </w:r>
            <w:r w:rsidRPr="00F246E7">
              <w:rPr>
                <w:rFonts w:ascii="Trebuchet MS" w:hAnsi="Trebuchet MS"/>
                <w:i/>
                <w:color w:val="0070C0"/>
                <w:sz w:val="24"/>
                <w:szCs w:val="24"/>
              </w:rPr>
              <w:t xml:space="preserve"> fundamentare</w:t>
            </w:r>
            <w:r w:rsidR="00AE5F8F" w:rsidRPr="00F246E7">
              <w:rPr>
                <w:rFonts w:ascii="Trebuchet MS" w:hAnsi="Trebuchet MS"/>
                <w:i/>
                <w:color w:val="0070C0"/>
                <w:sz w:val="24"/>
                <w:szCs w:val="24"/>
              </w:rPr>
              <w:t>a</w:t>
            </w:r>
            <w:r w:rsidRPr="00F246E7">
              <w:rPr>
                <w:rFonts w:ascii="Trebuchet MS" w:hAnsi="Trebuchet MS"/>
                <w:i/>
                <w:color w:val="0070C0"/>
                <w:sz w:val="24"/>
                <w:szCs w:val="24"/>
              </w:rPr>
              <w:t xml:space="preserve"> </w:t>
            </w:r>
            <w:r w:rsidR="00AE5F8F" w:rsidRPr="00F246E7">
              <w:rPr>
                <w:rFonts w:ascii="Trebuchet MS" w:hAnsi="Trebuchet MS"/>
                <w:i/>
                <w:color w:val="0070C0"/>
                <w:sz w:val="24"/>
                <w:szCs w:val="24"/>
              </w:rPr>
              <w:t>costurilor</w:t>
            </w:r>
          </w:p>
          <w:p w14:paraId="4F35FF90" w14:textId="77777777" w:rsidR="00D616FF" w:rsidRPr="00F246E7" w:rsidRDefault="00D616FF" w:rsidP="00D616FF">
            <w:pPr>
              <w:spacing w:before="120" w:after="120"/>
              <w:rPr>
                <w:rFonts w:ascii="Trebuchet MS" w:hAnsi="Trebuchet MS"/>
                <w:i/>
                <w:color w:val="0070C0"/>
                <w:sz w:val="24"/>
                <w:szCs w:val="24"/>
              </w:rPr>
            </w:pPr>
            <w:r w:rsidRPr="00F246E7">
              <w:rPr>
                <w:rFonts w:ascii="Trebuchet MS" w:hAnsi="Trebuchet MS"/>
                <w:i/>
                <w:color w:val="0070C0"/>
                <w:sz w:val="24"/>
                <w:szCs w:val="24"/>
              </w:rPr>
              <w:t>Anexa 11 - Model Plan de afaceri</w:t>
            </w:r>
          </w:p>
          <w:p w14:paraId="659A17D1" w14:textId="77777777" w:rsidR="00B951A8" w:rsidRPr="00F246E7" w:rsidRDefault="00B951A8" w:rsidP="00D616FF">
            <w:pPr>
              <w:spacing w:before="120" w:after="120"/>
              <w:rPr>
                <w:rFonts w:ascii="Trebuchet MS" w:hAnsi="Trebuchet MS"/>
                <w:i/>
                <w:color w:val="0070C0"/>
                <w:sz w:val="24"/>
                <w:szCs w:val="24"/>
              </w:rPr>
            </w:pPr>
            <w:r w:rsidRPr="00F246E7">
              <w:rPr>
                <w:rFonts w:ascii="Trebuchet MS" w:hAnsi="Trebuchet MS"/>
                <w:i/>
                <w:color w:val="0070C0"/>
                <w:sz w:val="24"/>
                <w:szCs w:val="24"/>
              </w:rPr>
              <w:t>Anexa 12 –</w:t>
            </w:r>
            <w:r w:rsidR="00CD01B0" w:rsidRPr="00F246E7">
              <w:rPr>
                <w:rFonts w:ascii="Trebuchet MS" w:hAnsi="Trebuchet MS"/>
                <w:i/>
                <w:color w:val="0070C0"/>
                <w:sz w:val="24"/>
                <w:szCs w:val="24"/>
              </w:rPr>
              <w:t xml:space="preserve"> Lista d</w:t>
            </w:r>
            <w:r w:rsidRPr="00F246E7">
              <w:rPr>
                <w:rFonts w:ascii="Trebuchet MS" w:hAnsi="Trebuchet MS"/>
                <w:i/>
                <w:color w:val="0070C0"/>
                <w:sz w:val="24"/>
                <w:szCs w:val="24"/>
              </w:rPr>
              <w:t>omeniil</w:t>
            </w:r>
            <w:r w:rsidR="00CD01B0" w:rsidRPr="00F246E7">
              <w:rPr>
                <w:rFonts w:ascii="Trebuchet MS" w:hAnsi="Trebuchet MS"/>
                <w:i/>
                <w:color w:val="0070C0"/>
                <w:sz w:val="24"/>
                <w:szCs w:val="24"/>
              </w:rPr>
              <w:t>or</w:t>
            </w:r>
            <w:r w:rsidRPr="00F246E7">
              <w:rPr>
                <w:rFonts w:ascii="Trebuchet MS" w:hAnsi="Trebuchet MS"/>
                <w:i/>
                <w:color w:val="0070C0"/>
                <w:sz w:val="24"/>
                <w:szCs w:val="24"/>
              </w:rPr>
              <w:t xml:space="preserve"> și</w:t>
            </w:r>
            <w:r w:rsidR="00CD01B0" w:rsidRPr="00F246E7">
              <w:rPr>
                <w:rFonts w:ascii="Trebuchet MS" w:hAnsi="Trebuchet MS"/>
                <w:i/>
                <w:color w:val="0070C0"/>
                <w:sz w:val="24"/>
                <w:szCs w:val="24"/>
              </w:rPr>
              <w:t xml:space="preserve"> a</w:t>
            </w:r>
            <w:r w:rsidRPr="00F246E7">
              <w:rPr>
                <w:rFonts w:ascii="Trebuchet MS" w:hAnsi="Trebuchet MS"/>
                <w:i/>
                <w:color w:val="0070C0"/>
                <w:sz w:val="24"/>
                <w:szCs w:val="24"/>
              </w:rPr>
              <w:t xml:space="preserve"> subdomeniil</w:t>
            </w:r>
            <w:r w:rsidR="00CD01B0" w:rsidRPr="00F246E7">
              <w:rPr>
                <w:rFonts w:ascii="Trebuchet MS" w:hAnsi="Trebuchet MS"/>
                <w:i/>
                <w:color w:val="0070C0"/>
                <w:sz w:val="24"/>
                <w:szCs w:val="24"/>
              </w:rPr>
              <w:t>or</w:t>
            </w:r>
            <w:r w:rsidRPr="00F246E7">
              <w:rPr>
                <w:rFonts w:ascii="Trebuchet MS" w:hAnsi="Trebuchet MS"/>
                <w:i/>
                <w:color w:val="0070C0"/>
                <w:sz w:val="24"/>
                <w:szCs w:val="24"/>
              </w:rPr>
              <w:t xml:space="preserve"> de specializare inteligentă sprijinite</w:t>
            </w:r>
          </w:p>
          <w:p w14:paraId="6390AB54" w14:textId="77777777" w:rsidR="00F21DCA" w:rsidRPr="00F246E7" w:rsidRDefault="00F21DCA" w:rsidP="00D616FF">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Anexa 13 - </w:t>
            </w:r>
            <w:r w:rsidR="002447C1" w:rsidRPr="00F246E7">
              <w:rPr>
                <w:rFonts w:ascii="Trebuchet MS" w:hAnsi="Trebuchet MS"/>
                <w:i/>
                <w:color w:val="0070C0"/>
                <w:sz w:val="24"/>
                <w:szCs w:val="24"/>
              </w:rPr>
              <w:t>Grilă de verificare eligibilitate și contractare</w:t>
            </w:r>
          </w:p>
          <w:p w14:paraId="40099FC4" w14:textId="77777777" w:rsidR="002447C1" w:rsidRPr="00F246E7" w:rsidRDefault="002447C1" w:rsidP="00D616FF">
            <w:pPr>
              <w:spacing w:before="120" w:after="120"/>
              <w:rPr>
                <w:rFonts w:ascii="Trebuchet MS" w:hAnsi="Trebuchet MS"/>
                <w:i/>
                <w:color w:val="0070C0"/>
                <w:sz w:val="24"/>
                <w:szCs w:val="24"/>
              </w:rPr>
            </w:pPr>
            <w:r w:rsidRPr="00F246E7">
              <w:rPr>
                <w:rFonts w:ascii="Trebuchet MS" w:hAnsi="Trebuchet MS"/>
                <w:i/>
                <w:color w:val="0070C0"/>
                <w:sz w:val="24"/>
                <w:szCs w:val="24"/>
              </w:rPr>
              <w:t>Anexa 14 -</w:t>
            </w:r>
            <w:r w:rsidRPr="00F246E7">
              <w:rPr>
                <w:rFonts w:ascii="Trebuchet MS" w:hAnsi="Trebuchet MS"/>
                <w:color w:val="0070C0"/>
              </w:rPr>
              <w:t xml:space="preserve"> </w:t>
            </w:r>
            <w:r w:rsidRPr="00F246E7">
              <w:rPr>
                <w:rFonts w:ascii="Trebuchet MS" w:hAnsi="Trebuchet MS"/>
                <w:i/>
                <w:color w:val="0070C0"/>
                <w:sz w:val="24"/>
                <w:szCs w:val="24"/>
              </w:rPr>
              <w:t>Grila de evaluare tehnică și financiară</w:t>
            </w:r>
          </w:p>
          <w:p w14:paraId="4C42EB68" w14:textId="77777777" w:rsidR="007F7442" w:rsidRPr="00F246E7" w:rsidRDefault="0047464B" w:rsidP="001D297F">
            <w:pPr>
              <w:spacing w:before="120" w:after="120"/>
              <w:rPr>
                <w:rFonts w:ascii="Trebuchet MS" w:hAnsi="Trebuchet MS"/>
                <w:i/>
                <w:color w:val="0070C0"/>
                <w:sz w:val="24"/>
                <w:szCs w:val="24"/>
              </w:rPr>
            </w:pPr>
            <w:r w:rsidRPr="00F246E7">
              <w:rPr>
                <w:rFonts w:ascii="Trebuchet MS" w:hAnsi="Trebuchet MS"/>
                <w:i/>
                <w:color w:val="0070C0"/>
                <w:sz w:val="24"/>
                <w:szCs w:val="24"/>
              </w:rPr>
              <w:t>Anexa 15 - Model orientativ de Hotărâre de aprobare a proiectului</w:t>
            </w:r>
          </w:p>
        </w:tc>
      </w:tr>
    </w:tbl>
    <w:p w14:paraId="4CA5BCC8" w14:textId="77777777" w:rsidR="00697687" w:rsidRPr="00F246E7" w:rsidRDefault="00697687" w:rsidP="00D84C69">
      <w:pPr>
        <w:spacing w:before="120" w:after="120"/>
        <w:rPr>
          <w:rFonts w:ascii="Trebuchet MS" w:hAnsi="Trebuchet MS"/>
          <w:b/>
          <w:i/>
          <w:color w:val="0070C0"/>
        </w:rPr>
      </w:pPr>
    </w:p>
    <w:sectPr w:rsidR="00697687" w:rsidRPr="00F246E7" w:rsidSect="00BA4F7D">
      <w:footerReference w:type="default" r:id="rId15"/>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1BB42" w14:textId="77777777" w:rsidR="000722BD" w:rsidRDefault="000722BD" w:rsidP="00235396">
      <w:pPr>
        <w:spacing w:after="0" w:line="240" w:lineRule="auto"/>
      </w:pPr>
      <w:r>
        <w:separator/>
      </w:r>
    </w:p>
  </w:endnote>
  <w:endnote w:type="continuationSeparator" w:id="0">
    <w:p w14:paraId="280DE1DF" w14:textId="77777777" w:rsidR="000722BD" w:rsidRDefault="000722B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8720539"/>
      <w:docPartObj>
        <w:docPartGallery w:val="Page Numbers (Bottom of Page)"/>
        <w:docPartUnique/>
      </w:docPartObj>
    </w:sdtPr>
    <w:sdtEndPr>
      <w:rPr>
        <w:noProof/>
      </w:rPr>
    </w:sdtEndPr>
    <w:sdtContent>
      <w:p w14:paraId="4ACD08A8" w14:textId="77777777" w:rsidR="00331021" w:rsidRDefault="00331021">
        <w:pPr>
          <w:pStyle w:val="Footer"/>
          <w:jc w:val="center"/>
        </w:pPr>
        <w:r>
          <w:fldChar w:fldCharType="begin"/>
        </w:r>
        <w:r>
          <w:instrText xml:space="preserve"> PAGE   \* MERGEFORMAT </w:instrText>
        </w:r>
        <w:r>
          <w:fldChar w:fldCharType="separate"/>
        </w:r>
        <w:r w:rsidR="007E6A44">
          <w:rPr>
            <w:noProof/>
          </w:rPr>
          <w:t>22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F81AF" w14:textId="77777777" w:rsidR="000722BD" w:rsidRDefault="000722BD" w:rsidP="00235396">
      <w:pPr>
        <w:spacing w:after="0" w:line="240" w:lineRule="auto"/>
      </w:pPr>
      <w:r>
        <w:separator/>
      </w:r>
    </w:p>
  </w:footnote>
  <w:footnote w:type="continuationSeparator" w:id="0">
    <w:p w14:paraId="406A7B84" w14:textId="77777777" w:rsidR="000722BD" w:rsidRDefault="000722BD" w:rsidP="00235396">
      <w:pPr>
        <w:spacing w:after="0" w:line="240" w:lineRule="auto"/>
      </w:pPr>
      <w:r>
        <w:continuationSeparator/>
      </w:r>
    </w:p>
  </w:footnote>
  <w:footnote w:id="1">
    <w:p w14:paraId="3BF9C06C" w14:textId="77777777" w:rsidR="00331021" w:rsidRDefault="00331021">
      <w:pPr>
        <w:pStyle w:val="FootnoteText"/>
      </w:pPr>
      <w:r w:rsidRPr="00571752">
        <w:rPr>
          <w:rStyle w:val="FootnoteReference"/>
          <w:color w:val="0070C0"/>
        </w:rPr>
        <w:footnoteRef/>
      </w:r>
      <w:r w:rsidRPr="00571752">
        <w:rPr>
          <w:color w:val="0070C0"/>
        </w:rPr>
        <w:t xml:space="preserve"> Calculat la un curs </w:t>
      </w:r>
      <w:proofErr w:type="spellStart"/>
      <w:r w:rsidRPr="00571752">
        <w:rPr>
          <w:color w:val="0070C0"/>
        </w:rPr>
        <w:t>inforeuro</w:t>
      </w:r>
      <w:proofErr w:type="spellEnd"/>
      <w:r w:rsidRPr="00571752">
        <w:rPr>
          <w:color w:val="0070C0"/>
        </w:rPr>
        <w:t xml:space="preserve"> aferent lunii august 2023: 1 Euro = 4,9308 lei</w:t>
      </w:r>
    </w:p>
  </w:footnote>
  <w:footnote w:id="2">
    <w:p w14:paraId="7757C8EC" w14:textId="77777777" w:rsidR="00331021" w:rsidRPr="00956B60" w:rsidRDefault="00331021" w:rsidP="0006130A">
      <w:pPr>
        <w:pStyle w:val="FootnoteText"/>
        <w:jc w:val="both"/>
        <w:rPr>
          <w:rFonts w:ascii="Trebuchet MS" w:hAnsi="Trebuchet MS"/>
        </w:rPr>
      </w:pPr>
      <w:r w:rsidRPr="00956B60">
        <w:rPr>
          <w:rStyle w:val="FootnoteReference"/>
          <w:rFonts w:ascii="Trebuchet MS" w:hAnsi="Trebuchet MS"/>
          <w:color w:val="2E74B5" w:themeColor="accent1" w:themeShade="BF"/>
        </w:rPr>
        <w:footnoteRef/>
      </w:r>
      <w:r w:rsidRPr="00956B60">
        <w:rPr>
          <w:rFonts w:ascii="Trebuchet MS" w:hAnsi="Trebuchet MS"/>
          <w:color w:val="2E74B5" w:themeColor="accent1" w:themeShade="BF"/>
        </w:rPr>
        <w:t xml:space="preserve"> Art.10 alin.(8) din modelul de contract de finanțare prevede situațiile în care pot fi făcute modificări ale contractului (modificări intervenite în bugetul estimat al proiectului, între capitole bugetare sau în cadrul aceluiași capitol bugetar)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0E85"/>
    <w:multiLevelType w:val="multilevel"/>
    <w:tmpl w:val="677A1604"/>
    <w:lvl w:ilvl="0">
      <w:start w:val="8"/>
      <w:numFmt w:val="decimal"/>
      <w:lvlText w:val="%1"/>
      <w:lvlJc w:val="left"/>
      <w:pPr>
        <w:ind w:left="360" w:hanging="360"/>
      </w:pPr>
      <w:rPr>
        <w:rFonts w:hint="default"/>
      </w:rPr>
    </w:lvl>
    <w:lvl w:ilvl="1">
      <w:start w:val="9"/>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10192" w:hanging="2160"/>
      </w:pPr>
      <w:rPr>
        <w:rFonts w:hint="default"/>
      </w:rPr>
    </w:lvl>
  </w:abstractNum>
  <w:abstractNum w:abstractNumId="1" w15:restartNumberingAfterBreak="0">
    <w:nsid w:val="096F124A"/>
    <w:multiLevelType w:val="multilevel"/>
    <w:tmpl w:val="8D2E96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8D0E3F"/>
    <w:multiLevelType w:val="hybridMultilevel"/>
    <w:tmpl w:val="7B2CBC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E0160"/>
    <w:multiLevelType w:val="multilevel"/>
    <w:tmpl w:val="6A885D0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0D8662C"/>
    <w:multiLevelType w:val="hybridMultilevel"/>
    <w:tmpl w:val="D39A6C06"/>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5" w15:restartNumberingAfterBreak="0">
    <w:nsid w:val="10DB4B64"/>
    <w:multiLevelType w:val="hybridMultilevel"/>
    <w:tmpl w:val="F3C6B6E0"/>
    <w:lvl w:ilvl="0" w:tplc="FB407344">
      <w:numFmt w:val="bullet"/>
      <w:lvlText w:val="-"/>
      <w:lvlJc w:val="left"/>
      <w:rPr>
        <w:rFonts w:ascii="Palatino Linotype" w:eastAsia="Times New Roman" w:hAnsi="Palatino Linotype" w:cs="Open San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41219D7"/>
    <w:multiLevelType w:val="hybridMultilevel"/>
    <w:tmpl w:val="1A2A1200"/>
    <w:lvl w:ilvl="0" w:tplc="371A6336">
      <w:start w:val="1"/>
      <w:numFmt w:val="bullet"/>
      <w:lvlText w:val="-"/>
      <w:lvlJc w:val="left"/>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4E41097"/>
    <w:multiLevelType w:val="hybridMultilevel"/>
    <w:tmpl w:val="86ACFC6E"/>
    <w:lvl w:ilvl="0" w:tplc="04090019">
      <w:start w:val="1"/>
      <w:numFmt w:val="lowerLetter"/>
      <w:lvlText w:val="%1."/>
      <w:lvlJc w:val="left"/>
      <w:pPr>
        <w:ind w:left="720" w:hanging="360"/>
      </w:pPr>
      <w:rPr>
        <w:rFonts w:hint="default"/>
      </w:rPr>
    </w:lvl>
    <w:lvl w:ilvl="1" w:tplc="CA66286C">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F571F4"/>
    <w:multiLevelType w:val="hybridMultilevel"/>
    <w:tmpl w:val="C14CFA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857998"/>
    <w:multiLevelType w:val="multilevel"/>
    <w:tmpl w:val="04408B48"/>
    <w:lvl w:ilvl="0">
      <w:start w:val="3"/>
      <w:numFmt w:val="decimal"/>
      <w:lvlText w:val="%1"/>
      <w:lvlJc w:val="left"/>
      <w:pPr>
        <w:ind w:left="360" w:hanging="360"/>
      </w:pPr>
      <w:rPr>
        <w:rFonts w:hint="default"/>
        <w:b w:val="0"/>
      </w:rPr>
    </w:lvl>
    <w:lvl w:ilvl="1">
      <w:start w:val="1"/>
      <w:numFmt w:val="decimal"/>
      <w:pStyle w:val="Heading2"/>
      <w:lvlText w:val="%1.%2"/>
      <w:lvlJc w:val="left"/>
      <w:pPr>
        <w:ind w:left="1080" w:hanging="72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0" w15:restartNumberingAfterBreak="0">
    <w:nsid w:val="18790313"/>
    <w:multiLevelType w:val="hybridMultilevel"/>
    <w:tmpl w:val="33E091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4E730C"/>
    <w:multiLevelType w:val="hybridMultilevel"/>
    <w:tmpl w:val="A57AD122"/>
    <w:lvl w:ilvl="0" w:tplc="371A633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6652A74"/>
    <w:multiLevelType w:val="multilevel"/>
    <w:tmpl w:val="42400C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6C22410"/>
    <w:multiLevelType w:val="hybridMultilevel"/>
    <w:tmpl w:val="71DEEE48"/>
    <w:lvl w:ilvl="0" w:tplc="371A6336">
      <w:start w:val="1"/>
      <w:numFmt w:val="bullet"/>
      <w:lvlText w:val="-"/>
      <w:lvlJc w:val="left"/>
      <w:pPr>
        <w:ind w:left="720" w:hanging="360"/>
      </w:pPr>
      <w:rPr>
        <w:rFonts w:ascii="Times New Roman" w:eastAsia="Times New Roman" w:hAnsi="Times New Roman" w:cs="Times New Roman" w:hint="default"/>
      </w:rPr>
    </w:lvl>
    <w:lvl w:ilvl="1" w:tplc="371A6336">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E3605"/>
    <w:multiLevelType w:val="hybridMultilevel"/>
    <w:tmpl w:val="1D3832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5C3409"/>
    <w:multiLevelType w:val="multilevel"/>
    <w:tmpl w:val="ED92B64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2E31585F"/>
    <w:multiLevelType w:val="hybridMultilevel"/>
    <w:tmpl w:val="F0BCEC12"/>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B53204"/>
    <w:multiLevelType w:val="hybridMultilevel"/>
    <w:tmpl w:val="231077E0"/>
    <w:lvl w:ilvl="0" w:tplc="8E7C9396">
      <w:numFmt w:val="bullet"/>
      <w:lvlText w:val="-"/>
      <w:lvlJc w:val="left"/>
      <w:rPr>
        <w:rFonts w:ascii="Trebuchet MS" w:hAnsi="Trebuchet MS" w:cs="Times New Roman" w:hint="default"/>
        <w:color w:val="auto"/>
        <w:sz w:val="22"/>
        <w:szCs w:val="22"/>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EB572CA"/>
    <w:multiLevelType w:val="hybridMultilevel"/>
    <w:tmpl w:val="F0741262"/>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20" w15:restartNumberingAfterBreak="0">
    <w:nsid w:val="40B34BDB"/>
    <w:multiLevelType w:val="multilevel"/>
    <w:tmpl w:val="26224D14"/>
    <w:lvl w:ilvl="0">
      <w:start w:val="2"/>
      <w:numFmt w:val="decimal"/>
      <w:lvlText w:val="%1."/>
      <w:lvlJc w:val="left"/>
      <w:pPr>
        <w:ind w:left="720" w:hanging="360"/>
      </w:pPr>
      <w:rPr>
        <w:rFonts w:hint="default"/>
      </w:rPr>
    </w:lvl>
    <w:lvl w:ilvl="1">
      <w:start w:val="1"/>
      <w:numFmt w:val="none"/>
      <w:isLgl/>
      <w:lvlText w:val="2.1"/>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1" w15:restartNumberingAfterBreak="0">
    <w:nsid w:val="423C39AD"/>
    <w:multiLevelType w:val="hybridMultilevel"/>
    <w:tmpl w:val="A4FAA0A8"/>
    <w:lvl w:ilvl="0" w:tplc="371A6336">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D87708"/>
    <w:multiLevelType w:val="hybridMultilevel"/>
    <w:tmpl w:val="A16C4F66"/>
    <w:lvl w:ilvl="0" w:tplc="04090019">
      <w:start w:val="1"/>
      <w:numFmt w:val="lowerLetter"/>
      <w:lvlText w:val="%1."/>
      <w:lvlJc w:val="left"/>
      <w:pPr>
        <w:ind w:left="1068" w:hanging="360"/>
      </w:p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3" w15:restartNumberingAfterBreak="0">
    <w:nsid w:val="4B0844FF"/>
    <w:multiLevelType w:val="multilevel"/>
    <w:tmpl w:val="123E3104"/>
    <w:lvl w:ilvl="0">
      <w:start w:val="2"/>
      <w:numFmt w:val="decimal"/>
      <w:lvlText w:val="%1"/>
      <w:lvlJc w:val="left"/>
      <w:pPr>
        <w:ind w:left="360" w:hanging="360"/>
      </w:pPr>
      <w:rPr>
        <w:rFonts w:hint="default"/>
        <w:b w:val="0"/>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4" w15:restartNumberingAfterBreak="0">
    <w:nsid w:val="51B426D3"/>
    <w:multiLevelType w:val="hybridMultilevel"/>
    <w:tmpl w:val="04ACA376"/>
    <w:lvl w:ilvl="0" w:tplc="0DE460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E843B0"/>
    <w:multiLevelType w:val="multilevel"/>
    <w:tmpl w:val="4740BD48"/>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0B5E58"/>
    <w:multiLevelType w:val="hybridMultilevel"/>
    <w:tmpl w:val="423C531E"/>
    <w:lvl w:ilvl="0" w:tplc="371A6336">
      <w:start w:val="1"/>
      <w:numFmt w:val="bullet"/>
      <w:lvlText w:val="-"/>
      <w:lvlJc w:val="left"/>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5F27456"/>
    <w:multiLevelType w:val="hybridMultilevel"/>
    <w:tmpl w:val="90408FC4"/>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29" w15:restartNumberingAfterBreak="0">
    <w:nsid w:val="56887374"/>
    <w:multiLevelType w:val="hybridMultilevel"/>
    <w:tmpl w:val="06809E58"/>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565FE7"/>
    <w:multiLevelType w:val="hybridMultilevel"/>
    <w:tmpl w:val="DF9ABE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FF1D80"/>
    <w:multiLevelType w:val="hybridMultilevel"/>
    <w:tmpl w:val="EA902A02"/>
    <w:lvl w:ilvl="0" w:tplc="02D26BD2">
      <w:start w:val="1"/>
      <w:numFmt w:val="decimal"/>
      <w:lvlText w:val="%1."/>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828"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32" w15:restartNumberingAfterBreak="0">
    <w:nsid w:val="5FAF7586"/>
    <w:multiLevelType w:val="multilevel"/>
    <w:tmpl w:val="C7AA716C"/>
    <w:lvl w:ilvl="0">
      <w:start w:val="1"/>
      <w:numFmt w:val="bullet"/>
      <w:lvlText w:val="-"/>
      <w:lvlJc w:val="left"/>
      <w:pPr>
        <w:ind w:left="720" w:hanging="360"/>
      </w:pPr>
      <w:rPr>
        <w:rFonts w:ascii="Times New Roman" w:eastAsia="Times New Roman" w:hAnsi="Times New Roman"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33" w15:restartNumberingAfterBreak="0">
    <w:nsid w:val="62C86EE2"/>
    <w:multiLevelType w:val="hybridMultilevel"/>
    <w:tmpl w:val="6862F2BA"/>
    <w:lvl w:ilvl="0" w:tplc="08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D210BA"/>
    <w:multiLevelType w:val="hybridMultilevel"/>
    <w:tmpl w:val="60AE8B62"/>
    <w:lvl w:ilvl="0" w:tplc="0409000D">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5" w15:restartNumberingAfterBreak="0">
    <w:nsid w:val="6C4B3796"/>
    <w:multiLevelType w:val="hybridMultilevel"/>
    <w:tmpl w:val="B0CAC692"/>
    <w:lvl w:ilvl="0" w:tplc="56A6A8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F8680E"/>
    <w:multiLevelType w:val="hybridMultilevel"/>
    <w:tmpl w:val="AA68DB3A"/>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295BE8"/>
    <w:multiLevelType w:val="hybridMultilevel"/>
    <w:tmpl w:val="414090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896C59"/>
    <w:multiLevelType w:val="hybridMultilevel"/>
    <w:tmpl w:val="BBE85CE4"/>
    <w:lvl w:ilvl="0" w:tplc="9C6ED276">
      <w:start w:val="5"/>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76D51F4"/>
    <w:multiLevelType w:val="multilevel"/>
    <w:tmpl w:val="59082514"/>
    <w:lvl w:ilvl="0">
      <w:start w:val="3"/>
      <w:numFmt w:val="decimal"/>
      <w:lvlText w:val="%1"/>
      <w:lvlJc w:val="left"/>
      <w:pPr>
        <w:ind w:left="540" w:hanging="540"/>
      </w:pPr>
      <w:rPr>
        <w:rFonts w:hint="default"/>
      </w:rPr>
    </w:lvl>
    <w:lvl w:ilvl="1">
      <w:start w:val="8"/>
      <w:numFmt w:val="decimal"/>
      <w:lvlText w:val="%1.%2"/>
      <w:lvlJc w:val="left"/>
      <w:pPr>
        <w:ind w:left="824" w:hanging="540"/>
      </w:pPr>
      <w:rPr>
        <w:rFonts w:hint="default"/>
        <w:b/>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82C120B"/>
    <w:multiLevelType w:val="multilevel"/>
    <w:tmpl w:val="F4502324"/>
    <w:lvl w:ilvl="0">
      <w:start w:val="2"/>
      <w:numFmt w:val="decimal"/>
      <w:lvlText w:val="%1"/>
      <w:lvlJc w:val="left"/>
      <w:pPr>
        <w:ind w:left="360" w:hanging="360"/>
      </w:pPr>
      <w:rPr>
        <w:rFonts w:hint="default"/>
        <w:b w:val="0"/>
      </w:rPr>
    </w:lvl>
    <w:lvl w:ilvl="1">
      <w:start w:val="2"/>
      <w:numFmt w:val="decimal"/>
      <w:lvlText w:val="%1.%2"/>
      <w:lvlJc w:val="left"/>
      <w:pPr>
        <w:ind w:left="1440" w:hanging="72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41"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26561061">
    <w:abstractNumId w:val="25"/>
  </w:num>
  <w:num w:numId="2" w16cid:durableId="868680671">
    <w:abstractNumId w:val="36"/>
  </w:num>
  <w:num w:numId="3" w16cid:durableId="1587568895">
    <w:abstractNumId w:val="31"/>
  </w:num>
  <w:num w:numId="4" w16cid:durableId="1452094325">
    <w:abstractNumId w:val="41"/>
  </w:num>
  <w:num w:numId="5" w16cid:durableId="1216236509">
    <w:abstractNumId w:val="33"/>
  </w:num>
  <w:num w:numId="6" w16cid:durableId="313266113">
    <w:abstractNumId w:val="38"/>
  </w:num>
  <w:num w:numId="7" w16cid:durableId="1405298558">
    <w:abstractNumId w:val="35"/>
  </w:num>
  <w:num w:numId="8" w16cid:durableId="1078593123">
    <w:abstractNumId w:val="17"/>
  </w:num>
  <w:num w:numId="9" w16cid:durableId="1515805472">
    <w:abstractNumId w:val="10"/>
  </w:num>
  <w:num w:numId="10" w16cid:durableId="1212838911">
    <w:abstractNumId w:val="8"/>
  </w:num>
  <w:num w:numId="11" w16cid:durableId="56511655">
    <w:abstractNumId w:val="39"/>
  </w:num>
  <w:num w:numId="12" w16cid:durableId="54938031">
    <w:abstractNumId w:val="14"/>
  </w:num>
  <w:num w:numId="13" w16cid:durableId="1943219476">
    <w:abstractNumId w:val="20"/>
  </w:num>
  <w:num w:numId="14" w16cid:durableId="1688944414">
    <w:abstractNumId w:val="18"/>
  </w:num>
  <w:num w:numId="15" w16cid:durableId="1924341303">
    <w:abstractNumId w:val="34"/>
  </w:num>
  <w:num w:numId="16" w16cid:durableId="746999400">
    <w:abstractNumId w:val="26"/>
  </w:num>
  <w:num w:numId="17" w16cid:durableId="243493657">
    <w:abstractNumId w:val="30"/>
  </w:num>
  <w:num w:numId="18" w16cid:durableId="1520312025">
    <w:abstractNumId w:val="2"/>
  </w:num>
  <w:num w:numId="19" w16cid:durableId="632716912">
    <w:abstractNumId w:val="11"/>
  </w:num>
  <w:num w:numId="20" w16cid:durableId="2041588682">
    <w:abstractNumId w:val="37"/>
  </w:num>
  <w:num w:numId="21" w16cid:durableId="1301302973">
    <w:abstractNumId w:val="7"/>
  </w:num>
  <w:num w:numId="22" w16cid:durableId="865219000">
    <w:abstractNumId w:val="22"/>
  </w:num>
  <w:num w:numId="23" w16cid:durableId="1940866778">
    <w:abstractNumId w:val="4"/>
  </w:num>
  <w:num w:numId="24" w16cid:durableId="1251428780">
    <w:abstractNumId w:val="19"/>
  </w:num>
  <w:num w:numId="25" w16cid:durableId="563831331">
    <w:abstractNumId w:val="28"/>
  </w:num>
  <w:num w:numId="26" w16cid:durableId="1685550762">
    <w:abstractNumId w:val="32"/>
  </w:num>
  <w:num w:numId="27" w16cid:durableId="538782093">
    <w:abstractNumId w:val="29"/>
  </w:num>
  <w:num w:numId="28" w16cid:durableId="122121749">
    <w:abstractNumId w:val="16"/>
  </w:num>
  <w:num w:numId="29" w16cid:durableId="138883251">
    <w:abstractNumId w:val="27"/>
  </w:num>
  <w:num w:numId="30" w16cid:durableId="356349313">
    <w:abstractNumId w:val="13"/>
  </w:num>
  <w:num w:numId="31" w16cid:durableId="1009210757">
    <w:abstractNumId w:val="6"/>
  </w:num>
  <w:num w:numId="32" w16cid:durableId="1815559889">
    <w:abstractNumId w:val="1"/>
  </w:num>
  <w:num w:numId="33" w16cid:durableId="2115591789">
    <w:abstractNumId w:val="40"/>
  </w:num>
  <w:num w:numId="34" w16cid:durableId="110705214">
    <w:abstractNumId w:val="9"/>
  </w:num>
  <w:num w:numId="35" w16cid:durableId="1350983212">
    <w:abstractNumId w:val="24"/>
  </w:num>
  <w:num w:numId="36" w16cid:durableId="508566733">
    <w:abstractNumId w:val="21"/>
  </w:num>
  <w:num w:numId="37" w16cid:durableId="266619920">
    <w:abstractNumId w:val="3"/>
  </w:num>
  <w:num w:numId="38" w16cid:durableId="477842384">
    <w:abstractNumId w:val="20"/>
  </w:num>
  <w:num w:numId="39" w16cid:durableId="2134051303">
    <w:abstractNumId w:val="20"/>
  </w:num>
  <w:num w:numId="40" w16cid:durableId="712191636">
    <w:abstractNumId w:val="20"/>
  </w:num>
  <w:num w:numId="41" w16cid:durableId="820004677">
    <w:abstractNumId w:val="15"/>
  </w:num>
  <w:num w:numId="42" w16cid:durableId="770781846">
    <w:abstractNumId w:val="12"/>
  </w:num>
  <w:num w:numId="43" w16cid:durableId="427163902">
    <w:abstractNumId w:val="0"/>
  </w:num>
  <w:num w:numId="44" w16cid:durableId="422533481">
    <w:abstractNumId w:val="15"/>
  </w:num>
  <w:num w:numId="45" w16cid:durableId="1191528802">
    <w:abstractNumId w:val="5"/>
  </w:num>
  <w:num w:numId="46" w16cid:durableId="201751473">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6138"/>
    <w:rsid w:val="000067FC"/>
    <w:rsid w:val="00007506"/>
    <w:rsid w:val="000105B2"/>
    <w:rsid w:val="00011166"/>
    <w:rsid w:val="0001129A"/>
    <w:rsid w:val="0001135E"/>
    <w:rsid w:val="0001202F"/>
    <w:rsid w:val="0001217C"/>
    <w:rsid w:val="0001483B"/>
    <w:rsid w:val="000149DE"/>
    <w:rsid w:val="000151A1"/>
    <w:rsid w:val="00016BCD"/>
    <w:rsid w:val="00017210"/>
    <w:rsid w:val="00017D22"/>
    <w:rsid w:val="00020856"/>
    <w:rsid w:val="0002108C"/>
    <w:rsid w:val="000217D2"/>
    <w:rsid w:val="000240A4"/>
    <w:rsid w:val="000245E9"/>
    <w:rsid w:val="000256F5"/>
    <w:rsid w:val="0002581D"/>
    <w:rsid w:val="00026875"/>
    <w:rsid w:val="00026BBA"/>
    <w:rsid w:val="00030519"/>
    <w:rsid w:val="00030B49"/>
    <w:rsid w:val="00030E73"/>
    <w:rsid w:val="0003329D"/>
    <w:rsid w:val="00034B5B"/>
    <w:rsid w:val="00036270"/>
    <w:rsid w:val="00036A0F"/>
    <w:rsid w:val="00036AAB"/>
    <w:rsid w:val="00040810"/>
    <w:rsid w:val="000409C8"/>
    <w:rsid w:val="0004288C"/>
    <w:rsid w:val="00043CA3"/>
    <w:rsid w:val="00045997"/>
    <w:rsid w:val="00045E87"/>
    <w:rsid w:val="00047751"/>
    <w:rsid w:val="00052271"/>
    <w:rsid w:val="00052E33"/>
    <w:rsid w:val="00053283"/>
    <w:rsid w:val="00054E2A"/>
    <w:rsid w:val="00056E8D"/>
    <w:rsid w:val="0005745A"/>
    <w:rsid w:val="00060099"/>
    <w:rsid w:val="000608A7"/>
    <w:rsid w:val="00060D05"/>
    <w:rsid w:val="00060D61"/>
    <w:rsid w:val="00060DE5"/>
    <w:rsid w:val="0006130A"/>
    <w:rsid w:val="00061AA1"/>
    <w:rsid w:val="000634A8"/>
    <w:rsid w:val="0006645D"/>
    <w:rsid w:val="00066DE2"/>
    <w:rsid w:val="00067416"/>
    <w:rsid w:val="00067A8B"/>
    <w:rsid w:val="00067CCC"/>
    <w:rsid w:val="00070E42"/>
    <w:rsid w:val="0007159F"/>
    <w:rsid w:val="000722BD"/>
    <w:rsid w:val="00073349"/>
    <w:rsid w:val="000736B0"/>
    <w:rsid w:val="00075625"/>
    <w:rsid w:val="00076BD8"/>
    <w:rsid w:val="00077163"/>
    <w:rsid w:val="00082857"/>
    <w:rsid w:val="00083245"/>
    <w:rsid w:val="00083361"/>
    <w:rsid w:val="00083401"/>
    <w:rsid w:val="000836C0"/>
    <w:rsid w:val="00084E30"/>
    <w:rsid w:val="00085558"/>
    <w:rsid w:val="000902F6"/>
    <w:rsid w:val="00091F55"/>
    <w:rsid w:val="000936BE"/>
    <w:rsid w:val="000939C9"/>
    <w:rsid w:val="00093B26"/>
    <w:rsid w:val="00093DB3"/>
    <w:rsid w:val="00095A16"/>
    <w:rsid w:val="0009754C"/>
    <w:rsid w:val="00097E0B"/>
    <w:rsid w:val="000A1E0B"/>
    <w:rsid w:val="000A4093"/>
    <w:rsid w:val="000A503B"/>
    <w:rsid w:val="000A6EF2"/>
    <w:rsid w:val="000A6F98"/>
    <w:rsid w:val="000A760A"/>
    <w:rsid w:val="000B2CC0"/>
    <w:rsid w:val="000B2F35"/>
    <w:rsid w:val="000B380B"/>
    <w:rsid w:val="000B7438"/>
    <w:rsid w:val="000C0419"/>
    <w:rsid w:val="000C05C9"/>
    <w:rsid w:val="000C2086"/>
    <w:rsid w:val="000C2624"/>
    <w:rsid w:val="000C5F31"/>
    <w:rsid w:val="000C6DB8"/>
    <w:rsid w:val="000C7121"/>
    <w:rsid w:val="000C7171"/>
    <w:rsid w:val="000D2486"/>
    <w:rsid w:val="000D5591"/>
    <w:rsid w:val="000D5888"/>
    <w:rsid w:val="000D5947"/>
    <w:rsid w:val="000D77B3"/>
    <w:rsid w:val="000E08FA"/>
    <w:rsid w:val="000E0B05"/>
    <w:rsid w:val="000E0EE7"/>
    <w:rsid w:val="000E1081"/>
    <w:rsid w:val="000E1088"/>
    <w:rsid w:val="000E17BB"/>
    <w:rsid w:val="000E1D25"/>
    <w:rsid w:val="000E2364"/>
    <w:rsid w:val="000E2877"/>
    <w:rsid w:val="000E3316"/>
    <w:rsid w:val="000E3FE3"/>
    <w:rsid w:val="000E4D0D"/>
    <w:rsid w:val="000E4F0C"/>
    <w:rsid w:val="000E592A"/>
    <w:rsid w:val="000E6199"/>
    <w:rsid w:val="000E7299"/>
    <w:rsid w:val="000E7557"/>
    <w:rsid w:val="000F0C22"/>
    <w:rsid w:val="000F2952"/>
    <w:rsid w:val="000F47E1"/>
    <w:rsid w:val="000F579D"/>
    <w:rsid w:val="000F6C67"/>
    <w:rsid w:val="000F7B91"/>
    <w:rsid w:val="00100290"/>
    <w:rsid w:val="0010250C"/>
    <w:rsid w:val="0010290A"/>
    <w:rsid w:val="00103E23"/>
    <w:rsid w:val="001041AB"/>
    <w:rsid w:val="00104414"/>
    <w:rsid w:val="00104E2F"/>
    <w:rsid w:val="00104F11"/>
    <w:rsid w:val="001068F2"/>
    <w:rsid w:val="00106C3A"/>
    <w:rsid w:val="00111E5E"/>
    <w:rsid w:val="001129EE"/>
    <w:rsid w:val="00112AE9"/>
    <w:rsid w:val="00113794"/>
    <w:rsid w:val="0011446B"/>
    <w:rsid w:val="00114E53"/>
    <w:rsid w:val="00115149"/>
    <w:rsid w:val="00117172"/>
    <w:rsid w:val="001208CF"/>
    <w:rsid w:val="00123557"/>
    <w:rsid w:val="001239D2"/>
    <w:rsid w:val="00123BB5"/>
    <w:rsid w:val="00124133"/>
    <w:rsid w:val="00124BE8"/>
    <w:rsid w:val="0013535A"/>
    <w:rsid w:val="00136CE0"/>
    <w:rsid w:val="0013762D"/>
    <w:rsid w:val="00140F10"/>
    <w:rsid w:val="00141522"/>
    <w:rsid w:val="001432B4"/>
    <w:rsid w:val="0014498A"/>
    <w:rsid w:val="0014628F"/>
    <w:rsid w:val="00146537"/>
    <w:rsid w:val="00147EA8"/>
    <w:rsid w:val="001508E0"/>
    <w:rsid w:val="00150A41"/>
    <w:rsid w:val="001511B8"/>
    <w:rsid w:val="00151A64"/>
    <w:rsid w:val="00152774"/>
    <w:rsid w:val="00153673"/>
    <w:rsid w:val="001537D1"/>
    <w:rsid w:val="00153C96"/>
    <w:rsid w:val="001546A6"/>
    <w:rsid w:val="001555D0"/>
    <w:rsid w:val="001568EA"/>
    <w:rsid w:val="00160AB3"/>
    <w:rsid w:val="00160DBD"/>
    <w:rsid w:val="001617FB"/>
    <w:rsid w:val="00161CB9"/>
    <w:rsid w:val="00162E19"/>
    <w:rsid w:val="001630D9"/>
    <w:rsid w:val="00163DA9"/>
    <w:rsid w:val="0016559D"/>
    <w:rsid w:val="00167B4A"/>
    <w:rsid w:val="00170798"/>
    <w:rsid w:val="00171CFE"/>
    <w:rsid w:val="00173D76"/>
    <w:rsid w:val="0017629A"/>
    <w:rsid w:val="00176368"/>
    <w:rsid w:val="00176B8A"/>
    <w:rsid w:val="001775AC"/>
    <w:rsid w:val="00181DF6"/>
    <w:rsid w:val="001822CB"/>
    <w:rsid w:val="00185494"/>
    <w:rsid w:val="00185D12"/>
    <w:rsid w:val="00186566"/>
    <w:rsid w:val="00193E7D"/>
    <w:rsid w:val="00194C09"/>
    <w:rsid w:val="00194CCC"/>
    <w:rsid w:val="0019613D"/>
    <w:rsid w:val="001A0081"/>
    <w:rsid w:val="001A049E"/>
    <w:rsid w:val="001A11FE"/>
    <w:rsid w:val="001A2EA3"/>
    <w:rsid w:val="001A3DE1"/>
    <w:rsid w:val="001A4278"/>
    <w:rsid w:val="001A543C"/>
    <w:rsid w:val="001A6918"/>
    <w:rsid w:val="001A7270"/>
    <w:rsid w:val="001A7DA9"/>
    <w:rsid w:val="001B109D"/>
    <w:rsid w:val="001B1CD4"/>
    <w:rsid w:val="001B283B"/>
    <w:rsid w:val="001B4A35"/>
    <w:rsid w:val="001B4D53"/>
    <w:rsid w:val="001B5694"/>
    <w:rsid w:val="001C1815"/>
    <w:rsid w:val="001C6F4B"/>
    <w:rsid w:val="001D18F9"/>
    <w:rsid w:val="001D297F"/>
    <w:rsid w:val="001D30C5"/>
    <w:rsid w:val="001D34B5"/>
    <w:rsid w:val="001D4382"/>
    <w:rsid w:val="001D4F24"/>
    <w:rsid w:val="001D4FB6"/>
    <w:rsid w:val="001D7438"/>
    <w:rsid w:val="001E0355"/>
    <w:rsid w:val="001E0AC1"/>
    <w:rsid w:val="001E293B"/>
    <w:rsid w:val="001E3221"/>
    <w:rsid w:val="001E3ED3"/>
    <w:rsid w:val="001E44AA"/>
    <w:rsid w:val="001E63D6"/>
    <w:rsid w:val="001E7408"/>
    <w:rsid w:val="001F116F"/>
    <w:rsid w:val="001F14D9"/>
    <w:rsid w:val="001F24BA"/>
    <w:rsid w:val="001F4545"/>
    <w:rsid w:val="001F48A8"/>
    <w:rsid w:val="001F5ECC"/>
    <w:rsid w:val="001F60BA"/>
    <w:rsid w:val="001F7428"/>
    <w:rsid w:val="002009EF"/>
    <w:rsid w:val="00201581"/>
    <w:rsid w:val="00202392"/>
    <w:rsid w:val="00202F4E"/>
    <w:rsid w:val="0020303A"/>
    <w:rsid w:val="0020462B"/>
    <w:rsid w:val="002054E8"/>
    <w:rsid w:val="00205668"/>
    <w:rsid w:val="0020796E"/>
    <w:rsid w:val="00207F97"/>
    <w:rsid w:val="00212532"/>
    <w:rsid w:val="00213959"/>
    <w:rsid w:val="002139BF"/>
    <w:rsid w:val="00213A19"/>
    <w:rsid w:val="00213D9E"/>
    <w:rsid w:val="002142C9"/>
    <w:rsid w:val="0021430D"/>
    <w:rsid w:val="00214717"/>
    <w:rsid w:val="002149C3"/>
    <w:rsid w:val="00214DB6"/>
    <w:rsid w:val="00215622"/>
    <w:rsid w:val="00217364"/>
    <w:rsid w:val="00217677"/>
    <w:rsid w:val="00217CFC"/>
    <w:rsid w:val="00220679"/>
    <w:rsid w:val="0022123F"/>
    <w:rsid w:val="00222EE6"/>
    <w:rsid w:val="00223358"/>
    <w:rsid w:val="00224BC5"/>
    <w:rsid w:val="002262FB"/>
    <w:rsid w:val="002304DD"/>
    <w:rsid w:val="00231011"/>
    <w:rsid w:val="002316BD"/>
    <w:rsid w:val="002317EE"/>
    <w:rsid w:val="00231DA1"/>
    <w:rsid w:val="00231E4E"/>
    <w:rsid w:val="00235396"/>
    <w:rsid w:val="0023709E"/>
    <w:rsid w:val="00237724"/>
    <w:rsid w:val="00237F23"/>
    <w:rsid w:val="00240252"/>
    <w:rsid w:val="00240935"/>
    <w:rsid w:val="0024124F"/>
    <w:rsid w:val="00243263"/>
    <w:rsid w:val="002432C9"/>
    <w:rsid w:val="002440F5"/>
    <w:rsid w:val="00244608"/>
    <w:rsid w:val="002447C1"/>
    <w:rsid w:val="002447D8"/>
    <w:rsid w:val="00244B82"/>
    <w:rsid w:val="00244C0D"/>
    <w:rsid w:val="00244FBC"/>
    <w:rsid w:val="00245874"/>
    <w:rsid w:val="002460DC"/>
    <w:rsid w:val="00247284"/>
    <w:rsid w:val="00247521"/>
    <w:rsid w:val="002475D4"/>
    <w:rsid w:val="00250755"/>
    <w:rsid w:val="002511E8"/>
    <w:rsid w:val="00251451"/>
    <w:rsid w:val="00251B39"/>
    <w:rsid w:val="00251E25"/>
    <w:rsid w:val="00252A40"/>
    <w:rsid w:val="00252BE7"/>
    <w:rsid w:val="00252D76"/>
    <w:rsid w:val="00252EF9"/>
    <w:rsid w:val="00253762"/>
    <w:rsid w:val="00254101"/>
    <w:rsid w:val="002553BD"/>
    <w:rsid w:val="0025681D"/>
    <w:rsid w:val="00256C24"/>
    <w:rsid w:val="002572EA"/>
    <w:rsid w:val="00257343"/>
    <w:rsid w:val="00260147"/>
    <w:rsid w:val="00260DE8"/>
    <w:rsid w:val="00261190"/>
    <w:rsid w:val="00261AE4"/>
    <w:rsid w:val="00262670"/>
    <w:rsid w:val="00263FAD"/>
    <w:rsid w:val="0026547B"/>
    <w:rsid w:val="002702DD"/>
    <w:rsid w:val="0027097A"/>
    <w:rsid w:val="002713DC"/>
    <w:rsid w:val="00271D74"/>
    <w:rsid w:val="00272213"/>
    <w:rsid w:val="00272E37"/>
    <w:rsid w:val="00273E34"/>
    <w:rsid w:val="0027536A"/>
    <w:rsid w:val="00275E6C"/>
    <w:rsid w:val="00277D8F"/>
    <w:rsid w:val="00277E47"/>
    <w:rsid w:val="00277FDC"/>
    <w:rsid w:val="00280416"/>
    <w:rsid w:val="00280AD9"/>
    <w:rsid w:val="00280F3C"/>
    <w:rsid w:val="00282F96"/>
    <w:rsid w:val="002837B7"/>
    <w:rsid w:val="00283C98"/>
    <w:rsid w:val="00284B42"/>
    <w:rsid w:val="00287B64"/>
    <w:rsid w:val="0029045F"/>
    <w:rsid w:val="002925BC"/>
    <w:rsid w:val="0029290E"/>
    <w:rsid w:val="00294600"/>
    <w:rsid w:val="00297B4E"/>
    <w:rsid w:val="00297B73"/>
    <w:rsid w:val="002A0B82"/>
    <w:rsid w:val="002A23EC"/>
    <w:rsid w:val="002A3160"/>
    <w:rsid w:val="002A3951"/>
    <w:rsid w:val="002A3D58"/>
    <w:rsid w:val="002A3DA1"/>
    <w:rsid w:val="002A543C"/>
    <w:rsid w:val="002A59FC"/>
    <w:rsid w:val="002A690A"/>
    <w:rsid w:val="002A69D3"/>
    <w:rsid w:val="002B05B9"/>
    <w:rsid w:val="002B330A"/>
    <w:rsid w:val="002B44FC"/>
    <w:rsid w:val="002B521B"/>
    <w:rsid w:val="002B67FC"/>
    <w:rsid w:val="002B720C"/>
    <w:rsid w:val="002C007D"/>
    <w:rsid w:val="002C0515"/>
    <w:rsid w:val="002C0D1E"/>
    <w:rsid w:val="002C19BB"/>
    <w:rsid w:val="002C3C77"/>
    <w:rsid w:val="002C4189"/>
    <w:rsid w:val="002C5284"/>
    <w:rsid w:val="002C54CD"/>
    <w:rsid w:val="002D080B"/>
    <w:rsid w:val="002D0DE2"/>
    <w:rsid w:val="002D2DBE"/>
    <w:rsid w:val="002D3E92"/>
    <w:rsid w:val="002D47EF"/>
    <w:rsid w:val="002D5F7C"/>
    <w:rsid w:val="002D660D"/>
    <w:rsid w:val="002E075A"/>
    <w:rsid w:val="002E1AFE"/>
    <w:rsid w:val="002E1BAD"/>
    <w:rsid w:val="002E2448"/>
    <w:rsid w:val="002E2DF4"/>
    <w:rsid w:val="002E66E2"/>
    <w:rsid w:val="002F15F3"/>
    <w:rsid w:val="002F1D3C"/>
    <w:rsid w:val="002F2ECD"/>
    <w:rsid w:val="002F3EED"/>
    <w:rsid w:val="002F4C84"/>
    <w:rsid w:val="0030027B"/>
    <w:rsid w:val="0030033C"/>
    <w:rsid w:val="00301722"/>
    <w:rsid w:val="00303B36"/>
    <w:rsid w:val="003048E0"/>
    <w:rsid w:val="0030628E"/>
    <w:rsid w:val="003069C5"/>
    <w:rsid w:val="00310691"/>
    <w:rsid w:val="003114AE"/>
    <w:rsid w:val="0031157F"/>
    <w:rsid w:val="003132B0"/>
    <w:rsid w:val="00314252"/>
    <w:rsid w:val="00314BF3"/>
    <w:rsid w:val="00314DDD"/>
    <w:rsid w:val="00314ED5"/>
    <w:rsid w:val="003159C3"/>
    <w:rsid w:val="00316A2C"/>
    <w:rsid w:val="003212F7"/>
    <w:rsid w:val="00324057"/>
    <w:rsid w:val="00324A86"/>
    <w:rsid w:val="00324AB7"/>
    <w:rsid w:val="0032547A"/>
    <w:rsid w:val="0032548B"/>
    <w:rsid w:val="003254BB"/>
    <w:rsid w:val="003256EB"/>
    <w:rsid w:val="00326197"/>
    <w:rsid w:val="00327CE4"/>
    <w:rsid w:val="0033050C"/>
    <w:rsid w:val="00331021"/>
    <w:rsid w:val="003330E1"/>
    <w:rsid w:val="00333334"/>
    <w:rsid w:val="0033544B"/>
    <w:rsid w:val="00335AE6"/>
    <w:rsid w:val="00335C1F"/>
    <w:rsid w:val="003361FE"/>
    <w:rsid w:val="0033730B"/>
    <w:rsid w:val="003402CB"/>
    <w:rsid w:val="003446E9"/>
    <w:rsid w:val="0034554A"/>
    <w:rsid w:val="003457A2"/>
    <w:rsid w:val="00350592"/>
    <w:rsid w:val="0035082E"/>
    <w:rsid w:val="0035085A"/>
    <w:rsid w:val="00351B36"/>
    <w:rsid w:val="00351B6E"/>
    <w:rsid w:val="00352148"/>
    <w:rsid w:val="0035354B"/>
    <w:rsid w:val="00355EB8"/>
    <w:rsid w:val="003560BA"/>
    <w:rsid w:val="003566C9"/>
    <w:rsid w:val="003566D5"/>
    <w:rsid w:val="0035692E"/>
    <w:rsid w:val="00356B10"/>
    <w:rsid w:val="00357666"/>
    <w:rsid w:val="0036078D"/>
    <w:rsid w:val="00361E38"/>
    <w:rsid w:val="00361ED8"/>
    <w:rsid w:val="00365502"/>
    <w:rsid w:val="00366A58"/>
    <w:rsid w:val="00366F61"/>
    <w:rsid w:val="0036715F"/>
    <w:rsid w:val="0036718D"/>
    <w:rsid w:val="00367444"/>
    <w:rsid w:val="00370D2B"/>
    <w:rsid w:val="003722B7"/>
    <w:rsid w:val="003728C5"/>
    <w:rsid w:val="00372BDA"/>
    <w:rsid w:val="00373F79"/>
    <w:rsid w:val="0037468C"/>
    <w:rsid w:val="003768F8"/>
    <w:rsid w:val="00377B86"/>
    <w:rsid w:val="00377FCE"/>
    <w:rsid w:val="0038195B"/>
    <w:rsid w:val="00383534"/>
    <w:rsid w:val="00383ED7"/>
    <w:rsid w:val="00384E09"/>
    <w:rsid w:val="003851A3"/>
    <w:rsid w:val="00385735"/>
    <w:rsid w:val="00386F8C"/>
    <w:rsid w:val="003872FD"/>
    <w:rsid w:val="00387EF0"/>
    <w:rsid w:val="00387F94"/>
    <w:rsid w:val="00392BFA"/>
    <w:rsid w:val="0039411B"/>
    <w:rsid w:val="00394A23"/>
    <w:rsid w:val="003953B3"/>
    <w:rsid w:val="00395861"/>
    <w:rsid w:val="00395CE7"/>
    <w:rsid w:val="00397093"/>
    <w:rsid w:val="003A144E"/>
    <w:rsid w:val="003A1496"/>
    <w:rsid w:val="003A164E"/>
    <w:rsid w:val="003A17C2"/>
    <w:rsid w:val="003A487E"/>
    <w:rsid w:val="003A580C"/>
    <w:rsid w:val="003A5AF8"/>
    <w:rsid w:val="003A69AA"/>
    <w:rsid w:val="003B0236"/>
    <w:rsid w:val="003B306F"/>
    <w:rsid w:val="003B350B"/>
    <w:rsid w:val="003B589F"/>
    <w:rsid w:val="003B63E1"/>
    <w:rsid w:val="003B6977"/>
    <w:rsid w:val="003C3A10"/>
    <w:rsid w:val="003D2A3F"/>
    <w:rsid w:val="003D35B8"/>
    <w:rsid w:val="003E0835"/>
    <w:rsid w:val="003E11AE"/>
    <w:rsid w:val="003E16A7"/>
    <w:rsid w:val="003E1FAC"/>
    <w:rsid w:val="003E2BBE"/>
    <w:rsid w:val="003E5F24"/>
    <w:rsid w:val="003F098C"/>
    <w:rsid w:val="003F2315"/>
    <w:rsid w:val="003F459D"/>
    <w:rsid w:val="003F67AF"/>
    <w:rsid w:val="00400813"/>
    <w:rsid w:val="00400BA6"/>
    <w:rsid w:val="00402FBA"/>
    <w:rsid w:val="00404C9A"/>
    <w:rsid w:val="00404E8E"/>
    <w:rsid w:val="00404F3C"/>
    <w:rsid w:val="004056CB"/>
    <w:rsid w:val="00405B47"/>
    <w:rsid w:val="0040689D"/>
    <w:rsid w:val="004123A8"/>
    <w:rsid w:val="00412A56"/>
    <w:rsid w:val="00412F20"/>
    <w:rsid w:val="00413D6D"/>
    <w:rsid w:val="00416626"/>
    <w:rsid w:val="00417097"/>
    <w:rsid w:val="00420D71"/>
    <w:rsid w:val="004216FF"/>
    <w:rsid w:val="004232B7"/>
    <w:rsid w:val="0042338E"/>
    <w:rsid w:val="00423649"/>
    <w:rsid w:val="00424887"/>
    <w:rsid w:val="004264F6"/>
    <w:rsid w:val="00430AE2"/>
    <w:rsid w:val="004317D0"/>
    <w:rsid w:val="0043317B"/>
    <w:rsid w:val="004347FF"/>
    <w:rsid w:val="004371D1"/>
    <w:rsid w:val="00437723"/>
    <w:rsid w:val="00437E34"/>
    <w:rsid w:val="00441DA0"/>
    <w:rsid w:val="004428A7"/>
    <w:rsid w:val="004432E4"/>
    <w:rsid w:val="00445807"/>
    <w:rsid w:val="004478F1"/>
    <w:rsid w:val="0045088F"/>
    <w:rsid w:val="00450ED5"/>
    <w:rsid w:val="00457375"/>
    <w:rsid w:val="00457EA6"/>
    <w:rsid w:val="00462D19"/>
    <w:rsid w:val="004639B2"/>
    <w:rsid w:val="00463A89"/>
    <w:rsid w:val="00463B2F"/>
    <w:rsid w:val="004646D4"/>
    <w:rsid w:val="0046590E"/>
    <w:rsid w:val="00466C86"/>
    <w:rsid w:val="00467A5C"/>
    <w:rsid w:val="0047097A"/>
    <w:rsid w:val="0047464B"/>
    <w:rsid w:val="00476683"/>
    <w:rsid w:val="00477430"/>
    <w:rsid w:val="0048107D"/>
    <w:rsid w:val="0048372E"/>
    <w:rsid w:val="0048396E"/>
    <w:rsid w:val="00483CFC"/>
    <w:rsid w:val="004849FE"/>
    <w:rsid w:val="00485B1F"/>
    <w:rsid w:val="00485DAA"/>
    <w:rsid w:val="004868A7"/>
    <w:rsid w:val="00490482"/>
    <w:rsid w:val="00492B16"/>
    <w:rsid w:val="00495097"/>
    <w:rsid w:val="004962DD"/>
    <w:rsid w:val="004A0BF5"/>
    <w:rsid w:val="004A10F1"/>
    <w:rsid w:val="004A12B2"/>
    <w:rsid w:val="004A31C6"/>
    <w:rsid w:val="004A42B0"/>
    <w:rsid w:val="004A4975"/>
    <w:rsid w:val="004A51EF"/>
    <w:rsid w:val="004A6E5F"/>
    <w:rsid w:val="004A7C4E"/>
    <w:rsid w:val="004B0731"/>
    <w:rsid w:val="004B0AC0"/>
    <w:rsid w:val="004B16D1"/>
    <w:rsid w:val="004B1F9B"/>
    <w:rsid w:val="004B3E44"/>
    <w:rsid w:val="004B4687"/>
    <w:rsid w:val="004B5AC9"/>
    <w:rsid w:val="004B5ECB"/>
    <w:rsid w:val="004B6A5B"/>
    <w:rsid w:val="004B6AFD"/>
    <w:rsid w:val="004C0B72"/>
    <w:rsid w:val="004C0EBF"/>
    <w:rsid w:val="004C1716"/>
    <w:rsid w:val="004C1DD2"/>
    <w:rsid w:val="004C2305"/>
    <w:rsid w:val="004C60FC"/>
    <w:rsid w:val="004C6C5D"/>
    <w:rsid w:val="004D20F8"/>
    <w:rsid w:val="004D27C0"/>
    <w:rsid w:val="004D35C1"/>
    <w:rsid w:val="004D42E2"/>
    <w:rsid w:val="004D4F62"/>
    <w:rsid w:val="004D52A0"/>
    <w:rsid w:val="004D66B9"/>
    <w:rsid w:val="004D71E2"/>
    <w:rsid w:val="004D79B7"/>
    <w:rsid w:val="004E012A"/>
    <w:rsid w:val="004E0558"/>
    <w:rsid w:val="004E0AB0"/>
    <w:rsid w:val="004E1610"/>
    <w:rsid w:val="004E3846"/>
    <w:rsid w:val="004E3A64"/>
    <w:rsid w:val="004E5090"/>
    <w:rsid w:val="004E5871"/>
    <w:rsid w:val="004E5890"/>
    <w:rsid w:val="004E6A15"/>
    <w:rsid w:val="004F0516"/>
    <w:rsid w:val="004F2850"/>
    <w:rsid w:val="004F5978"/>
    <w:rsid w:val="004F7AC1"/>
    <w:rsid w:val="00500431"/>
    <w:rsid w:val="00500B71"/>
    <w:rsid w:val="005010B8"/>
    <w:rsid w:val="00501499"/>
    <w:rsid w:val="00501835"/>
    <w:rsid w:val="00505322"/>
    <w:rsid w:val="005056ED"/>
    <w:rsid w:val="00505EA3"/>
    <w:rsid w:val="005111FF"/>
    <w:rsid w:val="00512962"/>
    <w:rsid w:val="00512C20"/>
    <w:rsid w:val="0051374D"/>
    <w:rsid w:val="00513B4C"/>
    <w:rsid w:val="00514610"/>
    <w:rsid w:val="00514EDE"/>
    <w:rsid w:val="00517CC8"/>
    <w:rsid w:val="0052048C"/>
    <w:rsid w:val="00522BE4"/>
    <w:rsid w:val="00523671"/>
    <w:rsid w:val="00524FFE"/>
    <w:rsid w:val="0052562A"/>
    <w:rsid w:val="00526732"/>
    <w:rsid w:val="00526E84"/>
    <w:rsid w:val="00527AB5"/>
    <w:rsid w:val="00532329"/>
    <w:rsid w:val="0053378A"/>
    <w:rsid w:val="00533812"/>
    <w:rsid w:val="00535AE1"/>
    <w:rsid w:val="00537B5B"/>
    <w:rsid w:val="005409B0"/>
    <w:rsid w:val="00540EF1"/>
    <w:rsid w:val="00541F6A"/>
    <w:rsid w:val="00543214"/>
    <w:rsid w:val="00544046"/>
    <w:rsid w:val="005449A8"/>
    <w:rsid w:val="00545EC4"/>
    <w:rsid w:val="0054615E"/>
    <w:rsid w:val="00546259"/>
    <w:rsid w:val="00547AD0"/>
    <w:rsid w:val="00550206"/>
    <w:rsid w:val="00550A32"/>
    <w:rsid w:val="005514ED"/>
    <w:rsid w:val="0055194A"/>
    <w:rsid w:val="00551A0E"/>
    <w:rsid w:val="00551D69"/>
    <w:rsid w:val="00552708"/>
    <w:rsid w:val="005535F1"/>
    <w:rsid w:val="005564D6"/>
    <w:rsid w:val="0055727C"/>
    <w:rsid w:val="00560536"/>
    <w:rsid w:val="00560C11"/>
    <w:rsid w:val="00562576"/>
    <w:rsid w:val="00565058"/>
    <w:rsid w:val="0056569C"/>
    <w:rsid w:val="00566CCA"/>
    <w:rsid w:val="00567B99"/>
    <w:rsid w:val="00571195"/>
    <w:rsid w:val="00571752"/>
    <w:rsid w:val="00574EA8"/>
    <w:rsid w:val="00574FCC"/>
    <w:rsid w:val="00575196"/>
    <w:rsid w:val="00575C0C"/>
    <w:rsid w:val="005768AB"/>
    <w:rsid w:val="00577592"/>
    <w:rsid w:val="00581392"/>
    <w:rsid w:val="0058162D"/>
    <w:rsid w:val="005843B6"/>
    <w:rsid w:val="00584924"/>
    <w:rsid w:val="00585106"/>
    <w:rsid w:val="00585692"/>
    <w:rsid w:val="00585D72"/>
    <w:rsid w:val="00586985"/>
    <w:rsid w:val="00587BE4"/>
    <w:rsid w:val="00590BB7"/>
    <w:rsid w:val="005914AB"/>
    <w:rsid w:val="00593983"/>
    <w:rsid w:val="00594166"/>
    <w:rsid w:val="0059453C"/>
    <w:rsid w:val="00596A2E"/>
    <w:rsid w:val="005979A6"/>
    <w:rsid w:val="005A176E"/>
    <w:rsid w:val="005A2C10"/>
    <w:rsid w:val="005A30AF"/>
    <w:rsid w:val="005A629C"/>
    <w:rsid w:val="005A69AF"/>
    <w:rsid w:val="005B099A"/>
    <w:rsid w:val="005B5340"/>
    <w:rsid w:val="005B5657"/>
    <w:rsid w:val="005B5662"/>
    <w:rsid w:val="005B5A1C"/>
    <w:rsid w:val="005C062A"/>
    <w:rsid w:val="005C15C8"/>
    <w:rsid w:val="005C18F9"/>
    <w:rsid w:val="005C29E7"/>
    <w:rsid w:val="005C40E1"/>
    <w:rsid w:val="005C6567"/>
    <w:rsid w:val="005D0ECC"/>
    <w:rsid w:val="005D1706"/>
    <w:rsid w:val="005D2FCC"/>
    <w:rsid w:val="005D32F3"/>
    <w:rsid w:val="005D365E"/>
    <w:rsid w:val="005D39B5"/>
    <w:rsid w:val="005D5C08"/>
    <w:rsid w:val="005D61F9"/>
    <w:rsid w:val="005D69B0"/>
    <w:rsid w:val="005E3CB8"/>
    <w:rsid w:val="005E5F72"/>
    <w:rsid w:val="005E6198"/>
    <w:rsid w:val="005E6B8A"/>
    <w:rsid w:val="005F0C9A"/>
    <w:rsid w:val="005F1B20"/>
    <w:rsid w:val="005F1B21"/>
    <w:rsid w:val="005F2B7F"/>
    <w:rsid w:val="005F5BCB"/>
    <w:rsid w:val="005F5CD1"/>
    <w:rsid w:val="005F5F19"/>
    <w:rsid w:val="005F663B"/>
    <w:rsid w:val="00602136"/>
    <w:rsid w:val="00604B55"/>
    <w:rsid w:val="00605FE1"/>
    <w:rsid w:val="00606AF5"/>
    <w:rsid w:val="006076CE"/>
    <w:rsid w:val="00607B75"/>
    <w:rsid w:val="006101FA"/>
    <w:rsid w:val="00611F77"/>
    <w:rsid w:val="00612CD0"/>
    <w:rsid w:val="00614417"/>
    <w:rsid w:val="00614C32"/>
    <w:rsid w:val="006152AE"/>
    <w:rsid w:val="0061751F"/>
    <w:rsid w:val="006176F2"/>
    <w:rsid w:val="00620414"/>
    <w:rsid w:val="00621E50"/>
    <w:rsid w:val="0062275F"/>
    <w:rsid w:val="006240F5"/>
    <w:rsid w:val="00626374"/>
    <w:rsid w:val="006300B6"/>
    <w:rsid w:val="00630232"/>
    <w:rsid w:val="0063128A"/>
    <w:rsid w:val="006313CE"/>
    <w:rsid w:val="0063151F"/>
    <w:rsid w:val="00632978"/>
    <w:rsid w:val="006331EB"/>
    <w:rsid w:val="00633916"/>
    <w:rsid w:val="00634598"/>
    <w:rsid w:val="006357BE"/>
    <w:rsid w:val="006362BE"/>
    <w:rsid w:val="006370B1"/>
    <w:rsid w:val="00637730"/>
    <w:rsid w:val="006419FF"/>
    <w:rsid w:val="0064265B"/>
    <w:rsid w:val="00642D7D"/>
    <w:rsid w:val="006434F9"/>
    <w:rsid w:val="006443C0"/>
    <w:rsid w:val="0064535A"/>
    <w:rsid w:val="006460E4"/>
    <w:rsid w:val="006461DC"/>
    <w:rsid w:val="006464F5"/>
    <w:rsid w:val="006467FD"/>
    <w:rsid w:val="0065052B"/>
    <w:rsid w:val="0065336F"/>
    <w:rsid w:val="00656C22"/>
    <w:rsid w:val="00656E31"/>
    <w:rsid w:val="006570EC"/>
    <w:rsid w:val="006601D7"/>
    <w:rsid w:val="00661092"/>
    <w:rsid w:val="00662A03"/>
    <w:rsid w:val="00662A35"/>
    <w:rsid w:val="006631D7"/>
    <w:rsid w:val="00663521"/>
    <w:rsid w:val="00663BB2"/>
    <w:rsid w:val="00664E05"/>
    <w:rsid w:val="00667AB0"/>
    <w:rsid w:val="0067140F"/>
    <w:rsid w:val="006714B6"/>
    <w:rsid w:val="0067169B"/>
    <w:rsid w:val="00671F78"/>
    <w:rsid w:val="00674CEC"/>
    <w:rsid w:val="006750EA"/>
    <w:rsid w:val="006755D3"/>
    <w:rsid w:val="00676ABC"/>
    <w:rsid w:val="006777A8"/>
    <w:rsid w:val="006777AD"/>
    <w:rsid w:val="006808F9"/>
    <w:rsid w:val="006839A5"/>
    <w:rsid w:val="00685064"/>
    <w:rsid w:val="0068516B"/>
    <w:rsid w:val="00685BB4"/>
    <w:rsid w:val="006861B9"/>
    <w:rsid w:val="00686BB9"/>
    <w:rsid w:val="006907AC"/>
    <w:rsid w:val="00691E5F"/>
    <w:rsid w:val="00692D9A"/>
    <w:rsid w:val="006945AD"/>
    <w:rsid w:val="00694785"/>
    <w:rsid w:val="00694854"/>
    <w:rsid w:val="00695C31"/>
    <w:rsid w:val="00697687"/>
    <w:rsid w:val="00697AD2"/>
    <w:rsid w:val="006A0BD1"/>
    <w:rsid w:val="006A1181"/>
    <w:rsid w:val="006A2BC2"/>
    <w:rsid w:val="006A3F24"/>
    <w:rsid w:val="006A52CC"/>
    <w:rsid w:val="006A5B68"/>
    <w:rsid w:val="006A61FD"/>
    <w:rsid w:val="006A72F8"/>
    <w:rsid w:val="006B03C8"/>
    <w:rsid w:val="006B0AEF"/>
    <w:rsid w:val="006B0E40"/>
    <w:rsid w:val="006B2021"/>
    <w:rsid w:val="006B244E"/>
    <w:rsid w:val="006B2941"/>
    <w:rsid w:val="006B375E"/>
    <w:rsid w:val="006B41C9"/>
    <w:rsid w:val="006C13D5"/>
    <w:rsid w:val="006C3534"/>
    <w:rsid w:val="006C6F52"/>
    <w:rsid w:val="006D2706"/>
    <w:rsid w:val="006D3FD7"/>
    <w:rsid w:val="006D4B72"/>
    <w:rsid w:val="006E0433"/>
    <w:rsid w:val="006E0B21"/>
    <w:rsid w:val="006E0FA0"/>
    <w:rsid w:val="006E2A77"/>
    <w:rsid w:val="006E3D82"/>
    <w:rsid w:val="006E470B"/>
    <w:rsid w:val="006E47AC"/>
    <w:rsid w:val="006E57BC"/>
    <w:rsid w:val="006E6F96"/>
    <w:rsid w:val="006E7B55"/>
    <w:rsid w:val="006E7EA2"/>
    <w:rsid w:val="006F54E1"/>
    <w:rsid w:val="006F56E4"/>
    <w:rsid w:val="006F5FF6"/>
    <w:rsid w:val="007009D8"/>
    <w:rsid w:val="007014EE"/>
    <w:rsid w:val="0070184F"/>
    <w:rsid w:val="00701BB8"/>
    <w:rsid w:val="00701CCE"/>
    <w:rsid w:val="007022AD"/>
    <w:rsid w:val="00702E78"/>
    <w:rsid w:val="007030AD"/>
    <w:rsid w:val="00704B5A"/>
    <w:rsid w:val="007051F5"/>
    <w:rsid w:val="007064A3"/>
    <w:rsid w:val="007103A5"/>
    <w:rsid w:val="00712F23"/>
    <w:rsid w:val="00714746"/>
    <w:rsid w:val="00715AE2"/>
    <w:rsid w:val="00715D32"/>
    <w:rsid w:val="0072509A"/>
    <w:rsid w:val="0072671F"/>
    <w:rsid w:val="00730226"/>
    <w:rsid w:val="0073079E"/>
    <w:rsid w:val="00730CA3"/>
    <w:rsid w:val="00730CA7"/>
    <w:rsid w:val="007310F2"/>
    <w:rsid w:val="007336B0"/>
    <w:rsid w:val="00733E98"/>
    <w:rsid w:val="007340DC"/>
    <w:rsid w:val="00734857"/>
    <w:rsid w:val="0073593D"/>
    <w:rsid w:val="0074031E"/>
    <w:rsid w:val="007408F3"/>
    <w:rsid w:val="0074235D"/>
    <w:rsid w:val="00742643"/>
    <w:rsid w:val="0074287F"/>
    <w:rsid w:val="007431D9"/>
    <w:rsid w:val="00743999"/>
    <w:rsid w:val="00744228"/>
    <w:rsid w:val="00744D28"/>
    <w:rsid w:val="007458A0"/>
    <w:rsid w:val="00746E6A"/>
    <w:rsid w:val="00746F85"/>
    <w:rsid w:val="00747F8E"/>
    <w:rsid w:val="00747FAB"/>
    <w:rsid w:val="00750AB1"/>
    <w:rsid w:val="00750EE3"/>
    <w:rsid w:val="00751AA8"/>
    <w:rsid w:val="007530A2"/>
    <w:rsid w:val="00756B2B"/>
    <w:rsid w:val="0076061B"/>
    <w:rsid w:val="00760774"/>
    <w:rsid w:val="00760C87"/>
    <w:rsid w:val="0076259D"/>
    <w:rsid w:val="00762E65"/>
    <w:rsid w:val="00763313"/>
    <w:rsid w:val="00765B23"/>
    <w:rsid w:val="00767E09"/>
    <w:rsid w:val="00770AE3"/>
    <w:rsid w:val="00770B3C"/>
    <w:rsid w:val="007712B0"/>
    <w:rsid w:val="007715DD"/>
    <w:rsid w:val="00772D02"/>
    <w:rsid w:val="00773EDC"/>
    <w:rsid w:val="00775E63"/>
    <w:rsid w:val="0077680F"/>
    <w:rsid w:val="00782045"/>
    <w:rsid w:val="007827E9"/>
    <w:rsid w:val="00782E87"/>
    <w:rsid w:val="0078377C"/>
    <w:rsid w:val="00786CEF"/>
    <w:rsid w:val="00790F99"/>
    <w:rsid w:val="00791CF3"/>
    <w:rsid w:val="00794110"/>
    <w:rsid w:val="007941B9"/>
    <w:rsid w:val="007955E0"/>
    <w:rsid w:val="00795DD1"/>
    <w:rsid w:val="007972C0"/>
    <w:rsid w:val="007A036C"/>
    <w:rsid w:val="007A037A"/>
    <w:rsid w:val="007A510E"/>
    <w:rsid w:val="007A5DAD"/>
    <w:rsid w:val="007A67BA"/>
    <w:rsid w:val="007B00C6"/>
    <w:rsid w:val="007B025B"/>
    <w:rsid w:val="007B13E7"/>
    <w:rsid w:val="007B2433"/>
    <w:rsid w:val="007B24C6"/>
    <w:rsid w:val="007B3CC9"/>
    <w:rsid w:val="007B4D5D"/>
    <w:rsid w:val="007B72FC"/>
    <w:rsid w:val="007B76F6"/>
    <w:rsid w:val="007C0210"/>
    <w:rsid w:val="007C03B6"/>
    <w:rsid w:val="007C1CEC"/>
    <w:rsid w:val="007C1CF6"/>
    <w:rsid w:val="007C2A4D"/>
    <w:rsid w:val="007C2B91"/>
    <w:rsid w:val="007C3B3E"/>
    <w:rsid w:val="007C501A"/>
    <w:rsid w:val="007C576C"/>
    <w:rsid w:val="007C5DBA"/>
    <w:rsid w:val="007C68CE"/>
    <w:rsid w:val="007C7DA6"/>
    <w:rsid w:val="007D293F"/>
    <w:rsid w:val="007D5190"/>
    <w:rsid w:val="007D59A9"/>
    <w:rsid w:val="007D6EC9"/>
    <w:rsid w:val="007E0302"/>
    <w:rsid w:val="007E09BA"/>
    <w:rsid w:val="007E4DDD"/>
    <w:rsid w:val="007E6A44"/>
    <w:rsid w:val="007E6CCE"/>
    <w:rsid w:val="007E6D5C"/>
    <w:rsid w:val="007E7FA7"/>
    <w:rsid w:val="007F3DE4"/>
    <w:rsid w:val="007F4A7F"/>
    <w:rsid w:val="007F7442"/>
    <w:rsid w:val="007F79B7"/>
    <w:rsid w:val="00800B62"/>
    <w:rsid w:val="00800FE4"/>
    <w:rsid w:val="0080266D"/>
    <w:rsid w:val="008029CB"/>
    <w:rsid w:val="00803E2C"/>
    <w:rsid w:val="0080454B"/>
    <w:rsid w:val="008045C5"/>
    <w:rsid w:val="00804822"/>
    <w:rsid w:val="00804F83"/>
    <w:rsid w:val="00806254"/>
    <w:rsid w:val="00807A4E"/>
    <w:rsid w:val="00810942"/>
    <w:rsid w:val="00810CAB"/>
    <w:rsid w:val="008110CE"/>
    <w:rsid w:val="00811C64"/>
    <w:rsid w:val="00814D24"/>
    <w:rsid w:val="00816E4F"/>
    <w:rsid w:val="008174A5"/>
    <w:rsid w:val="008200D7"/>
    <w:rsid w:val="0082258B"/>
    <w:rsid w:val="00822604"/>
    <w:rsid w:val="00822C8E"/>
    <w:rsid w:val="0082410D"/>
    <w:rsid w:val="0082543A"/>
    <w:rsid w:val="00825E42"/>
    <w:rsid w:val="008303BD"/>
    <w:rsid w:val="008308E2"/>
    <w:rsid w:val="0083172E"/>
    <w:rsid w:val="00831A6C"/>
    <w:rsid w:val="00832DB0"/>
    <w:rsid w:val="00836080"/>
    <w:rsid w:val="00836418"/>
    <w:rsid w:val="00836D2F"/>
    <w:rsid w:val="00837040"/>
    <w:rsid w:val="00837A11"/>
    <w:rsid w:val="0084054F"/>
    <w:rsid w:val="00840740"/>
    <w:rsid w:val="00841351"/>
    <w:rsid w:val="0084186E"/>
    <w:rsid w:val="00846514"/>
    <w:rsid w:val="00846903"/>
    <w:rsid w:val="00847ED2"/>
    <w:rsid w:val="00850206"/>
    <w:rsid w:val="00850D12"/>
    <w:rsid w:val="00850FFD"/>
    <w:rsid w:val="00854778"/>
    <w:rsid w:val="00856543"/>
    <w:rsid w:val="008566F4"/>
    <w:rsid w:val="00860088"/>
    <w:rsid w:val="00860EE1"/>
    <w:rsid w:val="0086732C"/>
    <w:rsid w:val="008675CF"/>
    <w:rsid w:val="00871049"/>
    <w:rsid w:val="00871B64"/>
    <w:rsid w:val="00871F2D"/>
    <w:rsid w:val="00872451"/>
    <w:rsid w:val="0087257F"/>
    <w:rsid w:val="008743AF"/>
    <w:rsid w:val="00874407"/>
    <w:rsid w:val="00875358"/>
    <w:rsid w:val="00877076"/>
    <w:rsid w:val="0088178E"/>
    <w:rsid w:val="00881CC6"/>
    <w:rsid w:val="00881E4D"/>
    <w:rsid w:val="0088269A"/>
    <w:rsid w:val="00882883"/>
    <w:rsid w:val="00882EC2"/>
    <w:rsid w:val="008843D5"/>
    <w:rsid w:val="00884866"/>
    <w:rsid w:val="0088595F"/>
    <w:rsid w:val="00885CA2"/>
    <w:rsid w:val="00887E12"/>
    <w:rsid w:val="00891548"/>
    <w:rsid w:val="0089237B"/>
    <w:rsid w:val="0089256D"/>
    <w:rsid w:val="008933BB"/>
    <w:rsid w:val="008938E8"/>
    <w:rsid w:val="00893CB6"/>
    <w:rsid w:val="00894978"/>
    <w:rsid w:val="008956A9"/>
    <w:rsid w:val="00895CA6"/>
    <w:rsid w:val="00895DAE"/>
    <w:rsid w:val="0089630E"/>
    <w:rsid w:val="0089726F"/>
    <w:rsid w:val="00897F31"/>
    <w:rsid w:val="008A017A"/>
    <w:rsid w:val="008A128D"/>
    <w:rsid w:val="008A330F"/>
    <w:rsid w:val="008A4609"/>
    <w:rsid w:val="008A75B8"/>
    <w:rsid w:val="008B136D"/>
    <w:rsid w:val="008B2B2F"/>
    <w:rsid w:val="008B519D"/>
    <w:rsid w:val="008B5C85"/>
    <w:rsid w:val="008B65E4"/>
    <w:rsid w:val="008B66F5"/>
    <w:rsid w:val="008B7C55"/>
    <w:rsid w:val="008C1629"/>
    <w:rsid w:val="008C1CFC"/>
    <w:rsid w:val="008C3D6E"/>
    <w:rsid w:val="008C44B5"/>
    <w:rsid w:val="008C4FFF"/>
    <w:rsid w:val="008C5C05"/>
    <w:rsid w:val="008C65C7"/>
    <w:rsid w:val="008C6B4E"/>
    <w:rsid w:val="008C74FA"/>
    <w:rsid w:val="008D0047"/>
    <w:rsid w:val="008D0F09"/>
    <w:rsid w:val="008D2013"/>
    <w:rsid w:val="008D21DA"/>
    <w:rsid w:val="008D3074"/>
    <w:rsid w:val="008D54F0"/>
    <w:rsid w:val="008D76DB"/>
    <w:rsid w:val="008D7722"/>
    <w:rsid w:val="008D7C51"/>
    <w:rsid w:val="008E061B"/>
    <w:rsid w:val="008E0672"/>
    <w:rsid w:val="008E1C0A"/>
    <w:rsid w:val="008E30A4"/>
    <w:rsid w:val="008E39F2"/>
    <w:rsid w:val="008E51CC"/>
    <w:rsid w:val="008E7A7A"/>
    <w:rsid w:val="008F16F8"/>
    <w:rsid w:val="008F333D"/>
    <w:rsid w:val="008F4B56"/>
    <w:rsid w:val="008F52FE"/>
    <w:rsid w:val="008F5356"/>
    <w:rsid w:val="008F6131"/>
    <w:rsid w:val="008F6984"/>
    <w:rsid w:val="008F7F26"/>
    <w:rsid w:val="00900D46"/>
    <w:rsid w:val="00900DB6"/>
    <w:rsid w:val="00901A8F"/>
    <w:rsid w:val="00902882"/>
    <w:rsid w:val="009032E7"/>
    <w:rsid w:val="00904A19"/>
    <w:rsid w:val="00904F1C"/>
    <w:rsid w:val="00906D32"/>
    <w:rsid w:val="00907AE9"/>
    <w:rsid w:val="00907CAD"/>
    <w:rsid w:val="00907E4C"/>
    <w:rsid w:val="00911221"/>
    <w:rsid w:val="00912093"/>
    <w:rsid w:val="00912A14"/>
    <w:rsid w:val="00913FF1"/>
    <w:rsid w:val="0091418E"/>
    <w:rsid w:val="00916474"/>
    <w:rsid w:val="009214C2"/>
    <w:rsid w:val="00921C8C"/>
    <w:rsid w:val="0092265C"/>
    <w:rsid w:val="009229E3"/>
    <w:rsid w:val="00922FF2"/>
    <w:rsid w:val="009230A9"/>
    <w:rsid w:val="009231F8"/>
    <w:rsid w:val="009234D9"/>
    <w:rsid w:val="00925748"/>
    <w:rsid w:val="00926533"/>
    <w:rsid w:val="00926BD4"/>
    <w:rsid w:val="00927483"/>
    <w:rsid w:val="0092798B"/>
    <w:rsid w:val="00927F93"/>
    <w:rsid w:val="00932883"/>
    <w:rsid w:val="00933181"/>
    <w:rsid w:val="00935F4E"/>
    <w:rsid w:val="00937009"/>
    <w:rsid w:val="0094012B"/>
    <w:rsid w:val="00943F16"/>
    <w:rsid w:val="00943F89"/>
    <w:rsid w:val="009462CA"/>
    <w:rsid w:val="009464DB"/>
    <w:rsid w:val="009466A3"/>
    <w:rsid w:val="00946BFC"/>
    <w:rsid w:val="00947828"/>
    <w:rsid w:val="00951478"/>
    <w:rsid w:val="009533EA"/>
    <w:rsid w:val="0095399F"/>
    <w:rsid w:val="00953C76"/>
    <w:rsid w:val="00953C7F"/>
    <w:rsid w:val="00953E3C"/>
    <w:rsid w:val="0095526E"/>
    <w:rsid w:val="00956676"/>
    <w:rsid w:val="009569E7"/>
    <w:rsid w:val="00956B60"/>
    <w:rsid w:val="0096140B"/>
    <w:rsid w:val="00964B49"/>
    <w:rsid w:val="00965BA2"/>
    <w:rsid w:val="009666AE"/>
    <w:rsid w:val="00966D34"/>
    <w:rsid w:val="00966DD5"/>
    <w:rsid w:val="009672B5"/>
    <w:rsid w:val="00967FB3"/>
    <w:rsid w:val="00970789"/>
    <w:rsid w:val="00972853"/>
    <w:rsid w:val="00972DA0"/>
    <w:rsid w:val="00973064"/>
    <w:rsid w:val="0097495D"/>
    <w:rsid w:val="00976E12"/>
    <w:rsid w:val="0097764D"/>
    <w:rsid w:val="009800B0"/>
    <w:rsid w:val="00980BD9"/>
    <w:rsid w:val="009811B7"/>
    <w:rsid w:val="009813DB"/>
    <w:rsid w:val="009815DB"/>
    <w:rsid w:val="00983634"/>
    <w:rsid w:val="00984193"/>
    <w:rsid w:val="009858D5"/>
    <w:rsid w:val="00986678"/>
    <w:rsid w:val="009869CB"/>
    <w:rsid w:val="009872B1"/>
    <w:rsid w:val="00992D7E"/>
    <w:rsid w:val="0099561E"/>
    <w:rsid w:val="00996121"/>
    <w:rsid w:val="00996379"/>
    <w:rsid w:val="00996C39"/>
    <w:rsid w:val="00997510"/>
    <w:rsid w:val="009A16FF"/>
    <w:rsid w:val="009A3351"/>
    <w:rsid w:val="009A3439"/>
    <w:rsid w:val="009A4C78"/>
    <w:rsid w:val="009A5086"/>
    <w:rsid w:val="009A75CB"/>
    <w:rsid w:val="009B0FB6"/>
    <w:rsid w:val="009B1324"/>
    <w:rsid w:val="009B15D5"/>
    <w:rsid w:val="009B1AA4"/>
    <w:rsid w:val="009B2D61"/>
    <w:rsid w:val="009B41B4"/>
    <w:rsid w:val="009B53CB"/>
    <w:rsid w:val="009B5CB9"/>
    <w:rsid w:val="009B616A"/>
    <w:rsid w:val="009B7D48"/>
    <w:rsid w:val="009C01E7"/>
    <w:rsid w:val="009C03EA"/>
    <w:rsid w:val="009C0E05"/>
    <w:rsid w:val="009C32DE"/>
    <w:rsid w:val="009C36FD"/>
    <w:rsid w:val="009C3BA4"/>
    <w:rsid w:val="009C4495"/>
    <w:rsid w:val="009C4DEB"/>
    <w:rsid w:val="009C5CC3"/>
    <w:rsid w:val="009C6D20"/>
    <w:rsid w:val="009C6EAD"/>
    <w:rsid w:val="009D0FF5"/>
    <w:rsid w:val="009D2819"/>
    <w:rsid w:val="009D3818"/>
    <w:rsid w:val="009D525F"/>
    <w:rsid w:val="009D761D"/>
    <w:rsid w:val="009D7911"/>
    <w:rsid w:val="009E2C88"/>
    <w:rsid w:val="009E3CD9"/>
    <w:rsid w:val="009E4113"/>
    <w:rsid w:val="009E6C22"/>
    <w:rsid w:val="009F035B"/>
    <w:rsid w:val="009F0A49"/>
    <w:rsid w:val="009F26D2"/>
    <w:rsid w:val="009F5536"/>
    <w:rsid w:val="009F5698"/>
    <w:rsid w:val="009F6642"/>
    <w:rsid w:val="009F77E3"/>
    <w:rsid w:val="009F7C53"/>
    <w:rsid w:val="00A01104"/>
    <w:rsid w:val="00A037ED"/>
    <w:rsid w:val="00A07709"/>
    <w:rsid w:val="00A07EAC"/>
    <w:rsid w:val="00A13273"/>
    <w:rsid w:val="00A14A7D"/>
    <w:rsid w:val="00A15C3F"/>
    <w:rsid w:val="00A16EF1"/>
    <w:rsid w:val="00A17086"/>
    <w:rsid w:val="00A17107"/>
    <w:rsid w:val="00A1796C"/>
    <w:rsid w:val="00A20173"/>
    <w:rsid w:val="00A21341"/>
    <w:rsid w:val="00A21DD0"/>
    <w:rsid w:val="00A23862"/>
    <w:rsid w:val="00A23CC2"/>
    <w:rsid w:val="00A246EF"/>
    <w:rsid w:val="00A249BC"/>
    <w:rsid w:val="00A2534F"/>
    <w:rsid w:val="00A25D92"/>
    <w:rsid w:val="00A30AF0"/>
    <w:rsid w:val="00A31B17"/>
    <w:rsid w:val="00A32A0F"/>
    <w:rsid w:val="00A332BD"/>
    <w:rsid w:val="00A34AAA"/>
    <w:rsid w:val="00A35516"/>
    <w:rsid w:val="00A37804"/>
    <w:rsid w:val="00A37966"/>
    <w:rsid w:val="00A37FC7"/>
    <w:rsid w:val="00A418D4"/>
    <w:rsid w:val="00A4242D"/>
    <w:rsid w:val="00A42DF6"/>
    <w:rsid w:val="00A44030"/>
    <w:rsid w:val="00A44C12"/>
    <w:rsid w:val="00A45139"/>
    <w:rsid w:val="00A47A0C"/>
    <w:rsid w:val="00A47BE1"/>
    <w:rsid w:val="00A5191D"/>
    <w:rsid w:val="00A51AC9"/>
    <w:rsid w:val="00A530A0"/>
    <w:rsid w:val="00A535E9"/>
    <w:rsid w:val="00A53E5A"/>
    <w:rsid w:val="00A546AF"/>
    <w:rsid w:val="00A558D9"/>
    <w:rsid w:val="00A55BA6"/>
    <w:rsid w:val="00A562B2"/>
    <w:rsid w:val="00A56CE4"/>
    <w:rsid w:val="00A56E1C"/>
    <w:rsid w:val="00A5771B"/>
    <w:rsid w:val="00A57C00"/>
    <w:rsid w:val="00A601B8"/>
    <w:rsid w:val="00A60C96"/>
    <w:rsid w:val="00A60E2E"/>
    <w:rsid w:val="00A62E0F"/>
    <w:rsid w:val="00A630D3"/>
    <w:rsid w:val="00A63B6E"/>
    <w:rsid w:val="00A64466"/>
    <w:rsid w:val="00A64707"/>
    <w:rsid w:val="00A66E5F"/>
    <w:rsid w:val="00A66EF5"/>
    <w:rsid w:val="00A67968"/>
    <w:rsid w:val="00A7044C"/>
    <w:rsid w:val="00A734C2"/>
    <w:rsid w:val="00A73F3F"/>
    <w:rsid w:val="00A74D9D"/>
    <w:rsid w:val="00A76849"/>
    <w:rsid w:val="00A807FB"/>
    <w:rsid w:val="00A80CC9"/>
    <w:rsid w:val="00A8201A"/>
    <w:rsid w:val="00A82C81"/>
    <w:rsid w:val="00A8535E"/>
    <w:rsid w:val="00A87745"/>
    <w:rsid w:val="00A87983"/>
    <w:rsid w:val="00A926D9"/>
    <w:rsid w:val="00A94DDA"/>
    <w:rsid w:val="00AA02D1"/>
    <w:rsid w:val="00AA1E1B"/>
    <w:rsid w:val="00AA2B8B"/>
    <w:rsid w:val="00AA2D22"/>
    <w:rsid w:val="00AA305B"/>
    <w:rsid w:val="00AA47AF"/>
    <w:rsid w:val="00AB0B61"/>
    <w:rsid w:val="00AB1091"/>
    <w:rsid w:val="00AB1EE1"/>
    <w:rsid w:val="00AB4EBC"/>
    <w:rsid w:val="00AB5E8F"/>
    <w:rsid w:val="00AC0F43"/>
    <w:rsid w:val="00AC1DF8"/>
    <w:rsid w:val="00AC2218"/>
    <w:rsid w:val="00AC41A4"/>
    <w:rsid w:val="00AC4E2E"/>
    <w:rsid w:val="00AC4E5C"/>
    <w:rsid w:val="00AC77CA"/>
    <w:rsid w:val="00AD004D"/>
    <w:rsid w:val="00AD0AE6"/>
    <w:rsid w:val="00AD0D3F"/>
    <w:rsid w:val="00AD3C0E"/>
    <w:rsid w:val="00AD708A"/>
    <w:rsid w:val="00AD7B04"/>
    <w:rsid w:val="00AE58EF"/>
    <w:rsid w:val="00AE5F8F"/>
    <w:rsid w:val="00AE6096"/>
    <w:rsid w:val="00AE7525"/>
    <w:rsid w:val="00AF075F"/>
    <w:rsid w:val="00AF0992"/>
    <w:rsid w:val="00AF2655"/>
    <w:rsid w:val="00AF27F9"/>
    <w:rsid w:val="00AF3816"/>
    <w:rsid w:val="00AF4561"/>
    <w:rsid w:val="00AF6AA7"/>
    <w:rsid w:val="00B03832"/>
    <w:rsid w:val="00B03D56"/>
    <w:rsid w:val="00B06A68"/>
    <w:rsid w:val="00B07AC7"/>
    <w:rsid w:val="00B10628"/>
    <w:rsid w:val="00B10E1E"/>
    <w:rsid w:val="00B138B2"/>
    <w:rsid w:val="00B13D90"/>
    <w:rsid w:val="00B14951"/>
    <w:rsid w:val="00B1722A"/>
    <w:rsid w:val="00B17544"/>
    <w:rsid w:val="00B20313"/>
    <w:rsid w:val="00B22F8A"/>
    <w:rsid w:val="00B250A8"/>
    <w:rsid w:val="00B256E6"/>
    <w:rsid w:val="00B26AE6"/>
    <w:rsid w:val="00B26B18"/>
    <w:rsid w:val="00B31121"/>
    <w:rsid w:val="00B31910"/>
    <w:rsid w:val="00B33A0E"/>
    <w:rsid w:val="00B34587"/>
    <w:rsid w:val="00B354B3"/>
    <w:rsid w:val="00B35EA9"/>
    <w:rsid w:val="00B368F7"/>
    <w:rsid w:val="00B37E38"/>
    <w:rsid w:val="00B404E9"/>
    <w:rsid w:val="00B40954"/>
    <w:rsid w:val="00B40987"/>
    <w:rsid w:val="00B40A0B"/>
    <w:rsid w:val="00B4197F"/>
    <w:rsid w:val="00B41A95"/>
    <w:rsid w:val="00B4237A"/>
    <w:rsid w:val="00B4277F"/>
    <w:rsid w:val="00B44D77"/>
    <w:rsid w:val="00B451AE"/>
    <w:rsid w:val="00B4566B"/>
    <w:rsid w:val="00B45984"/>
    <w:rsid w:val="00B45A21"/>
    <w:rsid w:val="00B45BFB"/>
    <w:rsid w:val="00B45E20"/>
    <w:rsid w:val="00B472D4"/>
    <w:rsid w:val="00B47A5D"/>
    <w:rsid w:val="00B5018B"/>
    <w:rsid w:val="00B51402"/>
    <w:rsid w:val="00B515F8"/>
    <w:rsid w:val="00B517B5"/>
    <w:rsid w:val="00B531CF"/>
    <w:rsid w:val="00B533AD"/>
    <w:rsid w:val="00B558B3"/>
    <w:rsid w:val="00B566CF"/>
    <w:rsid w:val="00B56C07"/>
    <w:rsid w:val="00B56F23"/>
    <w:rsid w:val="00B57B6A"/>
    <w:rsid w:val="00B57DED"/>
    <w:rsid w:val="00B57FD6"/>
    <w:rsid w:val="00B63040"/>
    <w:rsid w:val="00B630B1"/>
    <w:rsid w:val="00B63863"/>
    <w:rsid w:val="00B63E5C"/>
    <w:rsid w:val="00B71348"/>
    <w:rsid w:val="00B7301D"/>
    <w:rsid w:val="00B749D1"/>
    <w:rsid w:val="00B76028"/>
    <w:rsid w:val="00B770B8"/>
    <w:rsid w:val="00B81345"/>
    <w:rsid w:val="00B823F7"/>
    <w:rsid w:val="00B84785"/>
    <w:rsid w:val="00B85045"/>
    <w:rsid w:val="00B857CF"/>
    <w:rsid w:val="00B85FF7"/>
    <w:rsid w:val="00B8643C"/>
    <w:rsid w:val="00B87AFC"/>
    <w:rsid w:val="00B903A4"/>
    <w:rsid w:val="00B926C6"/>
    <w:rsid w:val="00B92789"/>
    <w:rsid w:val="00B94469"/>
    <w:rsid w:val="00B951A8"/>
    <w:rsid w:val="00B9624A"/>
    <w:rsid w:val="00B97E98"/>
    <w:rsid w:val="00BA02CA"/>
    <w:rsid w:val="00BA0909"/>
    <w:rsid w:val="00BA1A29"/>
    <w:rsid w:val="00BA22F7"/>
    <w:rsid w:val="00BA4F7D"/>
    <w:rsid w:val="00BA527B"/>
    <w:rsid w:val="00BA5822"/>
    <w:rsid w:val="00BA62DA"/>
    <w:rsid w:val="00BA63B4"/>
    <w:rsid w:val="00BA7258"/>
    <w:rsid w:val="00BA7954"/>
    <w:rsid w:val="00BA7A13"/>
    <w:rsid w:val="00BB191C"/>
    <w:rsid w:val="00BB1C76"/>
    <w:rsid w:val="00BB3966"/>
    <w:rsid w:val="00BB511C"/>
    <w:rsid w:val="00BB571F"/>
    <w:rsid w:val="00BB5951"/>
    <w:rsid w:val="00BB7214"/>
    <w:rsid w:val="00BB75FD"/>
    <w:rsid w:val="00BB7645"/>
    <w:rsid w:val="00BC0F1A"/>
    <w:rsid w:val="00BC115C"/>
    <w:rsid w:val="00BC1268"/>
    <w:rsid w:val="00BC2193"/>
    <w:rsid w:val="00BC26CD"/>
    <w:rsid w:val="00BC3B7F"/>
    <w:rsid w:val="00BC49E6"/>
    <w:rsid w:val="00BC6A32"/>
    <w:rsid w:val="00BD0270"/>
    <w:rsid w:val="00BD10CF"/>
    <w:rsid w:val="00BD15F9"/>
    <w:rsid w:val="00BD307C"/>
    <w:rsid w:val="00BD4D13"/>
    <w:rsid w:val="00BE1E91"/>
    <w:rsid w:val="00BE34E7"/>
    <w:rsid w:val="00BE3962"/>
    <w:rsid w:val="00BE41DE"/>
    <w:rsid w:val="00BE4668"/>
    <w:rsid w:val="00BE4D68"/>
    <w:rsid w:val="00BE7C7B"/>
    <w:rsid w:val="00BF24DC"/>
    <w:rsid w:val="00C00471"/>
    <w:rsid w:val="00C0097C"/>
    <w:rsid w:val="00C009E1"/>
    <w:rsid w:val="00C01112"/>
    <w:rsid w:val="00C01FF3"/>
    <w:rsid w:val="00C02040"/>
    <w:rsid w:val="00C068DF"/>
    <w:rsid w:val="00C1244C"/>
    <w:rsid w:val="00C125EF"/>
    <w:rsid w:val="00C1325D"/>
    <w:rsid w:val="00C13B45"/>
    <w:rsid w:val="00C13D0C"/>
    <w:rsid w:val="00C1584A"/>
    <w:rsid w:val="00C17D1E"/>
    <w:rsid w:val="00C2227A"/>
    <w:rsid w:val="00C266EF"/>
    <w:rsid w:val="00C31638"/>
    <w:rsid w:val="00C3244F"/>
    <w:rsid w:val="00C32E64"/>
    <w:rsid w:val="00C33980"/>
    <w:rsid w:val="00C347B3"/>
    <w:rsid w:val="00C348B1"/>
    <w:rsid w:val="00C356B5"/>
    <w:rsid w:val="00C36910"/>
    <w:rsid w:val="00C3707B"/>
    <w:rsid w:val="00C3749E"/>
    <w:rsid w:val="00C40A59"/>
    <w:rsid w:val="00C42B9D"/>
    <w:rsid w:val="00C447F9"/>
    <w:rsid w:val="00C45FAF"/>
    <w:rsid w:val="00C52F0E"/>
    <w:rsid w:val="00C53AB4"/>
    <w:rsid w:val="00C53ED4"/>
    <w:rsid w:val="00C5404D"/>
    <w:rsid w:val="00C5525C"/>
    <w:rsid w:val="00C55A8F"/>
    <w:rsid w:val="00C56104"/>
    <w:rsid w:val="00C562D9"/>
    <w:rsid w:val="00C57CF1"/>
    <w:rsid w:val="00C60127"/>
    <w:rsid w:val="00C60C9D"/>
    <w:rsid w:val="00C60DED"/>
    <w:rsid w:val="00C61C22"/>
    <w:rsid w:val="00C63212"/>
    <w:rsid w:val="00C63DB7"/>
    <w:rsid w:val="00C6750A"/>
    <w:rsid w:val="00C700B9"/>
    <w:rsid w:val="00C70F83"/>
    <w:rsid w:val="00C73AD3"/>
    <w:rsid w:val="00C80415"/>
    <w:rsid w:val="00C81311"/>
    <w:rsid w:val="00C81DEA"/>
    <w:rsid w:val="00C833CA"/>
    <w:rsid w:val="00C84808"/>
    <w:rsid w:val="00C8501C"/>
    <w:rsid w:val="00C8606C"/>
    <w:rsid w:val="00C87A22"/>
    <w:rsid w:val="00C87AE7"/>
    <w:rsid w:val="00C87BED"/>
    <w:rsid w:val="00C87FBF"/>
    <w:rsid w:val="00C907A5"/>
    <w:rsid w:val="00C90802"/>
    <w:rsid w:val="00C92C31"/>
    <w:rsid w:val="00C9340D"/>
    <w:rsid w:val="00C9343A"/>
    <w:rsid w:val="00C940A4"/>
    <w:rsid w:val="00C96C9B"/>
    <w:rsid w:val="00C971FD"/>
    <w:rsid w:val="00C977DE"/>
    <w:rsid w:val="00CA2BA6"/>
    <w:rsid w:val="00CA2FF7"/>
    <w:rsid w:val="00CA373C"/>
    <w:rsid w:val="00CA3878"/>
    <w:rsid w:val="00CA457E"/>
    <w:rsid w:val="00CA50BE"/>
    <w:rsid w:val="00CA5EC4"/>
    <w:rsid w:val="00CA6E83"/>
    <w:rsid w:val="00CA71B9"/>
    <w:rsid w:val="00CB0F6A"/>
    <w:rsid w:val="00CB1E35"/>
    <w:rsid w:val="00CB2319"/>
    <w:rsid w:val="00CB2EDE"/>
    <w:rsid w:val="00CB3B35"/>
    <w:rsid w:val="00CB4107"/>
    <w:rsid w:val="00CB447F"/>
    <w:rsid w:val="00CB45EA"/>
    <w:rsid w:val="00CB7B01"/>
    <w:rsid w:val="00CC0C6A"/>
    <w:rsid w:val="00CC25B8"/>
    <w:rsid w:val="00CC4E67"/>
    <w:rsid w:val="00CC57E5"/>
    <w:rsid w:val="00CC5EF5"/>
    <w:rsid w:val="00CD017B"/>
    <w:rsid w:val="00CD01B0"/>
    <w:rsid w:val="00CD2B05"/>
    <w:rsid w:val="00CD2DAB"/>
    <w:rsid w:val="00CD57BA"/>
    <w:rsid w:val="00CE0212"/>
    <w:rsid w:val="00CE08DD"/>
    <w:rsid w:val="00CE187E"/>
    <w:rsid w:val="00CE2D34"/>
    <w:rsid w:val="00CE343E"/>
    <w:rsid w:val="00CE3463"/>
    <w:rsid w:val="00CE520B"/>
    <w:rsid w:val="00CF0B4F"/>
    <w:rsid w:val="00CF1F4D"/>
    <w:rsid w:val="00CF21B8"/>
    <w:rsid w:val="00CF24ED"/>
    <w:rsid w:val="00CF2B81"/>
    <w:rsid w:val="00CF33D1"/>
    <w:rsid w:val="00CF4088"/>
    <w:rsid w:val="00CF59E0"/>
    <w:rsid w:val="00CF5E11"/>
    <w:rsid w:val="00CF6817"/>
    <w:rsid w:val="00CF68F6"/>
    <w:rsid w:val="00D001AD"/>
    <w:rsid w:val="00D037B4"/>
    <w:rsid w:val="00D04F0A"/>
    <w:rsid w:val="00D073C7"/>
    <w:rsid w:val="00D07AB4"/>
    <w:rsid w:val="00D1189D"/>
    <w:rsid w:val="00D11A8C"/>
    <w:rsid w:val="00D11D1B"/>
    <w:rsid w:val="00D17AFC"/>
    <w:rsid w:val="00D200B8"/>
    <w:rsid w:val="00D205C5"/>
    <w:rsid w:val="00D20F78"/>
    <w:rsid w:val="00D2184A"/>
    <w:rsid w:val="00D25CC8"/>
    <w:rsid w:val="00D26275"/>
    <w:rsid w:val="00D26F52"/>
    <w:rsid w:val="00D305BE"/>
    <w:rsid w:val="00D31D59"/>
    <w:rsid w:val="00D33574"/>
    <w:rsid w:val="00D34D2D"/>
    <w:rsid w:val="00D4553C"/>
    <w:rsid w:val="00D457FD"/>
    <w:rsid w:val="00D45F7A"/>
    <w:rsid w:val="00D47126"/>
    <w:rsid w:val="00D5458F"/>
    <w:rsid w:val="00D56036"/>
    <w:rsid w:val="00D573E6"/>
    <w:rsid w:val="00D57E7B"/>
    <w:rsid w:val="00D60758"/>
    <w:rsid w:val="00D60CE6"/>
    <w:rsid w:val="00D616FF"/>
    <w:rsid w:val="00D62BBA"/>
    <w:rsid w:val="00D6462B"/>
    <w:rsid w:val="00D64938"/>
    <w:rsid w:val="00D64B19"/>
    <w:rsid w:val="00D6556E"/>
    <w:rsid w:val="00D66CD5"/>
    <w:rsid w:val="00D675AC"/>
    <w:rsid w:val="00D7010A"/>
    <w:rsid w:val="00D70767"/>
    <w:rsid w:val="00D710EC"/>
    <w:rsid w:val="00D73622"/>
    <w:rsid w:val="00D74085"/>
    <w:rsid w:val="00D74DB6"/>
    <w:rsid w:val="00D8002D"/>
    <w:rsid w:val="00D80627"/>
    <w:rsid w:val="00D815F5"/>
    <w:rsid w:val="00D81ACE"/>
    <w:rsid w:val="00D8200E"/>
    <w:rsid w:val="00D82B4E"/>
    <w:rsid w:val="00D82CF2"/>
    <w:rsid w:val="00D83133"/>
    <w:rsid w:val="00D84C69"/>
    <w:rsid w:val="00D84CA2"/>
    <w:rsid w:val="00D8535C"/>
    <w:rsid w:val="00D86A69"/>
    <w:rsid w:val="00D87653"/>
    <w:rsid w:val="00D919B6"/>
    <w:rsid w:val="00D91E14"/>
    <w:rsid w:val="00D92EA5"/>
    <w:rsid w:val="00D92ECC"/>
    <w:rsid w:val="00D94A53"/>
    <w:rsid w:val="00DA0028"/>
    <w:rsid w:val="00DA0F40"/>
    <w:rsid w:val="00DA16AB"/>
    <w:rsid w:val="00DA2BF4"/>
    <w:rsid w:val="00DA2E51"/>
    <w:rsid w:val="00DA2EE9"/>
    <w:rsid w:val="00DA35B8"/>
    <w:rsid w:val="00DA4ADF"/>
    <w:rsid w:val="00DA5CA7"/>
    <w:rsid w:val="00DA5E8E"/>
    <w:rsid w:val="00DA693E"/>
    <w:rsid w:val="00DA6D6E"/>
    <w:rsid w:val="00DA7439"/>
    <w:rsid w:val="00DA7B12"/>
    <w:rsid w:val="00DA7D9C"/>
    <w:rsid w:val="00DB45D8"/>
    <w:rsid w:val="00DB5E46"/>
    <w:rsid w:val="00DB720C"/>
    <w:rsid w:val="00DB7469"/>
    <w:rsid w:val="00DC133E"/>
    <w:rsid w:val="00DC36E7"/>
    <w:rsid w:val="00DC63B7"/>
    <w:rsid w:val="00DC7666"/>
    <w:rsid w:val="00DC771F"/>
    <w:rsid w:val="00DD0726"/>
    <w:rsid w:val="00DD1944"/>
    <w:rsid w:val="00DD3337"/>
    <w:rsid w:val="00DD3396"/>
    <w:rsid w:val="00DD417B"/>
    <w:rsid w:val="00DD4237"/>
    <w:rsid w:val="00DD6375"/>
    <w:rsid w:val="00DE34CB"/>
    <w:rsid w:val="00DE373C"/>
    <w:rsid w:val="00DE3A23"/>
    <w:rsid w:val="00DE4153"/>
    <w:rsid w:val="00DE4AE5"/>
    <w:rsid w:val="00DE595B"/>
    <w:rsid w:val="00DE5B3A"/>
    <w:rsid w:val="00DE5CC5"/>
    <w:rsid w:val="00DF0929"/>
    <w:rsid w:val="00DF169A"/>
    <w:rsid w:val="00DF18C3"/>
    <w:rsid w:val="00DF4A68"/>
    <w:rsid w:val="00DF5BDA"/>
    <w:rsid w:val="00DF60FF"/>
    <w:rsid w:val="00E0011B"/>
    <w:rsid w:val="00E0123D"/>
    <w:rsid w:val="00E01472"/>
    <w:rsid w:val="00E0147E"/>
    <w:rsid w:val="00E01BB5"/>
    <w:rsid w:val="00E02549"/>
    <w:rsid w:val="00E04E68"/>
    <w:rsid w:val="00E05EB5"/>
    <w:rsid w:val="00E06558"/>
    <w:rsid w:val="00E10CC5"/>
    <w:rsid w:val="00E1287C"/>
    <w:rsid w:val="00E12BB6"/>
    <w:rsid w:val="00E132A8"/>
    <w:rsid w:val="00E15B91"/>
    <w:rsid w:val="00E16009"/>
    <w:rsid w:val="00E1734F"/>
    <w:rsid w:val="00E21D8C"/>
    <w:rsid w:val="00E24B57"/>
    <w:rsid w:val="00E25BB9"/>
    <w:rsid w:val="00E27552"/>
    <w:rsid w:val="00E2763B"/>
    <w:rsid w:val="00E33248"/>
    <w:rsid w:val="00E33FBE"/>
    <w:rsid w:val="00E34373"/>
    <w:rsid w:val="00E34F25"/>
    <w:rsid w:val="00E35353"/>
    <w:rsid w:val="00E372C4"/>
    <w:rsid w:val="00E402AA"/>
    <w:rsid w:val="00E4049A"/>
    <w:rsid w:val="00E4332E"/>
    <w:rsid w:val="00E43B14"/>
    <w:rsid w:val="00E44088"/>
    <w:rsid w:val="00E44352"/>
    <w:rsid w:val="00E44A5C"/>
    <w:rsid w:val="00E45217"/>
    <w:rsid w:val="00E4583A"/>
    <w:rsid w:val="00E45914"/>
    <w:rsid w:val="00E468EC"/>
    <w:rsid w:val="00E46C22"/>
    <w:rsid w:val="00E46EB5"/>
    <w:rsid w:val="00E47842"/>
    <w:rsid w:val="00E47ACD"/>
    <w:rsid w:val="00E47EB2"/>
    <w:rsid w:val="00E54936"/>
    <w:rsid w:val="00E54A51"/>
    <w:rsid w:val="00E56AD3"/>
    <w:rsid w:val="00E572D3"/>
    <w:rsid w:val="00E57A79"/>
    <w:rsid w:val="00E6022B"/>
    <w:rsid w:val="00E60AF7"/>
    <w:rsid w:val="00E617DD"/>
    <w:rsid w:val="00E61CEB"/>
    <w:rsid w:val="00E61D9C"/>
    <w:rsid w:val="00E6222A"/>
    <w:rsid w:val="00E655C2"/>
    <w:rsid w:val="00E67047"/>
    <w:rsid w:val="00E72192"/>
    <w:rsid w:val="00E74ECD"/>
    <w:rsid w:val="00E7551B"/>
    <w:rsid w:val="00E76430"/>
    <w:rsid w:val="00E83211"/>
    <w:rsid w:val="00E8435B"/>
    <w:rsid w:val="00E84ADE"/>
    <w:rsid w:val="00E85015"/>
    <w:rsid w:val="00E8553E"/>
    <w:rsid w:val="00E87912"/>
    <w:rsid w:val="00E9249C"/>
    <w:rsid w:val="00E939E4"/>
    <w:rsid w:val="00E941DA"/>
    <w:rsid w:val="00E96A66"/>
    <w:rsid w:val="00E96B42"/>
    <w:rsid w:val="00E97CDD"/>
    <w:rsid w:val="00EA2995"/>
    <w:rsid w:val="00EA33C3"/>
    <w:rsid w:val="00EA3979"/>
    <w:rsid w:val="00EA73EE"/>
    <w:rsid w:val="00EA748F"/>
    <w:rsid w:val="00EB0CAB"/>
    <w:rsid w:val="00EB1971"/>
    <w:rsid w:val="00EB1DE6"/>
    <w:rsid w:val="00EB26F1"/>
    <w:rsid w:val="00EB2AC9"/>
    <w:rsid w:val="00EC0089"/>
    <w:rsid w:val="00EC041F"/>
    <w:rsid w:val="00EC14BC"/>
    <w:rsid w:val="00EC1B34"/>
    <w:rsid w:val="00EC2520"/>
    <w:rsid w:val="00EC2AA9"/>
    <w:rsid w:val="00EC36F2"/>
    <w:rsid w:val="00EC3F26"/>
    <w:rsid w:val="00EC5109"/>
    <w:rsid w:val="00EC67B5"/>
    <w:rsid w:val="00EC6D02"/>
    <w:rsid w:val="00ED0EB1"/>
    <w:rsid w:val="00ED1BA4"/>
    <w:rsid w:val="00ED1EDE"/>
    <w:rsid w:val="00ED20B2"/>
    <w:rsid w:val="00ED21AA"/>
    <w:rsid w:val="00ED2FA4"/>
    <w:rsid w:val="00ED2FEC"/>
    <w:rsid w:val="00ED5720"/>
    <w:rsid w:val="00ED61B0"/>
    <w:rsid w:val="00ED6A00"/>
    <w:rsid w:val="00ED6C5A"/>
    <w:rsid w:val="00ED6DB8"/>
    <w:rsid w:val="00EE0F16"/>
    <w:rsid w:val="00EE10CA"/>
    <w:rsid w:val="00EE1361"/>
    <w:rsid w:val="00EE21FF"/>
    <w:rsid w:val="00EE28B8"/>
    <w:rsid w:val="00EE2AEA"/>
    <w:rsid w:val="00EE45C4"/>
    <w:rsid w:val="00EE4985"/>
    <w:rsid w:val="00EE4AF2"/>
    <w:rsid w:val="00EE5BE2"/>
    <w:rsid w:val="00EE6806"/>
    <w:rsid w:val="00EE6951"/>
    <w:rsid w:val="00EF0FA7"/>
    <w:rsid w:val="00EF1345"/>
    <w:rsid w:val="00EF15DA"/>
    <w:rsid w:val="00EF1CB4"/>
    <w:rsid w:val="00EF45A5"/>
    <w:rsid w:val="00EF5E00"/>
    <w:rsid w:val="00EF708A"/>
    <w:rsid w:val="00EF7FCE"/>
    <w:rsid w:val="00F011EB"/>
    <w:rsid w:val="00F02982"/>
    <w:rsid w:val="00F02F76"/>
    <w:rsid w:val="00F038A5"/>
    <w:rsid w:val="00F03C00"/>
    <w:rsid w:val="00F03D6A"/>
    <w:rsid w:val="00F03E9D"/>
    <w:rsid w:val="00F041C2"/>
    <w:rsid w:val="00F044AD"/>
    <w:rsid w:val="00F05846"/>
    <w:rsid w:val="00F05F1E"/>
    <w:rsid w:val="00F06C82"/>
    <w:rsid w:val="00F1129D"/>
    <w:rsid w:val="00F12952"/>
    <w:rsid w:val="00F1297E"/>
    <w:rsid w:val="00F134DC"/>
    <w:rsid w:val="00F13E8E"/>
    <w:rsid w:val="00F140E5"/>
    <w:rsid w:val="00F1475F"/>
    <w:rsid w:val="00F15F61"/>
    <w:rsid w:val="00F16CBF"/>
    <w:rsid w:val="00F202C1"/>
    <w:rsid w:val="00F20380"/>
    <w:rsid w:val="00F20827"/>
    <w:rsid w:val="00F21527"/>
    <w:rsid w:val="00F21675"/>
    <w:rsid w:val="00F21889"/>
    <w:rsid w:val="00F21DCA"/>
    <w:rsid w:val="00F22D65"/>
    <w:rsid w:val="00F235E3"/>
    <w:rsid w:val="00F237A5"/>
    <w:rsid w:val="00F23A44"/>
    <w:rsid w:val="00F246E7"/>
    <w:rsid w:val="00F24EA1"/>
    <w:rsid w:val="00F259C5"/>
    <w:rsid w:val="00F25D98"/>
    <w:rsid w:val="00F26488"/>
    <w:rsid w:val="00F26FDF"/>
    <w:rsid w:val="00F3022D"/>
    <w:rsid w:val="00F3064E"/>
    <w:rsid w:val="00F30B2C"/>
    <w:rsid w:val="00F30C47"/>
    <w:rsid w:val="00F31412"/>
    <w:rsid w:val="00F31C14"/>
    <w:rsid w:val="00F32628"/>
    <w:rsid w:val="00F359A8"/>
    <w:rsid w:val="00F36E84"/>
    <w:rsid w:val="00F370AA"/>
    <w:rsid w:val="00F416F0"/>
    <w:rsid w:val="00F42006"/>
    <w:rsid w:val="00F421CE"/>
    <w:rsid w:val="00F4289E"/>
    <w:rsid w:val="00F43498"/>
    <w:rsid w:val="00F443AD"/>
    <w:rsid w:val="00F47C20"/>
    <w:rsid w:val="00F50D51"/>
    <w:rsid w:val="00F51C65"/>
    <w:rsid w:val="00F52C0D"/>
    <w:rsid w:val="00F531DC"/>
    <w:rsid w:val="00F55095"/>
    <w:rsid w:val="00F558CB"/>
    <w:rsid w:val="00F571E8"/>
    <w:rsid w:val="00F60078"/>
    <w:rsid w:val="00F62C7A"/>
    <w:rsid w:val="00F6339E"/>
    <w:rsid w:val="00F64D38"/>
    <w:rsid w:val="00F64FD9"/>
    <w:rsid w:val="00F65120"/>
    <w:rsid w:val="00F65F33"/>
    <w:rsid w:val="00F663A2"/>
    <w:rsid w:val="00F6659B"/>
    <w:rsid w:val="00F71557"/>
    <w:rsid w:val="00F72DDE"/>
    <w:rsid w:val="00F73478"/>
    <w:rsid w:val="00F73B02"/>
    <w:rsid w:val="00F74500"/>
    <w:rsid w:val="00F768BD"/>
    <w:rsid w:val="00F77B27"/>
    <w:rsid w:val="00F83730"/>
    <w:rsid w:val="00F8482C"/>
    <w:rsid w:val="00F84BAC"/>
    <w:rsid w:val="00F87E13"/>
    <w:rsid w:val="00F936E8"/>
    <w:rsid w:val="00F93BC7"/>
    <w:rsid w:val="00F93C47"/>
    <w:rsid w:val="00F95456"/>
    <w:rsid w:val="00F975DA"/>
    <w:rsid w:val="00FA029F"/>
    <w:rsid w:val="00FA0EC8"/>
    <w:rsid w:val="00FA13DC"/>
    <w:rsid w:val="00FA25E4"/>
    <w:rsid w:val="00FA2F00"/>
    <w:rsid w:val="00FA7433"/>
    <w:rsid w:val="00FB00B3"/>
    <w:rsid w:val="00FB3B13"/>
    <w:rsid w:val="00FB7747"/>
    <w:rsid w:val="00FC1718"/>
    <w:rsid w:val="00FC2555"/>
    <w:rsid w:val="00FC2676"/>
    <w:rsid w:val="00FC62F8"/>
    <w:rsid w:val="00FC63E1"/>
    <w:rsid w:val="00FC64DA"/>
    <w:rsid w:val="00FC7E03"/>
    <w:rsid w:val="00FD051C"/>
    <w:rsid w:val="00FD0BBC"/>
    <w:rsid w:val="00FD0FC0"/>
    <w:rsid w:val="00FD17C0"/>
    <w:rsid w:val="00FD2C85"/>
    <w:rsid w:val="00FD302B"/>
    <w:rsid w:val="00FD3F18"/>
    <w:rsid w:val="00FD6E59"/>
    <w:rsid w:val="00FD7691"/>
    <w:rsid w:val="00FE0585"/>
    <w:rsid w:val="00FE0901"/>
    <w:rsid w:val="00FE0B28"/>
    <w:rsid w:val="00FE2069"/>
    <w:rsid w:val="00FE2E83"/>
    <w:rsid w:val="00FE3810"/>
    <w:rsid w:val="00FE579E"/>
    <w:rsid w:val="00FE61B4"/>
    <w:rsid w:val="00FE7258"/>
    <w:rsid w:val="00FF0073"/>
    <w:rsid w:val="00FF0360"/>
    <w:rsid w:val="00FF0593"/>
    <w:rsid w:val="00FF05AF"/>
    <w:rsid w:val="00FF0643"/>
    <w:rsid w:val="00FF1444"/>
    <w:rsid w:val="00FF332C"/>
    <w:rsid w:val="00FF4096"/>
    <w:rsid w:val="00FF5262"/>
    <w:rsid w:val="00FF555A"/>
    <w:rsid w:val="00FF5C0E"/>
    <w:rsid w:val="00FF665B"/>
    <w:rsid w:val="00FF6BAE"/>
    <w:rsid w:val="00FF72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0B60A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3F79"/>
    <w:pPr>
      <w:keepNext/>
      <w:keepLines/>
      <w:spacing w:before="240" w:after="0"/>
      <w:outlineLvl w:val="0"/>
    </w:pPr>
    <w:rPr>
      <w:rFonts w:ascii="Trebuchet MS" w:eastAsiaTheme="majorEastAsia" w:hAnsi="Trebuchet MS" w:cstheme="majorBidi"/>
      <w:color w:val="2E74B5" w:themeColor="accent1" w:themeShade="BF"/>
      <w:sz w:val="24"/>
      <w:szCs w:val="32"/>
    </w:rPr>
  </w:style>
  <w:style w:type="paragraph" w:styleId="Heading2">
    <w:name w:val="heading 2"/>
    <w:basedOn w:val="Normal"/>
    <w:next w:val="Normal"/>
    <w:link w:val="Heading2Char"/>
    <w:autoRedefine/>
    <w:uiPriority w:val="9"/>
    <w:unhideWhenUsed/>
    <w:rsid w:val="00996379"/>
    <w:pPr>
      <w:keepNext/>
      <w:keepLines/>
      <w:numPr>
        <w:ilvl w:val="1"/>
        <w:numId w:val="34"/>
      </w:numPr>
      <w:tabs>
        <w:tab w:val="left" w:pos="993"/>
      </w:tabs>
      <w:spacing w:before="40" w:after="0"/>
      <w:jc w:val="both"/>
      <w:outlineLvl w:val="1"/>
    </w:pPr>
    <w:rPr>
      <w:rFonts w:ascii="Trebuchet MS" w:eastAsiaTheme="majorEastAsia" w:hAnsi="Trebuchet MS" w:cstheme="majorBidi"/>
      <w:color w:val="2E74B5" w:themeColor="accent1" w:themeShade="B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5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
    <w:basedOn w:val="Normal"/>
    <w:link w:val="ListParagraphChar"/>
    <w:uiPriority w:val="34"/>
    <w:qFormat/>
    <w:rsid w:val="00907AE9"/>
    <w:pPr>
      <w:ind w:left="720"/>
      <w:contextualSpacing/>
    </w:pPr>
  </w:style>
  <w:style w:type="character" w:styleId="Hyperlink">
    <w:name w:val="Hyperlink"/>
    <w:basedOn w:val="DefaultParagraphFont"/>
    <w:uiPriority w:val="99"/>
    <w:rsid w:val="00FF6BAE"/>
    <w:rPr>
      <w:rFonts w:cs="Times New Roman"/>
      <w:color w:val="0066CC"/>
      <w:u w:val="single"/>
    </w:rPr>
  </w:style>
  <w:style w:type="character" w:customStyle="1" w:styleId="Bodytext2">
    <w:name w:val="Body text (2)_"/>
    <w:basedOn w:val="DefaultParagraphFont"/>
    <w:link w:val="Bodytext20"/>
    <w:uiPriority w:val="99"/>
    <w:locked/>
    <w:rsid w:val="00FF6BAE"/>
    <w:rPr>
      <w:rFonts w:ascii="Times New Roman" w:hAnsi="Times New Roman"/>
      <w:shd w:val="clear" w:color="auto" w:fill="FFFFFF"/>
    </w:rPr>
  </w:style>
  <w:style w:type="paragraph" w:customStyle="1" w:styleId="Bodytext20">
    <w:name w:val="Body text (2)"/>
    <w:basedOn w:val="Normal"/>
    <w:link w:val="Bodytext2"/>
    <w:uiPriority w:val="99"/>
    <w:rsid w:val="00FF6BAE"/>
    <w:pPr>
      <w:widowControl w:val="0"/>
      <w:shd w:val="clear" w:color="auto" w:fill="FFFFFF"/>
      <w:spacing w:before="240" w:after="240" w:line="274" w:lineRule="exact"/>
      <w:ind w:hanging="520"/>
      <w:jc w:val="both"/>
    </w:pPr>
    <w:rPr>
      <w:rFonts w:ascii="Times New Roman" w:hAnsi="Times New Roman"/>
    </w:rPr>
  </w:style>
  <w:style w:type="character" w:customStyle="1" w:styleId="Bodytext2Bold">
    <w:name w:val="Body text (2) + Bold"/>
    <w:basedOn w:val="Bodytext2"/>
    <w:uiPriority w:val="99"/>
    <w:rsid w:val="00FF6BAE"/>
    <w:rPr>
      <w:rFonts w:ascii="Times New Roman" w:hAnsi="Times New Roman"/>
      <w:b/>
      <w:bCs/>
      <w:color w:val="000000"/>
      <w:spacing w:val="0"/>
      <w:w w:val="100"/>
      <w:position w:val="0"/>
      <w:sz w:val="24"/>
      <w:szCs w:val="24"/>
      <w:u w:val="none"/>
      <w:shd w:val="clear" w:color="auto" w:fill="FFFFFF"/>
      <w:lang w:val="ro-RO" w:eastAsia="ro-RO"/>
    </w:rPr>
  </w:style>
  <w:style w:type="paragraph" w:customStyle="1" w:styleId="BodyText31">
    <w:name w:val="Body Text 31"/>
    <w:basedOn w:val="Normal"/>
    <w:rsid w:val="00FF6BAE"/>
    <w:pPr>
      <w:widowControl w:val="0"/>
      <w:tabs>
        <w:tab w:val="left" w:pos="-1440"/>
        <w:tab w:val="left" w:pos="-720"/>
      </w:tabs>
      <w:suppressAutoHyphens/>
      <w:spacing w:after="0" w:line="240" w:lineRule="auto"/>
      <w:jc w:val="both"/>
    </w:pPr>
    <w:rPr>
      <w:rFonts w:ascii="Arial" w:eastAsia="Times New Roman" w:hAnsi="Arial" w:cs="Times New Roman"/>
      <w:sz w:val="20"/>
      <w:szCs w:val="20"/>
      <w:lang w:val="en-US" w:eastAsia="es-ES"/>
    </w:rPr>
  </w:style>
  <w:style w:type="paragraph" w:styleId="FootnoteText">
    <w:name w:val="footnote text"/>
    <w:basedOn w:val="Normal"/>
    <w:link w:val="FootnoteTextChar"/>
    <w:uiPriority w:val="99"/>
    <w:semiHidden/>
    <w:unhideWhenUsed/>
    <w:rsid w:val="004D52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52A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uiPriority w:val="99"/>
    <w:rsid w:val="004D52A0"/>
    <w:rPr>
      <w:vertAlign w:val="superscript"/>
    </w:rPr>
  </w:style>
  <w:style w:type="character" w:customStyle="1" w:styleId="Bodytext11">
    <w:name w:val="Body text (11)_"/>
    <w:basedOn w:val="DefaultParagraphFont"/>
    <w:link w:val="Bodytext110"/>
    <w:uiPriority w:val="99"/>
    <w:locked/>
    <w:rsid w:val="00052E33"/>
    <w:rPr>
      <w:rFonts w:ascii="Times New Roman" w:hAnsi="Times New Roman" w:cs="Times New Roman"/>
      <w:b/>
      <w:bCs/>
      <w:shd w:val="clear" w:color="auto" w:fill="FFFFFF"/>
    </w:rPr>
  </w:style>
  <w:style w:type="paragraph" w:customStyle="1" w:styleId="Bodytext110">
    <w:name w:val="Body text (11)"/>
    <w:basedOn w:val="Normal"/>
    <w:link w:val="Bodytext11"/>
    <w:uiPriority w:val="99"/>
    <w:rsid w:val="00052E33"/>
    <w:pPr>
      <w:widowControl w:val="0"/>
      <w:shd w:val="clear" w:color="auto" w:fill="FFFFFF"/>
      <w:spacing w:before="60" w:after="0" w:line="274" w:lineRule="exact"/>
      <w:ind w:hanging="400"/>
      <w:jc w:val="both"/>
    </w:pPr>
    <w:rPr>
      <w:rFonts w:ascii="Times New Roman" w:hAnsi="Times New Roman" w:cs="Times New Roman"/>
      <w:b/>
      <w:bCs/>
    </w:rPr>
  </w:style>
  <w:style w:type="character" w:styleId="FollowedHyperlink">
    <w:name w:val="FollowedHyperlink"/>
    <w:basedOn w:val="DefaultParagraphFont"/>
    <w:uiPriority w:val="99"/>
    <w:semiHidden/>
    <w:unhideWhenUsed/>
    <w:rsid w:val="00AD004D"/>
    <w:rPr>
      <w:color w:val="954F72" w:themeColor="followedHyperlink"/>
      <w:u w:val="single"/>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locked/>
    <w:rsid w:val="00A74D9D"/>
  </w:style>
  <w:style w:type="table" w:customStyle="1" w:styleId="TableGrid8">
    <w:name w:val="Table Grid8"/>
    <w:basedOn w:val="TableNormal"/>
    <w:uiPriority w:val="39"/>
    <w:rsid w:val="00A74D9D"/>
    <w:pPr>
      <w:spacing w:after="0" w:line="240" w:lineRule="auto"/>
    </w:pPr>
    <w:rPr>
      <w:rFonts w:ascii="Calibri" w:eastAsia="Calibri" w:hAnsi="Calibri" w:cs="Times New Roman"/>
      <w:lang w:eastAsia="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62C7A"/>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73F79"/>
    <w:rPr>
      <w:rFonts w:ascii="Trebuchet MS" w:eastAsiaTheme="majorEastAsia" w:hAnsi="Trebuchet MS" w:cstheme="majorBidi"/>
      <w:color w:val="2E74B5" w:themeColor="accent1" w:themeShade="BF"/>
      <w:sz w:val="24"/>
      <w:szCs w:val="32"/>
    </w:rPr>
  </w:style>
  <w:style w:type="character" w:customStyle="1" w:styleId="Heading2Char">
    <w:name w:val="Heading 2 Char"/>
    <w:basedOn w:val="DefaultParagraphFont"/>
    <w:link w:val="Heading2"/>
    <w:uiPriority w:val="9"/>
    <w:rsid w:val="00996379"/>
    <w:rPr>
      <w:rFonts w:ascii="Trebuchet MS" w:eastAsiaTheme="majorEastAsia" w:hAnsi="Trebuchet MS" w:cstheme="majorBidi"/>
      <w:color w:val="2E74B5" w:themeColor="accent1" w:themeShade="BF"/>
      <w:sz w:val="24"/>
      <w:szCs w:val="26"/>
    </w:rPr>
  </w:style>
  <w:style w:type="character" w:customStyle="1" w:styleId="Bodytext2ArialNarrow85pt">
    <w:name w:val="Body text (2) + Arial Narrow;8;5 pt"/>
    <w:basedOn w:val="Bodytext2"/>
    <w:rsid w:val="001A2EA3"/>
    <w:rPr>
      <w:rFonts w:ascii="Arial Narrow" w:eastAsia="Arial Narrow" w:hAnsi="Arial Narrow" w:cs="Arial Narrow"/>
      <w:b w:val="0"/>
      <w:bCs w:val="0"/>
      <w:i w:val="0"/>
      <w:iCs w:val="0"/>
      <w:smallCaps w:val="0"/>
      <w:strike w:val="0"/>
      <w:color w:val="000000"/>
      <w:spacing w:val="0"/>
      <w:w w:val="100"/>
      <w:position w:val="0"/>
      <w:sz w:val="17"/>
      <w:szCs w:val="17"/>
      <w:u w:val="none"/>
      <w:shd w:val="clear" w:color="auto" w:fill="FFFFFF"/>
      <w:lang w:val="ro-RO" w:eastAsia="ro-RO" w:bidi="ro-RO"/>
    </w:rPr>
  </w:style>
  <w:style w:type="paragraph" w:styleId="TOCHeading">
    <w:name w:val="TOC Heading"/>
    <w:basedOn w:val="Heading1"/>
    <w:next w:val="Normal"/>
    <w:uiPriority w:val="39"/>
    <w:unhideWhenUsed/>
    <w:qFormat/>
    <w:rsid w:val="00512962"/>
    <w:pPr>
      <w:outlineLvl w:val="9"/>
    </w:pPr>
    <w:rPr>
      <w:rFonts w:asciiTheme="majorHAnsi" w:hAnsiTheme="majorHAnsi"/>
      <w:sz w:val="32"/>
      <w:lang w:val="en-US"/>
    </w:rPr>
  </w:style>
  <w:style w:type="paragraph" w:styleId="TOC1">
    <w:name w:val="toc 1"/>
    <w:basedOn w:val="Normal"/>
    <w:next w:val="Normal"/>
    <w:autoRedefine/>
    <w:uiPriority w:val="39"/>
    <w:unhideWhenUsed/>
    <w:rsid w:val="00512962"/>
    <w:pPr>
      <w:spacing w:after="100"/>
    </w:pPr>
  </w:style>
  <w:style w:type="paragraph" w:styleId="TOC2">
    <w:name w:val="toc 2"/>
    <w:basedOn w:val="Normal"/>
    <w:next w:val="Normal"/>
    <w:autoRedefine/>
    <w:uiPriority w:val="39"/>
    <w:unhideWhenUsed/>
    <w:rsid w:val="00512962"/>
    <w:pPr>
      <w:spacing w:after="100"/>
      <w:ind w:left="220"/>
    </w:pPr>
  </w:style>
  <w:style w:type="paragraph" w:customStyle="1" w:styleId="Default">
    <w:name w:val="Default"/>
    <w:rsid w:val="00FD051C"/>
    <w:pPr>
      <w:autoSpaceDE w:val="0"/>
      <w:autoSpaceDN w:val="0"/>
      <w:adjustRightInd w:val="0"/>
      <w:spacing w:after="0" w:line="240" w:lineRule="auto"/>
    </w:pPr>
    <w:rPr>
      <w:rFonts w:ascii="Calibri" w:hAnsi="Calibri" w:cs="Calibri"/>
      <w:color w:val="000000"/>
      <w:sz w:val="24"/>
      <w:szCs w:val="24"/>
      <w:lang w:val="en-US"/>
    </w:rPr>
  </w:style>
  <w:style w:type="paragraph" w:styleId="EndnoteText">
    <w:name w:val="endnote text"/>
    <w:basedOn w:val="Normal"/>
    <w:link w:val="EndnoteTextChar"/>
    <w:uiPriority w:val="99"/>
    <w:semiHidden/>
    <w:unhideWhenUsed/>
    <w:rsid w:val="000834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83401"/>
    <w:rPr>
      <w:sz w:val="20"/>
      <w:szCs w:val="20"/>
    </w:rPr>
  </w:style>
  <w:style w:type="character" w:styleId="EndnoteReference">
    <w:name w:val="endnote reference"/>
    <w:basedOn w:val="DefaultParagraphFont"/>
    <w:uiPriority w:val="99"/>
    <w:semiHidden/>
    <w:unhideWhenUsed/>
    <w:rsid w:val="00083401"/>
    <w:rPr>
      <w:vertAlign w:val="superscript"/>
    </w:rPr>
  </w:style>
  <w:style w:type="character" w:styleId="UnresolvedMention">
    <w:name w:val="Unresolved Mention"/>
    <w:basedOn w:val="DefaultParagraphFont"/>
    <w:uiPriority w:val="99"/>
    <w:semiHidden/>
    <w:unhideWhenUsed/>
    <w:rsid w:val="00B927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288868">
      <w:bodyDiv w:val="1"/>
      <w:marLeft w:val="0"/>
      <w:marRight w:val="0"/>
      <w:marTop w:val="0"/>
      <w:marBottom w:val="0"/>
      <w:divBdr>
        <w:top w:val="none" w:sz="0" w:space="0" w:color="auto"/>
        <w:left w:val="none" w:sz="0" w:space="0" w:color="auto"/>
        <w:bottom w:val="none" w:sz="0" w:space="0" w:color="auto"/>
        <w:right w:val="none" w:sz="0" w:space="0" w:color="auto"/>
      </w:divBdr>
    </w:div>
    <w:div w:id="517306837">
      <w:bodyDiv w:val="1"/>
      <w:marLeft w:val="0"/>
      <w:marRight w:val="0"/>
      <w:marTop w:val="0"/>
      <w:marBottom w:val="0"/>
      <w:divBdr>
        <w:top w:val="none" w:sz="0" w:space="0" w:color="auto"/>
        <w:left w:val="none" w:sz="0" w:space="0" w:color="auto"/>
        <w:bottom w:val="none" w:sz="0" w:space="0" w:color="auto"/>
        <w:right w:val="none" w:sz="0" w:space="0" w:color="auto"/>
      </w:divBdr>
    </w:div>
    <w:div w:id="565921493">
      <w:bodyDiv w:val="1"/>
      <w:marLeft w:val="0"/>
      <w:marRight w:val="0"/>
      <w:marTop w:val="0"/>
      <w:marBottom w:val="0"/>
      <w:divBdr>
        <w:top w:val="none" w:sz="0" w:space="0" w:color="auto"/>
        <w:left w:val="none" w:sz="0" w:space="0" w:color="auto"/>
        <w:bottom w:val="none" w:sz="0" w:space="0" w:color="auto"/>
        <w:right w:val="none" w:sz="0" w:space="0" w:color="auto"/>
      </w:divBdr>
    </w:div>
    <w:div w:id="910580154">
      <w:bodyDiv w:val="1"/>
      <w:marLeft w:val="0"/>
      <w:marRight w:val="0"/>
      <w:marTop w:val="0"/>
      <w:marBottom w:val="0"/>
      <w:divBdr>
        <w:top w:val="none" w:sz="0" w:space="0" w:color="auto"/>
        <w:left w:val="none" w:sz="0" w:space="0" w:color="auto"/>
        <w:bottom w:val="none" w:sz="0" w:space="0" w:color="auto"/>
        <w:right w:val="none" w:sz="0" w:space="0" w:color="auto"/>
      </w:divBdr>
    </w:div>
    <w:div w:id="1362437106">
      <w:bodyDiv w:val="1"/>
      <w:marLeft w:val="0"/>
      <w:marRight w:val="0"/>
      <w:marTop w:val="0"/>
      <w:marBottom w:val="0"/>
      <w:divBdr>
        <w:top w:val="none" w:sz="0" w:space="0" w:color="auto"/>
        <w:left w:val="none" w:sz="0" w:space="0" w:color="auto"/>
        <w:bottom w:val="none" w:sz="0" w:space="0" w:color="auto"/>
        <w:right w:val="none" w:sz="0" w:space="0" w:color="auto"/>
      </w:divBdr>
    </w:div>
    <w:div w:id="1380858765">
      <w:bodyDiv w:val="1"/>
      <w:marLeft w:val="0"/>
      <w:marRight w:val="0"/>
      <w:marTop w:val="0"/>
      <w:marBottom w:val="0"/>
      <w:divBdr>
        <w:top w:val="none" w:sz="0" w:space="0" w:color="auto"/>
        <w:left w:val="none" w:sz="0" w:space="0" w:color="auto"/>
        <w:bottom w:val="none" w:sz="0" w:space="0" w:color="auto"/>
        <w:right w:val="none" w:sz="0" w:space="0" w:color="auto"/>
      </w:divBdr>
    </w:div>
    <w:div w:id="1415319025">
      <w:bodyDiv w:val="1"/>
      <w:marLeft w:val="0"/>
      <w:marRight w:val="0"/>
      <w:marTop w:val="0"/>
      <w:marBottom w:val="0"/>
      <w:divBdr>
        <w:top w:val="none" w:sz="0" w:space="0" w:color="auto"/>
        <w:left w:val="none" w:sz="0" w:space="0" w:color="auto"/>
        <w:bottom w:val="none" w:sz="0" w:space="0" w:color="auto"/>
        <w:right w:val="none" w:sz="0" w:space="0" w:color="auto"/>
      </w:divBdr>
    </w:div>
    <w:div w:id="198338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cidif-21-27/" TargetMode="External"/><Relationship Id="rId13" Type="http://schemas.openxmlformats.org/officeDocument/2006/relationships/hyperlink" Target="https://mfe.gov.ro/comunicare/strategie-de-comunica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onduri-ue.ro/mysmis-202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AUTO/?uri=celex:32021R069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fe.gov.ro/wp-content/uploads/2023/01/9cf5726fa7062a9b0ca4fc8443ff0bf9.pdf" TargetMode="External"/><Relationship Id="rId4" Type="http://schemas.openxmlformats.org/officeDocument/2006/relationships/settings" Target="settings.xml"/><Relationship Id="rId9" Type="http://schemas.openxmlformats.org/officeDocument/2006/relationships/hyperlink" Target="https://www.poc.research.gov.ro/uploads/2021-2027/conditie-favorizanta/sncisi_19-iulie.pdf" TargetMode="External"/><Relationship Id="rId14" Type="http://schemas.openxmlformats.org/officeDocument/2006/relationships/hyperlink" Target="https://mysmis2021.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A07C5-BED4-4FCA-888D-6EEB3E61A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81</Pages>
  <Words>29682</Words>
  <Characters>172158</Characters>
  <Application>Microsoft Office Word</Application>
  <DocSecurity>0</DocSecurity>
  <Lines>1434</Lines>
  <Paragraphs>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2023-08-01T07:29:00Z</dcterms:created>
  <dcterms:modified xsi:type="dcterms:W3CDTF">2023-08-03T14:13:00Z</dcterms:modified>
</cp:coreProperties>
</file>